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Running Document — Template v0.1</w:t>
      </w:r>
    </w:p>
    <w:p>
      <w:r>
        <w:t>Instructions: Replace bracketed text. Keep format. Treat this as a governed artifact.</w:t>
      </w:r>
    </w:p>
    <w:p>
      <w:pPr>
        <w:pStyle w:val="Heading2"/>
      </w:pPr>
      <w:r>
        <w:t>Session Header</w:t>
      </w:r>
    </w:p>
    <w:p>
      <w:r>
        <w:t>DATE | PROJECT | OBJECT | STATUS</w:t>
      </w:r>
    </w:p>
    <w:p>
      <w:pPr>
        <w:pStyle w:val="Heading2"/>
      </w:pPr>
      <w:r>
        <w:t>Decisions &amp; Rationale</w:t>
      </w:r>
    </w:p>
    <w:p>
      <w:r>
        <w:t>[LOG HERE]</w:t>
      </w:r>
    </w:p>
    <w:p>
      <w:pPr>
        <w:pStyle w:val="Heading2"/>
      </w:pPr>
      <w:r>
        <w:t>Changes Executed</w:t>
      </w:r>
    </w:p>
    <w:p>
      <w:r>
        <w:t>[LOG HERE]</w:t>
      </w:r>
    </w:p>
    <w:p>
      <w:pPr>
        <w:pStyle w:val="Heading2"/>
      </w:pPr>
      <w:r>
        <w:t>Audit Notes</w:t>
      </w:r>
    </w:p>
    <w:p>
      <w:r>
        <w:t>[LOG HERE]</w:t>
      </w:r>
    </w:p>
    <w:p>
      <w:pPr>
        <w:pStyle w:val="Heading2"/>
      </w:pPr>
      <w:r>
        <w:t>Continuity Capsule</w:t>
      </w:r>
    </w:p>
    <w:p>
      <w:r>
        <w:t>What matters for next chat/session.</w:t>
      </w:r>
    </w:p>
    <w:p>
      <w:pPr>
        <w:pStyle w:val="Heading2"/>
      </w:pPr>
      <w:r>
        <w:t>Drift/Repair Micro-Log</w:t>
      </w:r>
    </w:p>
    <w:p>
      <w:r>
        <w:t>DATE | CONTEXT | DRIFT TYPE | FIX | SAFEGUARD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