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6067"/>
        <w:docPartObj>
          <w:docPartGallery w:val="Cover Pages"/>
          <w:docPartUnique/>
        </w:docPartObj>
      </w:sdtPr>
      <w:sdtEndPr>
        <w:rPr>
          <w:lang w:val="da-DK"/>
        </w:rPr>
      </w:sdtEndPr>
      <w:sdtContent>
        <w:p w:rsidR="008A788E" w:rsidRDefault="008A788E"/>
        <w:p w:rsidR="008A788E" w:rsidRDefault="00AE61DF">
          <w:r>
            <w:rPr>
              <w:noProof/>
              <w:lang w:eastAsia="zh-TW"/>
            </w:rPr>
            <w:pict>
              <v:group id="_x0000_s1065" style="position:absolute;left:0;text-align:left;margin-left:0;margin-top:0;width:580.6pt;height:751.6pt;z-index:251670528;mso-width-percent:950;mso-height-percent:950;mso-position-horizontal:center;mso-position-horizontal-relative:page;mso-position-vertical:center;mso-position-vertical-relative:page;mso-width-percent:950;mso-height-percent:950" coordorigin="321,411" coordsize="11600,15018" o:allowincell="f">
                <v:rect id="_x0000_s1066" style="position:absolute;left:321;top:411;width:11600;height:15018;mso-width-percent:950;mso-height-percent:950;mso-position-horizontal:center;mso-position-horizontal-relative:margin;mso-position-vertical:center;mso-position-vertical-relative:margin;mso-width-percent:950;mso-height-percent:950"/>
                <v:rect id="_x0000_s1067" style="position:absolute;left:354;top:444;width:11527;height:1790;mso-position-horizontal:center;mso-position-horizontal-relative:page;mso-position-vertical:center;mso-position-vertical-relative:page;v-text-anchor:middle" fillcolor="#e36c0a [2409]" stroked="f">
                  <v:textbox style="mso-next-textbox:#_x0000_s1067" inset="18pt,,18pt">
                    <w:txbxContent>
                      <w:p w:rsidR="008A788E" w:rsidRDefault="00AE61DF">
                        <w:pPr>
                          <w:pStyle w:val="a6"/>
                          <w:rPr>
                            <w:smallCaps/>
                            <w:color w:val="FFFFFF" w:themeColor="background1"/>
                            <w:sz w:val="44"/>
                            <w:szCs w:val="44"/>
                          </w:rPr>
                        </w:pPr>
                        <w:sdt>
                          <w:sdtPr>
                            <w:rPr>
                              <w:smallCaps/>
                              <w:color w:val="FFFFFF" w:themeColor="background1"/>
                              <w:sz w:val="44"/>
                              <w:szCs w:val="44"/>
                            </w:rPr>
                            <w:alias w:val="Company"/>
                            <w:id w:val="795097956"/>
                            <w:placeholder>
                              <w:docPart w:val="9BD8BFF448E64094A72988DC37786F3B"/>
                            </w:placeholder>
                            <w:dataBinding w:prefixMappings="xmlns:ns0='http://schemas.openxmlformats.org/officeDocument/2006/extended-properties'" w:xpath="/ns0:Properties[1]/ns0:Company[1]" w:storeItemID="{6668398D-A668-4E3E-A5EB-62B293D839F1}"/>
                            <w:text/>
                          </w:sdtPr>
                          <w:sdtEndPr/>
                          <w:sdtContent>
                            <w:r w:rsidR="002C31F5" w:rsidRPr="002C31F5">
                              <w:rPr>
                                <w:smallCaps/>
                                <w:color w:val="FFFFFF" w:themeColor="background1"/>
                                <w:sz w:val="44"/>
                                <w:szCs w:val="44"/>
                              </w:rPr>
                              <w:t>High Voltage Techniques</w:t>
                            </w:r>
                          </w:sdtContent>
                        </w:sdt>
                        <w:r w:rsidR="002C31F5">
                          <w:rPr>
                            <w:smallCaps/>
                            <w:color w:val="FFFFFF" w:themeColor="background1"/>
                            <w:sz w:val="44"/>
                            <w:szCs w:val="44"/>
                          </w:rPr>
                          <w:t xml:space="preserve"> Miniproject</w:t>
                        </w:r>
                      </w:p>
                    </w:txbxContent>
                  </v:textbox>
                </v:rect>
                <v:rect id="_x0000_s1068" style="position:absolute;left:354;top:9607;width:2860;height:1073" fillcolor="#943634 [2405]" stroked="f">
                  <v:fill color2="#dfa7a6 [1621]"/>
                </v:rect>
                <v:rect id="_x0000_s1069" style="position:absolute;left:3245;top:9607;width:2860;height:1073" fillcolor="#943634 [2405]" stroked="f">
                  <v:fill color2="#cf7b79 [2421]"/>
                </v:rect>
                <v:rect id="_x0000_s1070" style="position:absolute;left:6137;top:9607;width:2860;height:1073" fillcolor="#943634 [2405]" stroked="f">
                  <v:fill color2="#943634 [2405]"/>
                </v:rect>
                <v:rect id="_x0000_s1071" style="position:absolute;left:9028;top:9607;width:2860;height:1073;v-text-anchor:middle" fillcolor="#943634 [2405]" stroked="f">
                  <v:fill color2="#c4bc96 [2414]"/>
                  <v:textbox style="mso-next-textbox:#_x0000_s1071">
                    <w:txbxContent>
                      <w:sdt>
                        <w:sdtPr>
                          <w:rPr>
                            <w:rFonts w:asciiTheme="majorHAnsi" w:eastAsiaTheme="majorEastAsia" w:hAnsiTheme="majorHAnsi" w:cstheme="majorBidi"/>
                            <w:color w:val="DBE5F1" w:themeColor="accent1" w:themeTint="33"/>
                            <w:sz w:val="56"/>
                            <w:szCs w:val="56"/>
                          </w:rPr>
                          <w:alias w:val="Year"/>
                          <w:id w:val="795097976"/>
                          <w:placeholder>
                            <w:docPart w:val="87D53EE5D8DC4F96B37A6C6F3EC6C5A9"/>
                          </w:placeholder>
                          <w:dataBinding w:prefixMappings="xmlns:ns0='http://schemas.microsoft.com/office/2006/coverPageProps'" w:xpath="/ns0:CoverPageProperties[1]/ns0:PublishDate[1]" w:storeItemID="{55AF091B-3C7A-41E3-B477-F2FDAA23CFDA}"/>
                          <w:date w:fullDate="2013-07-10T00:00:00Z">
                            <w:dateFormat w:val="yyyy"/>
                            <w:lid w:val="en-US"/>
                            <w:storeMappedDataAs w:val="dateTime"/>
                            <w:calendar w:val="gregorian"/>
                          </w:date>
                        </w:sdtPr>
                        <w:sdtEndPr/>
                        <w:sdtContent>
                          <w:p w:rsidR="008A788E" w:rsidRDefault="008A788E">
                            <w:pPr>
                              <w:pStyle w:val="a6"/>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2013</w:t>
                            </w:r>
                          </w:p>
                        </w:sdtContent>
                      </w:sdt>
                    </w:txbxContent>
                  </v:textbox>
                </v:rect>
                <v:rect id="_x0000_s1072" style="position:absolute;left:354;top:2263;width:8643;height:7316;v-text-anchor:middle" fillcolor="#9bbb59 [3206]" stroked="f">
                  <v:textbox style="mso-next-textbox:#_x0000_s1072" inset="18pt,,18pt">
                    <w:txbxContent>
                      <w:bookmarkStart w:id="0" w:name="_GoBack" w:displacedByCustomXml="next"/>
                      <w:sdt>
                        <w:sdtPr>
                          <w:rPr>
                            <w:rFonts w:asciiTheme="majorHAnsi" w:eastAsiaTheme="majorEastAsia" w:hAnsiTheme="majorHAnsi" w:cstheme="majorBidi"/>
                            <w:color w:val="622423" w:themeColor="accent2" w:themeShade="7F"/>
                            <w:sz w:val="72"/>
                            <w:szCs w:val="72"/>
                          </w:rPr>
                          <w:alias w:val="Title"/>
                          <w:id w:val="795097961"/>
                          <w:placeholder>
                            <w:docPart w:val="62BF82F0D87343EDADE8856AEEBB12FF"/>
                          </w:placeholder>
                          <w:dataBinding w:prefixMappings="xmlns:ns0='http://schemas.openxmlformats.org/package/2006/metadata/core-properties' xmlns:ns1='http://purl.org/dc/elements/1.1/'" w:xpath="/ns0:coreProperties[1]/ns1:title[1]" w:storeItemID="{6C3C8BC8-F283-45AE-878A-BAB7291924A1}"/>
                          <w:text/>
                        </w:sdtPr>
                        <w:sdtEndPr/>
                        <w:sdtContent>
                          <w:p w:rsidR="008A788E" w:rsidRDefault="002C31F5" w:rsidP="002C31F5">
                            <w:pPr>
                              <w:jc w:val="right"/>
                              <w:rPr>
                                <w:rFonts w:asciiTheme="majorHAnsi" w:eastAsiaTheme="majorEastAsia" w:hAnsiTheme="majorHAnsi" w:cstheme="majorBidi"/>
                                <w:color w:val="622423" w:themeColor="accent2" w:themeShade="7F"/>
                                <w:sz w:val="72"/>
                                <w:szCs w:val="72"/>
                              </w:rPr>
                            </w:pPr>
                            <w:r w:rsidRPr="002C31F5">
                              <w:rPr>
                                <w:rFonts w:asciiTheme="majorHAnsi" w:eastAsiaTheme="majorEastAsia" w:hAnsiTheme="majorHAnsi" w:cstheme="majorBidi"/>
                                <w:color w:val="622423" w:themeColor="accent2" w:themeShade="7F"/>
                                <w:sz w:val="72"/>
                                <w:szCs w:val="72"/>
                              </w:rPr>
                              <w:t>Description of 60 kV voltage transformer and assessment of the insulation quality</w:t>
                            </w:r>
                          </w:p>
                        </w:sdtContent>
                      </w:sdt>
                      <w:sdt>
                        <w:sdtPr>
                          <w:rPr>
                            <w:color w:val="FFFFFF" w:themeColor="background1"/>
                            <w:sz w:val="40"/>
                            <w:szCs w:val="40"/>
                          </w:rPr>
                          <w:alias w:val="Subtitle"/>
                          <w:id w:val="795097966"/>
                          <w:placeholder>
                            <w:docPart w:val="1C165F253A594A988CCB509A2D22C049"/>
                          </w:placeholder>
                          <w:dataBinding w:prefixMappings="xmlns:ns0='http://schemas.openxmlformats.org/package/2006/metadata/core-properties' xmlns:ns1='http://purl.org/dc/elements/1.1/'" w:xpath="/ns0:coreProperties[1]/ns1:subject[1]" w:storeItemID="{6C3C8BC8-F283-45AE-878A-BAB7291924A1}"/>
                          <w:text/>
                        </w:sdtPr>
                        <w:sdtEndPr/>
                        <w:sdtContent>
                          <w:p w:rsidR="008A788E" w:rsidRDefault="002C31F5">
                            <w:pPr>
                              <w:jc w:val="right"/>
                              <w:rPr>
                                <w:color w:val="FFFFFF" w:themeColor="background1"/>
                                <w:sz w:val="40"/>
                                <w:szCs w:val="40"/>
                              </w:rPr>
                            </w:pPr>
                            <w:r>
                              <w:rPr>
                                <w:color w:val="FFFFFF" w:themeColor="background1"/>
                                <w:sz w:val="40"/>
                                <w:szCs w:val="40"/>
                              </w:rPr>
                              <w:t>Cordinator</w:t>
                            </w:r>
                            <w:r w:rsidRPr="002C31F5">
                              <w:rPr>
                                <w:color w:val="FFFFFF" w:themeColor="background1"/>
                                <w:sz w:val="40"/>
                                <w:szCs w:val="40"/>
                              </w:rPr>
                              <w:t>:  Claus Leth Bak</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8A788E" w:rsidRDefault="002C31F5" w:rsidP="002C31F5">
                            <w:pPr>
                              <w:rPr>
                                <w:color w:val="FFFFFF" w:themeColor="background1"/>
                                <w:sz w:val="28"/>
                                <w:szCs w:val="28"/>
                              </w:rPr>
                            </w:pPr>
                            <w:r w:rsidRPr="002C31F5">
                              <w:rPr>
                                <w:color w:val="FFFFFF" w:themeColor="background1"/>
                                <w:sz w:val="28"/>
                                <w:szCs w:val="28"/>
                              </w:rPr>
                              <w:t>Anubhav Sabharwal, David Martinez Perez</w:t>
                            </w:r>
                            <w:r>
                              <w:rPr>
                                <w:color w:val="FFFFFF" w:themeColor="background1"/>
                                <w:sz w:val="28"/>
                                <w:szCs w:val="28"/>
                              </w:rPr>
                              <w:t>,</w:t>
                            </w:r>
                            <w:r w:rsidRPr="002C31F5">
                              <w:rPr>
                                <w:color w:val="FFFFFF" w:themeColor="background1"/>
                                <w:sz w:val="28"/>
                                <w:szCs w:val="28"/>
                              </w:rPr>
                              <w:t xml:space="preserve"> Mario Zaja, Matei Oprea</w:t>
                            </w:r>
                            <w:r w:rsidR="00876947">
                              <w:rPr>
                                <w:color w:val="FFFFFF" w:themeColor="background1"/>
                                <w:sz w:val="28"/>
                                <w:szCs w:val="28"/>
                              </w:rPr>
                              <w:t>, Riccardo Carollo, Volodymyr My</w:t>
                            </w:r>
                            <w:r w:rsidRPr="002C31F5">
                              <w:rPr>
                                <w:color w:val="FFFFFF" w:themeColor="background1"/>
                                <w:sz w:val="28"/>
                                <w:szCs w:val="28"/>
                              </w:rPr>
                              <w:t xml:space="preserve">agkov, </w:t>
                            </w:r>
                          </w:p>
                        </w:sdtContent>
                      </w:sdt>
                      <w:bookmarkEnd w:id="0" w:displacedByCustomXml="prev"/>
                    </w:txbxContent>
                  </v:textbox>
                </v:rect>
                <v:rect id="_x0000_s1073" style="position:absolute;left:9028;top:2263;width:2859;height:7316" fillcolor="#dbe5f1 [660]" stroked="f">
                  <v:fill color2="#d4cfb3 [2734]"/>
                </v:rect>
                <v:rect id="_x0000_s1074" style="position:absolute;left:354;top:10710;width:8643;height:3937" fillcolor="#c0504d [3205]" stroked="f">
                  <v:fill color2="#d4cfb3 [2734]"/>
                </v:rect>
                <v:rect id="_x0000_s1075" style="position:absolute;left:9028;top:10710;width:2859;height:3937" fillcolor="#78c0d4 [2424]" stroked="f">
                  <v:fill color2="#d4cfb3 [2734]"/>
                </v:rect>
                <v:rect id="_x0000_s1076" style="position:absolute;left:354;top:14677;width:11527;height:716;v-text-anchor:middle" fillcolor="#943634 [2405]" stroked="f">
                  <v:textbox style="mso-next-textbox:#_x0000_s1076">
                    <w:txbxContent>
                      <w:sdt>
                        <w:sdtPr>
                          <w:rPr>
                            <w:smallCaps/>
                            <w:color w:val="FFFFFF" w:themeColor="background1"/>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EndPr/>
                        <w:sdtContent>
                          <w:p w:rsidR="008A788E" w:rsidRDefault="002C31F5">
                            <w:pPr>
                              <w:pStyle w:val="a6"/>
                              <w:rPr>
                                <w:smallCaps/>
                                <w:color w:val="FFFFFF" w:themeColor="background1"/>
                                <w:spacing w:val="60"/>
                                <w:sz w:val="28"/>
                                <w:szCs w:val="28"/>
                              </w:rPr>
                            </w:pPr>
                            <w:r>
                              <w:rPr>
                                <w:smallCaps/>
                                <w:color w:val="FFFFFF" w:themeColor="background1"/>
                                <w:spacing w:val="60"/>
                                <w:sz w:val="28"/>
                                <w:szCs w:val="28"/>
                              </w:rPr>
                              <w:t>Group 3</w:t>
                            </w:r>
                          </w:p>
                        </w:sdtContent>
                      </w:sdt>
                    </w:txbxContent>
                  </v:textbox>
                </v:rect>
                <w10:wrap anchorx="page" anchory="page"/>
              </v:group>
            </w:pict>
          </w:r>
        </w:p>
        <w:p w:rsidR="008A788E" w:rsidRDefault="008A788E">
          <w:pPr>
            <w:spacing w:line="276" w:lineRule="auto"/>
            <w:ind w:firstLine="0"/>
            <w:jc w:val="left"/>
            <w:rPr>
              <w:lang w:val="da-DK"/>
            </w:rPr>
          </w:pPr>
          <w:r>
            <w:rPr>
              <w:lang w:val="da-DK"/>
            </w:rPr>
            <w:br w:type="page"/>
          </w:r>
        </w:p>
      </w:sdtContent>
    </w:sdt>
    <w:p w:rsidR="0005328F" w:rsidRDefault="00BA0B6E">
      <w:pPr>
        <w:spacing w:line="276" w:lineRule="auto"/>
        <w:ind w:firstLine="0"/>
        <w:jc w:val="left"/>
        <w:rPr>
          <w:lang w:val="da-DK"/>
        </w:rPr>
      </w:pPr>
      <w:r>
        <w:rPr>
          <w:lang w:val="da-DK"/>
        </w:rPr>
        <w:lastRenderedPageBreak/>
        <w:br w:type="page"/>
      </w:r>
    </w:p>
    <w:sdt>
      <w:sdtPr>
        <w:rPr>
          <w:rFonts w:asciiTheme="minorHAnsi" w:eastAsiaTheme="minorHAnsi" w:hAnsiTheme="minorHAnsi" w:cstheme="minorBidi"/>
          <w:b w:val="0"/>
          <w:bCs w:val="0"/>
          <w:color w:val="auto"/>
          <w:sz w:val="32"/>
          <w:szCs w:val="24"/>
        </w:rPr>
        <w:id w:val="7556050"/>
        <w:docPartObj>
          <w:docPartGallery w:val="Table of Contents"/>
          <w:docPartUnique/>
        </w:docPartObj>
      </w:sdtPr>
      <w:sdtEndPr/>
      <w:sdtContent>
        <w:p w:rsidR="0005328F" w:rsidRPr="0005328F" w:rsidRDefault="0005328F">
          <w:pPr>
            <w:pStyle w:val="ad"/>
            <w:rPr>
              <w:sz w:val="32"/>
            </w:rPr>
          </w:pPr>
          <w:r w:rsidRPr="0005328F">
            <w:rPr>
              <w:sz w:val="32"/>
            </w:rPr>
            <w:t>Contents</w:t>
          </w:r>
        </w:p>
        <w:p w:rsidR="0005328F" w:rsidRPr="0005328F" w:rsidRDefault="0005328F">
          <w:pPr>
            <w:pStyle w:val="11"/>
            <w:tabs>
              <w:tab w:val="left" w:pos="1100"/>
              <w:tab w:val="right" w:leader="dot" w:pos="9062"/>
            </w:tabs>
            <w:rPr>
              <w:rFonts w:eastAsiaTheme="minorEastAsia"/>
              <w:noProof/>
              <w:sz w:val="28"/>
              <w:szCs w:val="22"/>
            </w:rPr>
          </w:pPr>
          <w:r w:rsidRPr="0005328F">
            <w:rPr>
              <w:sz w:val="32"/>
            </w:rPr>
            <w:fldChar w:fldCharType="begin"/>
          </w:r>
          <w:r w:rsidRPr="0005328F">
            <w:rPr>
              <w:sz w:val="32"/>
            </w:rPr>
            <w:instrText xml:space="preserve"> TOC \o "1-3" \h \z \u </w:instrText>
          </w:r>
          <w:r w:rsidRPr="0005328F">
            <w:rPr>
              <w:sz w:val="32"/>
            </w:rPr>
            <w:fldChar w:fldCharType="separate"/>
          </w:r>
          <w:hyperlink w:anchor="_Toc373279030" w:history="1">
            <w:r w:rsidRPr="0005328F">
              <w:rPr>
                <w:rStyle w:val="ac"/>
                <w:noProof/>
                <w:sz w:val="32"/>
              </w:rPr>
              <w:t>1</w:t>
            </w:r>
            <w:r w:rsidRPr="0005328F">
              <w:rPr>
                <w:rFonts w:eastAsiaTheme="minorEastAsia"/>
                <w:noProof/>
                <w:sz w:val="28"/>
                <w:szCs w:val="22"/>
              </w:rPr>
              <w:tab/>
            </w:r>
            <w:r w:rsidRPr="0005328F">
              <w:rPr>
                <w:rStyle w:val="ac"/>
                <w:noProof/>
                <w:sz w:val="32"/>
                <w:lang w:val="da-DK"/>
              </w:rPr>
              <w:t>Description of voltage transformer</w:t>
            </w:r>
            <w:r w:rsidRPr="0005328F">
              <w:rPr>
                <w:noProof/>
                <w:webHidden/>
                <w:sz w:val="32"/>
              </w:rPr>
              <w:tab/>
            </w:r>
            <w:r w:rsidRPr="0005328F">
              <w:rPr>
                <w:noProof/>
                <w:webHidden/>
                <w:sz w:val="32"/>
              </w:rPr>
              <w:fldChar w:fldCharType="begin"/>
            </w:r>
            <w:r w:rsidRPr="0005328F">
              <w:rPr>
                <w:noProof/>
                <w:webHidden/>
                <w:sz w:val="32"/>
              </w:rPr>
              <w:instrText xml:space="preserve"> PAGEREF _Toc373279030 \h </w:instrText>
            </w:r>
            <w:r w:rsidRPr="0005328F">
              <w:rPr>
                <w:noProof/>
                <w:webHidden/>
                <w:sz w:val="32"/>
              </w:rPr>
            </w:r>
            <w:r w:rsidRPr="0005328F">
              <w:rPr>
                <w:noProof/>
                <w:webHidden/>
                <w:sz w:val="32"/>
              </w:rPr>
              <w:fldChar w:fldCharType="separate"/>
            </w:r>
            <w:r w:rsidRPr="0005328F">
              <w:rPr>
                <w:noProof/>
                <w:webHidden/>
                <w:sz w:val="32"/>
              </w:rPr>
              <w:t>3</w:t>
            </w:r>
            <w:r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31" w:history="1">
            <w:r w:rsidR="0005328F" w:rsidRPr="0005328F">
              <w:rPr>
                <w:rStyle w:val="ac"/>
                <w:noProof/>
                <w:sz w:val="32"/>
              </w:rPr>
              <w:t>2</w:t>
            </w:r>
            <w:r w:rsidR="0005328F" w:rsidRPr="0005328F">
              <w:rPr>
                <w:rFonts w:eastAsiaTheme="minorEastAsia"/>
                <w:noProof/>
                <w:sz w:val="28"/>
                <w:szCs w:val="22"/>
              </w:rPr>
              <w:tab/>
            </w:r>
            <w:r w:rsidR="0005328F" w:rsidRPr="0005328F">
              <w:rPr>
                <w:rStyle w:val="ac"/>
                <w:noProof/>
                <w:sz w:val="32"/>
              </w:rPr>
              <w:t>Transfer ratio</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_Toc373279031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6</w:t>
            </w:r>
            <w:r w:rsidR="0005328F"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32" w:history="1">
            <w:r w:rsidR="0005328F" w:rsidRPr="0005328F">
              <w:rPr>
                <w:rStyle w:val="ac"/>
                <w:noProof/>
                <w:sz w:val="32"/>
              </w:rPr>
              <w:t>3</w:t>
            </w:r>
            <w:r w:rsidR="0005328F" w:rsidRPr="0005328F">
              <w:rPr>
                <w:rFonts w:eastAsiaTheme="minorEastAsia"/>
                <w:noProof/>
                <w:sz w:val="28"/>
                <w:szCs w:val="22"/>
              </w:rPr>
              <w:tab/>
            </w:r>
            <w:r w:rsidR="0005328F" w:rsidRPr="0005328F">
              <w:rPr>
                <w:rStyle w:val="ac"/>
                <w:noProof/>
                <w:sz w:val="32"/>
              </w:rPr>
              <w:t>Lightning overvoltage test</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_Toc373279032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8</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33" w:history="1">
            <w:r w:rsidR="0005328F" w:rsidRPr="0005328F">
              <w:rPr>
                <w:rStyle w:val="ac"/>
                <w:noProof/>
                <w:sz w:val="32"/>
              </w:rPr>
              <w:t>3.1</w:t>
            </w:r>
            <w:r w:rsidR="0005328F" w:rsidRPr="0005328F">
              <w:rPr>
                <w:rFonts w:eastAsiaTheme="minorEastAsia"/>
                <w:noProof/>
                <w:sz w:val="28"/>
                <w:szCs w:val="22"/>
              </w:rPr>
              <w:tab/>
            </w:r>
            <w:r w:rsidR="0005328F" w:rsidRPr="0005328F">
              <w:rPr>
                <w:rStyle w:val="ac"/>
                <w:noProof/>
                <w:sz w:val="32"/>
              </w:rPr>
              <w:t>Lightning overvoltage</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_Toc373279033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8</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34" w:history="1">
            <w:r w:rsidR="0005328F" w:rsidRPr="0005328F">
              <w:rPr>
                <w:rStyle w:val="ac"/>
                <w:noProof/>
                <w:sz w:val="32"/>
              </w:rPr>
              <w:t>3.2</w:t>
            </w:r>
            <w:r w:rsidR="0005328F" w:rsidRPr="0005328F">
              <w:rPr>
                <w:rFonts w:eastAsiaTheme="minorEastAsia"/>
                <w:noProof/>
                <w:sz w:val="28"/>
                <w:szCs w:val="22"/>
              </w:rPr>
              <w:tab/>
            </w:r>
            <w:r w:rsidR="0005328F" w:rsidRPr="0005328F">
              <w:rPr>
                <w:rStyle w:val="ac"/>
                <w:noProof/>
                <w:sz w:val="32"/>
              </w:rPr>
              <w:t>Impulse voltage generator circuit</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_Toc373279034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9</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35" w:history="1">
            <w:r w:rsidR="0005328F" w:rsidRPr="0005328F">
              <w:rPr>
                <w:rStyle w:val="ac"/>
                <w:noProof/>
                <w:sz w:val="32"/>
              </w:rPr>
              <w:t>3.3</w:t>
            </w:r>
            <w:r w:rsidR="0005328F" w:rsidRPr="0005328F">
              <w:rPr>
                <w:rFonts w:eastAsiaTheme="minorEastAsia"/>
                <w:noProof/>
                <w:sz w:val="28"/>
                <w:szCs w:val="22"/>
              </w:rPr>
              <w:tab/>
            </w:r>
            <w:r w:rsidR="0005328F" w:rsidRPr="0005328F">
              <w:rPr>
                <w:rStyle w:val="ac"/>
                <w:noProof/>
                <w:sz w:val="32"/>
              </w:rPr>
              <w:t>Test setup and measurements</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_Toc373279035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10</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36" w:history="1">
            <w:r w:rsidR="0005328F" w:rsidRPr="0005328F">
              <w:rPr>
                <w:rStyle w:val="ac"/>
                <w:noProof/>
                <w:sz w:val="32"/>
              </w:rPr>
              <w:t>3.4</w:t>
            </w:r>
            <w:r w:rsidR="0005328F" w:rsidRPr="0005328F">
              <w:rPr>
                <w:rFonts w:eastAsiaTheme="minorEastAsia"/>
                <w:noProof/>
                <w:sz w:val="28"/>
                <w:szCs w:val="22"/>
              </w:rPr>
              <w:tab/>
            </w:r>
            <w:r w:rsidR="0005328F" w:rsidRPr="0005328F">
              <w:rPr>
                <w:rStyle w:val="ac"/>
                <w:noProof/>
                <w:sz w:val="32"/>
              </w:rPr>
              <w:t>Results and discussion</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_Toc373279036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11</w:t>
            </w:r>
            <w:r w:rsidR="0005328F"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37" w:history="1">
            <w:r w:rsidR="0005328F" w:rsidRPr="0005328F">
              <w:rPr>
                <w:rStyle w:val="ac"/>
                <w:noProof/>
                <w:sz w:val="32"/>
              </w:rPr>
              <w:t>4</w:t>
            </w:r>
            <w:r w:rsidR="0005328F" w:rsidRPr="0005328F">
              <w:rPr>
                <w:rFonts w:eastAsiaTheme="minorEastAsia"/>
                <w:noProof/>
                <w:sz w:val="28"/>
                <w:szCs w:val="22"/>
              </w:rPr>
              <w:tab/>
            </w:r>
            <w:r w:rsidR="0005328F" w:rsidRPr="0005328F">
              <w:rPr>
                <w:rStyle w:val="ac"/>
                <w:noProof/>
                <w:sz w:val="32"/>
                <w:lang w:val="da-DK"/>
              </w:rPr>
              <w:t>Dielectric loss angle</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_Toc373279037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12</w:t>
            </w:r>
            <w:r w:rsidR="0005328F"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38" w:history="1">
            <w:r w:rsidR="0005328F" w:rsidRPr="0005328F">
              <w:rPr>
                <w:rStyle w:val="ac"/>
                <w:noProof/>
                <w:sz w:val="32"/>
              </w:rPr>
              <w:t>5</w:t>
            </w:r>
            <w:r w:rsidR="0005328F" w:rsidRPr="0005328F">
              <w:rPr>
                <w:rFonts w:eastAsiaTheme="minorEastAsia"/>
                <w:noProof/>
                <w:sz w:val="28"/>
                <w:szCs w:val="22"/>
              </w:rPr>
              <w:tab/>
            </w:r>
            <w:r w:rsidR="0005328F" w:rsidRPr="0005328F">
              <w:rPr>
                <w:rStyle w:val="ac"/>
                <w:noProof/>
                <w:sz w:val="32"/>
              </w:rPr>
              <w:t>Partial Discharge</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_Toc373279038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16</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39" w:history="1">
            <w:r w:rsidR="0005328F" w:rsidRPr="0005328F">
              <w:rPr>
                <w:rStyle w:val="ac"/>
                <w:noProof/>
                <w:sz w:val="32"/>
              </w:rPr>
              <w:t>5.1</w:t>
            </w:r>
            <w:r w:rsidR="0005328F" w:rsidRPr="0005328F">
              <w:rPr>
                <w:rFonts w:eastAsiaTheme="minorEastAsia"/>
                <w:noProof/>
                <w:sz w:val="28"/>
                <w:szCs w:val="22"/>
              </w:rPr>
              <w:tab/>
            </w:r>
            <w:r w:rsidR="0005328F" w:rsidRPr="0005328F">
              <w:rPr>
                <w:rStyle w:val="ac"/>
                <w:noProof/>
                <w:sz w:val="32"/>
              </w:rPr>
              <w:t>The basic PD test circuit</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_Toc373279039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17</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40" w:history="1">
            <w:r w:rsidR="0005328F" w:rsidRPr="0005328F">
              <w:rPr>
                <w:rStyle w:val="ac"/>
                <w:noProof/>
                <w:sz w:val="32"/>
              </w:rPr>
              <w:t>5.2</w:t>
            </w:r>
            <w:r w:rsidR="0005328F" w:rsidRPr="0005328F">
              <w:rPr>
                <w:rFonts w:eastAsiaTheme="minorEastAsia"/>
                <w:noProof/>
                <w:sz w:val="28"/>
                <w:szCs w:val="22"/>
              </w:rPr>
              <w:tab/>
            </w:r>
            <w:r w:rsidR="0005328F" w:rsidRPr="0005328F">
              <w:rPr>
                <w:rStyle w:val="ac"/>
                <w:noProof/>
                <w:sz w:val="32"/>
              </w:rPr>
              <w:t>PD measuring systems within the PD test circuit</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_Toc373279040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17</w:t>
            </w:r>
            <w:r w:rsidR="0005328F" w:rsidRPr="0005328F">
              <w:rPr>
                <w:noProof/>
                <w:webHidden/>
                <w:sz w:val="32"/>
              </w:rPr>
              <w:fldChar w:fldCharType="end"/>
            </w:r>
          </w:hyperlink>
        </w:p>
        <w:p w:rsidR="0005328F" w:rsidRPr="0005328F" w:rsidRDefault="00AE61DF">
          <w:pPr>
            <w:pStyle w:val="21"/>
            <w:tabs>
              <w:tab w:val="left" w:pos="1540"/>
            </w:tabs>
            <w:rPr>
              <w:rFonts w:eastAsiaTheme="minorEastAsia"/>
              <w:noProof/>
              <w:sz w:val="28"/>
              <w:szCs w:val="22"/>
            </w:rPr>
          </w:pPr>
          <w:hyperlink w:anchor="_Toc373279041" w:history="1">
            <w:r w:rsidR="0005328F" w:rsidRPr="0005328F">
              <w:rPr>
                <w:rStyle w:val="ac"/>
                <w:rFonts w:cs="Times-Roman"/>
                <w:noProof/>
                <w:sz w:val="32"/>
              </w:rPr>
              <w:t>5.3</w:t>
            </w:r>
            <w:r w:rsidR="0005328F" w:rsidRPr="0005328F">
              <w:rPr>
                <w:rFonts w:eastAsiaTheme="minorEastAsia"/>
                <w:noProof/>
                <w:sz w:val="28"/>
                <w:szCs w:val="22"/>
              </w:rPr>
              <w:tab/>
            </w:r>
            <w:r w:rsidR="0005328F" w:rsidRPr="0005328F">
              <w:rPr>
                <w:rStyle w:val="ac"/>
                <w:noProof/>
                <w:sz w:val="32"/>
              </w:rPr>
              <w:t>PD measurements</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_Toc373279041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19</w:t>
            </w:r>
            <w:r w:rsidR="0005328F"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42" w:history="1">
            <w:r w:rsidR="0005328F" w:rsidRPr="0005328F">
              <w:rPr>
                <w:rStyle w:val="ac"/>
                <w:noProof/>
                <w:sz w:val="32"/>
              </w:rPr>
              <w:t>6</w:t>
            </w:r>
            <w:r w:rsidR="0005328F" w:rsidRPr="0005328F">
              <w:rPr>
                <w:rFonts w:eastAsiaTheme="minorEastAsia"/>
                <w:noProof/>
                <w:sz w:val="28"/>
                <w:szCs w:val="22"/>
              </w:rPr>
              <w:tab/>
            </w:r>
            <w:r w:rsidR="0005328F" w:rsidRPr="0005328F">
              <w:rPr>
                <w:rStyle w:val="ac"/>
                <w:noProof/>
                <w:sz w:val="32"/>
              </w:rPr>
              <w:t>Dielectric spectroscopy</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_Toc373279042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21</w:t>
            </w:r>
            <w:r w:rsidR="0005328F"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43" w:history="1">
            <w:r w:rsidR="0005328F" w:rsidRPr="0005328F">
              <w:rPr>
                <w:rStyle w:val="ac"/>
                <w:noProof/>
                <w:sz w:val="32"/>
              </w:rPr>
              <w:t>7</w:t>
            </w:r>
            <w:r w:rsidR="0005328F" w:rsidRPr="0005328F">
              <w:rPr>
                <w:rFonts w:eastAsiaTheme="minorEastAsia"/>
                <w:noProof/>
                <w:sz w:val="28"/>
                <w:szCs w:val="22"/>
              </w:rPr>
              <w:tab/>
            </w:r>
            <w:r w:rsidR="0005328F" w:rsidRPr="0005328F">
              <w:rPr>
                <w:rStyle w:val="ac"/>
                <w:noProof/>
                <w:sz w:val="32"/>
              </w:rPr>
              <w:t>Conclusion</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_Toc373279043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26</w:t>
            </w:r>
            <w:r w:rsidR="0005328F" w:rsidRPr="0005328F">
              <w:rPr>
                <w:noProof/>
                <w:webHidden/>
                <w:sz w:val="32"/>
              </w:rPr>
              <w:fldChar w:fldCharType="end"/>
            </w:r>
          </w:hyperlink>
        </w:p>
        <w:p w:rsidR="0005328F" w:rsidRPr="0005328F" w:rsidRDefault="00AE61DF">
          <w:pPr>
            <w:pStyle w:val="11"/>
            <w:tabs>
              <w:tab w:val="left" w:pos="1100"/>
              <w:tab w:val="right" w:leader="dot" w:pos="9062"/>
            </w:tabs>
            <w:rPr>
              <w:rFonts w:eastAsiaTheme="minorEastAsia"/>
              <w:noProof/>
              <w:sz w:val="28"/>
              <w:szCs w:val="22"/>
            </w:rPr>
          </w:pPr>
          <w:hyperlink w:anchor="_Toc373279044" w:history="1">
            <w:r w:rsidR="0005328F" w:rsidRPr="0005328F">
              <w:rPr>
                <w:rStyle w:val="ac"/>
                <w:noProof/>
                <w:sz w:val="32"/>
              </w:rPr>
              <w:t>8</w:t>
            </w:r>
            <w:r w:rsidR="0005328F" w:rsidRPr="0005328F">
              <w:rPr>
                <w:rFonts w:eastAsiaTheme="minorEastAsia"/>
                <w:noProof/>
                <w:sz w:val="28"/>
                <w:szCs w:val="22"/>
              </w:rPr>
              <w:tab/>
            </w:r>
            <w:r w:rsidR="0005328F" w:rsidRPr="0005328F">
              <w:rPr>
                <w:rStyle w:val="ac"/>
                <w:noProof/>
                <w:sz w:val="32"/>
              </w:rPr>
              <w:t>Bibliography</w:t>
            </w:r>
            <w:r w:rsidR="0005328F" w:rsidRPr="0005328F">
              <w:rPr>
                <w:noProof/>
                <w:webHidden/>
                <w:sz w:val="32"/>
              </w:rPr>
              <w:tab/>
            </w:r>
            <w:r w:rsidR="0005328F" w:rsidRPr="0005328F">
              <w:rPr>
                <w:noProof/>
                <w:webHidden/>
                <w:sz w:val="32"/>
              </w:rPr>
              <w:fldChar w:fldCharType="begin"/>
            </w:r>
            <w:r w:rsidR="0005328F" w:rsidRPr="0005328F">
              <w:rPr>
                <w:noProof/>
                <w:webHidden/>
                <w:sz w:val="32"/>
              </w:rPr>
              <w:instrText xml:space="preserve"> PAGEREF _Toc373279044 \h </w:instrText>
            </w:r>
            <w:r w:rsidR="0005328F" w:rsidRPr="0005328F">
              <w:rPr>
                <w:noProof/>
                <w:webHidden/>
                <w:sz w:val="32"/>
              </w:rPr>
            </w:r>
            <w:r w:rsidR="0005328F" w:rsidRPr="0005328F">
              <w:rPr>
                <w:noProof/>
                <w:webHidden/>
                <w:sz w:val="32"/>
              </w:rPr>
              <w:fldChar w:fldCharType="separate"/>
            </w:r>
            <w:r w:rsidR="0005328F" w:rsidRPr="0005328F">
              <w:rPr>
                <w:noProof/>
                <w:webHidden/>
                <w:sz w:val="32"/>
              </w:rPr>
              <w:t>27</w:t>
            </w:r>
            <w:r w:rsidR="0005328F" w:rsidRPr="0005328F">
              <w:rPr>
                <w:noProof/>
                <w:webHidden/>
                <w:sz w:val="32"/>
              </w:rPr>
              <w:fldChar w:fldCharType="end"/>
            </w:r>
          </w:hyperlink>
        </w:p>
        <w:p w:rsidR="0005328F" w:rsidRPr="0005328F" w:rsidRDefault="0005328F">
          <w:pPr>
            <w:rPr>
              <w:sz w:val="32"/>
            </w:rPr>
          </w:pPr>
          <w:r w:rsidRPr="0005328F">
            <w:rPr>
              <w:sz w:val="32"/>
            </w:rPr>
            <w:fldChar w:fldCharType="end"/>
          </w:r>
        </w:p>
      </w:sdtContent>
    </w:sdt>
    <w:p w:rsidR="00E60232" w:rsidRDefault="00E60232">
      <w:pPr>
        <w:spacing w:line="276" w:lineRule="auto"/>
        <w:ind w:firstLine="0"/>
        <w:jc w:val="left"/>
        <w:rPr>
          <w:lang w:val="da-DK"/>
        </w:rPr>
      </w:pPr>
      <w:r>
        <w:rPr>
          <w:lang w:val="da-DK"/>
        </w:rPr>
        <w:br w:type="page"/>
      </w:r>
    </w:p>
    <w:p w:rsidR="00F009BC" w:rsidRDefault="00F009BC" w:rsidP="00F009BC">
      <w:pPr>
        <w:pStyle w:val="1"/>
        <w:divId w:val="505681259"/>
      </w:pPr>
      <w:bookmarkStart w:id="1" w:name="_Toc373279030"/>
      <w:r>
        <w:rPr>
          <w:lang w:val="da-DK"/>
        </w:rPr>
        <w:lastRenderedPageBreak/>
        <w:t>D</w:t>
      </w:r>
      <w:r w:rsidRPr="00F009BC">
        <w:rPr>
          <w:lang w:val="da-DK"/>
        </w:rPr>
        <w:t>escription of voltage transformer</w:t>
      </w:r>
      <w:bookmarkEnd w:id="1"/>
    </w:p>
    <w:p w:rsidR="00505EBD" w:rsidRPr="00505EBD" w:rsidRDefault="00505EBD" w:rsidP="00505EBD">
      <w:pPr>
        <w:divId w:val="505681259"/>
      </w:pPr>
      <w:r w:rsidRPr="00505EBD">
        <w:t>EMF Inductive voltage transformers is electrical devices used for transmission and distribution of alternating current or voltage over long distances from one electric circuit to another by using electromagnetic induction</w:t>
      </w:r>
      <w:r w:rsidR="00F009BC">
        <w:fldChar w:fldCharType="begin" w:fldLock="1"/>
      </w:r>
      <w:r w:rsidR="00501609">
        <w:instrText>ADDIN CSL_CITATION { "citationItems" : [ { "id" : "ITEM-1", "itemData" : { "URL" : "http://encyclopedia2.thefreedictionary.com/Transformer", "id" : "ITEM-1", "issued" : { "date-parts" : [ [ "0" ] ] }, "title" : "Transformer definition of Transformer in the Free Online Encyclopedia.", "type" : "webpage" }, "uris" : [ "http://www.mendeley.com/documents/?uuid=26060da6-34e9-47a6-8403-c7d7ba80cfae" ] } ], "mendeley" : { "previouslyFormattedCitation" : "[1]" }, "properties" : { "noteIndex" : 0 }, "schema" : "https://github.com/citation-style-language/schema/raw/master/csl-citation.json" }</w:instrText>
      </w:r>
      <w:r w:rsidR="00F009BC">
        <w:fldChar w:fldCharType="separate"/>
      </w:r>
      <w:r w:rsidR="00F009BC" w:rsidRPr="00F009BC">
        <w:rPr>
          <w:noProof/>
        </w:rPr>
        <w:t>[1]</w:t>
      </w:r>
      <w:r w:rsidR="00F009BC">
        <w:fldChar w:fldCharType="end"/>
      </w:r>
      <w:r w:rsidR="00F009BC">
        <w:t>.</w:t>
      </w:r>
    </w:p>
    <w:p w:rsidR="00505EBD" w:rsidRPr="00505EBD" w:rsidRDefault="00505EBD" w:rsidP="00505EBD">
      <w:pPr>
        <w:divId w:val="505681259"/>
      </w:pPr>
      <w:r w:rsidRPr="00505EBD">
        <w:t xml:space="preserve">The main </w:t>
      </w:r>
      <w:r w:rsidR="008D6B1C" w:rsidRPr="00505EBD">
        <w:t>structure of an inductive voltage transformer consists</w:t>
      </w:r>
      <w:r w:rsidRPr="00505EBD">
        <w:t xml:space="preserve"> of two circuits such as primary circuit and secondary circuit. Those circuits electrically insulated with layer insulation of special paper and have no electrical connection to each other. Primary circuit consist of the primary windings and secondary circuit has secondary measurement winding and tertiary winding for ground fault protection</w:t>
      </w:r>
      <w:r w:rsidR="00CE04E5">
        <w:t>.</w:t>
      </w:r>
      <w:r w:rsidR="00F009BC">
        <w:fldChar w:fldCharType="begin" w:fldLock="1"/>
      </w:r>
      <w:r w:rsidR="00501609">
        <w:instrText>ADDIN CSL_CITATION { "citationItems" : [ { "id" : "ITEM-1", "itemData" : { "id" : "ITEM-1", "issued" : { "date-parts" : [ [ "0" ] ] }, "title" : "Oil insulated Outdoor Instrument Transformers Buyer \u2019 s Guide Table of content", "type" : "article-journal" }, "uris" : [ "http://www.mendeley.com/documents/?uuid=9248b459-f01f-4016-a835-261269e76443" ] } ], "mendeley" : { "previouslyFormattedCitation" : "[2]" }, "properties" : { "noteIndex" : 0 }, "schema" : "https://github.com/citation-style-language/schema/raw/master/csl-citation.json" }</w:instrText>
      </w:r>
      <w:r w:rsidR="00F009BC">
        <w:fldChar w:fldCharType="separate"/>
      </w:r>
      <w:r w:rsidR="00F009BC" w:rsidRPr="00F009BC">
        <w:rPr>
          <w:noProof/>
        </w:rPr>
        <w:t>[2]</w:t>
      </w:r>
      <w:r w:rsidR="00F009BC">
        <w:fldChar w:fldCharType="end"/>
      </w:r>
      <w:r w:rsidRPr="00505EBD">
        <w:t>Those windings are made of double enameled wire with layer insulation and wound onto the same iron core.</w:t>
      </w:r>
    </w:p>
    <w:p w:rsidR="00505EBD" w:rsidRPr="00505EBD" w:rsidRDefault="00505EBD" w:rsidP="00505EBD">
      <w:pPr>
        <w:divId w:val="505681259"/>
      </w:pPr>
      <w:r w:rsidRPr="00505EBD">
        <w:t xml:space="preserve">As transformers act by mean of electromagnetic </w:t>
      </w:r>
      <w:r w:rsidR="008D6B1C" w:rsidRPr="00505EBD">
        <w:t>induction, the</w:t>
      </w:r>
      <w:r w:rsidRPr="00505EBD">
        <w:t xml:space="preserve"> change in the current in primary </w:t>
      </w:r>
      <w:r w:rsidR="008D6B1C" w:rsidRPr="00505EBD">
        <w:t>circuit will</w:t>
      </w:r>
      <w:r w:rsidRPr="00505EBD">
        <w:t xml:space="preserve"> produce a change in voltage in the secondary </w:t>
      </w:r>
      <w:r w:rsidR="008D6B1C" w:rsidRPr="00505EBD">
        <w:t>circuit. Inductive</w:t>
      </w:r>
      <w:r w:rsidRPr="00505EBD">
        <w:t xml:space="preserve"> voltage transformer EMF designed in such way to withstand continuous overvoltage because of the low core flux density. The rated primary and secondary voltage determine the performance of the transformer. </w:t>
      </w:r>
    </w:p>
    <w:tbl>
      <w:tblPr>
        <w:tblpPr w:leftFromText="180" w:rightFromText="180" w:vertAnchor="text" w:horzAnchor="margin" w:tblpXSpec="center" w:tblpY="1141"/>
        <w:tblW w:w="8680" w:type="dxa"/>
        <w:tblCellMar>
          <w:left w:w="70" w:type="dxa"/>
          <w:right w:w="70" w:type="dxa"/>
        </w:tblCellMar>
        <w:tblLook w:val="04A0" w:firstRow="1" w:lastRow="0" w:firstColumn="1" w:lastColumn="0" w:noHBand="0" w:noVBand="1"/>
      </w:tblPr>
      <w:tblGrid>
        <w:gridCol w:w="1963"/>
        <w:gridCol w:w="1897"/>
        <w:gridCol w:w="1701"/>
        <w:gridCol w:w="1701"/>
        <w:gridCol w:w="1418"/>
      </w:tblGrid>
      <w:tr w:rsidR="008D6B1C" w:rsidRPr="00F93A60" w:rsidTr="008D6B1C">
        <w:trPr>
          <w:divId w:val="505681259"/>
          <w:trHeight w:val="300"/>
        </w:trPr>
        <w:tc>
          <w:tcPr>
            <w:tcW w:w="38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AAB Switchgear</w:t>
            </w:r>
          </w:p>
        </w:tc>
        <w:tc>
          <w:tcPr>
            <w:tcW w:w="4820" w:type="dxa"/>
            <w:gridSpan w:val="3"/>
            <w:tcBorders>
              <w:top w:val="single" w:sz="4" w:space="0" w:color="auto"/>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Nr 8350834</w:t>
            </w:r>
          </w:p>
        </w:tc>
      </w:tr>
      <w:tr w:rsidR="008D6B1C" w:rsidRPr="00F93A60" w:rsidTr="008D6B1C">
        <w:trPr>
          <w:divId w:val="505681259"/>
          <w:trHeight w:val="300"/>
        </w:trPr>
        <w:tc>
          <w:tcPr>
            <w:tcW w:w="38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High voltage transformer</w:t>
            </w:r>
          </w:p>
        </w:tc>
        <w:tc>
          <w:tcPr>
            <w:tcW w:w="4820" w:type="dxa"/>
            <w:gridSpan w:val="3"/>
            <w:tcBorders>
              <w:top w:val="single" w:sz="4" w:space="0" w:color="auto"/>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Type  EMF 72</w:t>
            </w:r>
          </w:p>
        </w:tc>
      </w:tr>
      <w:tr w:rsidR="008D6B1C" w:rsidRPr="00F93A60" w:rsidTr="008D6B1C">
        <w:trPr>
          <w:divId w:val="505681259"/>
          <w:trHeight w:val="300"/>
        </w:trPr>
        <w:tc>
          <w:tcPr>
            <w:tcW w:w="38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Insulation level 140-350kV</w:t>
            </w:r>
          </w:p>
        </w:tc>
        <w:tc>
          <w:tcPr>
            <w:tcW w:w="482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High</w:t>
            </w:r>
            <w:r>
              <w:rPr>
                <w:rFonts w:ascii="Calibri" w:eastAsia="Times New Roman" w:hAnsi="Calibri" w:cs="Times New Roman"/>
                <w:color w:val="000000"/>
                <w:lang w:eastAsia="da-DK"/>
              </w:rPr>
              <w:t>est</w:t>
            </w:r>
            <w:r w:rsidRPr="00F93A60">
              <w:rPr>
                <w:rFonts w:ascii="Calibri" w:eastAsia="Times New Roman" w:hAnsi="Calibri" w:cs="Times New Roman"/>
                <w:color w:val="000000"/>
                <w:lang w:eastAsia="da-DK"/>
              </w:rPr>
              <w:t xml:space="preserve"> Voltage for equipment 72</w:t>
            </w:r>
            <w:r>
              <w:rPr>
                <w:rFonts w:ascii="Calibri" w:eastAsia="Times New Roman" w:hAnsi="Calibri" w:cs="Times New Roman"/>
                <w:color w:val="000000"/>
                <w:lang w:eastAsia="da-DK"/>
              </w:rPr>
              <w:t>.5</w:t>
            </w:r>
            <w:r w:rsidRPr="00F93A60">
              <w:rPr>
                <w:rFonts w:ascii="Calibri" w:eastAsia="Times New Roman" w:hAnsi="Calibri" w:cs="Times New Roman"/>
                <w:color w:val="000000"/>
                <w:lang w:eastAsia="da-DK"/>
              </w:rPr>
              <w:t>kV 50Hz</w:t>
            </w:r>
          </w:p>
        </w:tc>
      </w:tr>
      <w:tr w:rsidR="008D6B1C" w:rsidRPr="00F93A60" w:rsidTr="008D6B1C">
        <w:trPr>
          <w:divId w:val="505681259"/>
          <w:trHeight w:val="300"/>
        </w:trPr>
        <w:tc>
          <w:tcPr>
            <w:tcW w:w="38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Standard IEC 186</w:t>
            </w:r>
          </w:p>
        </w:tc>
        <w:tc>
          <w:tcPr>
            <w:tcW w:w="4820" w:type="dxa"/>
            <w:gridSpan w:val="3"/>
            <w:tcBorders>
              <w:top w:val="single" w:sz="4" w:space="0" w:color="auto"/>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Voltage factor (Vf) 1.9/8hrs</w:t>
            </w:r>
          </w:p>
        </w:tc>
      </w:tr>
      <w:tr w:rsidR="008D6B1C" w:rsidRPr="00F93A60" w:rsidTr="008D6B1C">
        <w:trPr>
          <w:divId w:val="505681259"/>
          <w:trHeight w:val="300"/>
        </w:trPr>
        <w:tc>
          <w:tcPr>
            <w:tcW w:w="38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Total mass 190kg</w:t>
            </w:r>
          </w:p>
        </w:tc>
        <w:tc>
          <w:tcPr>
            <w:tcW w:w="4820" w:type="dxa"/>
            <w:gridSpan w:val="3"/>
            <w:tcBorders>
              <w:top w:val="single" w:sz="4" w:space="0" w:color="auto"/>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Year 1998</w:t>
            </w:r>
          </w:p>
        </w:tc>
      </w:tr>
      <w:tr w:rsidR="008D6B1C" w:rsidRPr="00F93A60" w:rsidTr="008D6B1C">
        <w:trPr>
          <w:divId w:val="505681259"/>
          <w:trHeight w:val="300"/>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A-N</w:t>
            </w:r>
          </w:p>
        </w:tc>
        <w:tc>
          <w:tcPr>
            <w:tcW w:w="1897"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1a-1n</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2a-2n</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da-dn</w:t>
            </w:r>
          </w:p>
        </w:tc>
        <w:tc>
          <w:tcPr>
            <w:tcW w:w="1418" w:type="dxa"/>
            <w:tcBorders>
              <w:top w:val="single" w:sz="4" w:space="0" w:color="auto"/>
              <w:left w:val="nil"/>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r>
      <w:tr w:rsidR="008D6B1C" w:rsidRPr="00F93A60" w:rsidTr="008D6B1C">
        <w:trPr>
          <w:divId w:val="505681259"/>
          <w:trHeight w:val="300"/>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60000V/√3</w:t>
            </w:r>
          </w:p>
        </w:tc>
        <w:tc>
          <w:tcPr>
            <w:tcW w:w="1897"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110</w:t>
            </w:r>
            <w:r w:rsidRPr="00F93A60">
              <w:rPr>
                <w:rFonts w:ascii="Calibri" w:eastAsia="Times New Roman" w:hAnsi="Calibri" w:cs="Times New Roman"/>
                <w:color w:val="000000"/>
                <w:lang w:eastAsia="da-DK"/>
              </w:rPr>
              <w:t>/√3</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110</w:t>
            </w:r>
            <w:r w:rsidRPr="00F93A60">
              <w:rPr>
                <w:rFonts w:ascii="Calibri" w:eastAsia="Times New Roman" w:hAnsi="Calibri" w:cs="Times New Roman"/>
                <w:color w:val="000000"/>
                <w:lang w:eastAsia="da-DK"/>
              </w:rPr>
              <w:t>/√3</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110</w:t>
            </w:r>
            <w:r w:rsidRPr="00F93A60">
              <w:rPr>
                <w:rFonts w:ascii="Calibri" w:eastAsia="Times New Roman" w:hAnsi="Calibri" w:cs="Times New Roman"/>
                <w:color w:val="000000"/>
                <w:lang w:eastAsia="da-DK"/>
              </w:rPr>
              <w:t>/√3</w:t>
            </w:r>
          </w:p>
        </w:tc>
        <w:tc>
          <w:tcPr>
            <w:tcW w:w="1418" w:type="dxa"/>
            <w:tcBorders>
              <w:top w:val="single" w:sz="4" w:space="0" w:color="auto"/>
              <w:left w:val="nil"/>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V</w:t>
            </w:r>
          </w:p>
        </w:tc>
      </w:tr>
      <w:tr w:rsidR="008D6B1C" w:rsidRPr="00F93A60" w:rsidTr="008D6B1C">
        <w:trPr>
          <w:divId w:val="505681259"/>
          <w:trHeight w:val="300"/>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c>
          <w:tcPr>
            <w:tcW w:w="1897"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c>
          <w:tcPr>
            <w:tcW w:w="1418" w:type="dxa"/>
            <w:tcBorders>
              <w:top w:val="single" w:sz="4" w:space="0" w:color="auto"/>
              <w:left w:val="nil"/>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r>
      <w:tr w:rsidR="008D6B1C" w:rsidRPr="00F93A60" w:rsidTr="008D6B1C">
        <w:trPr>
          <w:divId w:val="505681259"/>
          <w:trHeight w:val="300"/>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Load</w:t>
            </w:r>
          </w:p>
        </w:tc>
        <w:tc>
          <w:tcPr>
            <w:tcW w:w="1897"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1-15</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1-65</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75</w:t>
            </w:r>
          </w:p>
        </w:tc>
        <w:tc>
          <w:tcPr>
            <w:tcW w:w="1418" w:type="dxa"/>
            <w:tcBorders>
              <w:top w:val="single" w:sz="4" w:space="0" w:color="auto"/>
              <w:left w:val="nil"/>
              <w:bottom w:val="single" w:sz="4" w:space="0" w:color="auto"/>
              <w:right w:val="single" w:sz="4" w:space="0" w:color="000000"/>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r>
              <w:rPr>
                <w:rFonts w:ascii="Calibri" w:eastAsia="Times New Roman" w:hAnsi="Calibri" w:cs="Times New Roman"/>
                <w:color w:val="000000"/>
                <w:lang w:eastAsia="da-DK"/>
              </w:rPr>
              <w:t>VA</w:t>
            </w:r>
          </w:p>
        </w:tc>
      </w:tr>
      <w:tr w:rsidR="008D6B1C" w:rsidRPr="00F93A60" w:rsidTr="008D6B1C">
        <w:trPr>
          <w:divId w:val="505681259"/>
          <w:trHeight w:val="300"/>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Class</w:t>
            </w:r>
          </w:p>
        </w:tc>
        <w:tc>
          <w:tcPr>
            <w:tcW w:w="1897"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0.2</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0.2</w:t>
            </w:r>
          </w:p>
        </w:tc>
        <w:tc>
          <w:tcPr>
            <w:tcW w:w="1701" w:type="dxa"/>
            <w:tcBorders>
              <w:top w:val="nil"/>
              <w:left w:val="nil"/>
              <w:bottom w:val="single" w:sz="4" w:space="0" w:color="auto"/>
              <w:right w:val="single" w:sz="4" w:space="0" w:color="auto"/>
            </w:tcBorders>
            <w:shd w:val="clear" w:color="auto" w:fill="auto"/>
            <w:noWrap/>
            <w:vAlign w:val="bottom"/>
            <w:hideMark/>
          </w:tcPr>
          <w:p w:rsidR="008D6B1C" w:rsidRPr="00F93A60" w:rsidRDefault="008D6B1C" w:rsidP="008D6B1C">
            <w:pPr>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3P</w:t>
            </w:r>
          </w:p>
        </w:tc>
        <w:tc>
          <w:tcPr>
            <w:tcW w:w="1418" w:type="dxa"/>
            <w:tcBorders>
              <w:top w:val="single" w:sz="4" w:space="0" w:color="auto"/>
              <w:left w:val="nil"/>
              <w:bottom w:val="single" w:sz="4" w:space="0" w:color="auto"/>
              <w:right w:val="single" w:sz="4" w:space="0" w:color="000000"/>
            </w:tcBorders>
            <w:shd w:val="clear" w:color="auto" w:fill="auto"/>
            <w:noWrap/>
            <w:vAlign w:val="bottom"/>
            <w:hideMark/>
          </w:tcPr>
          <w:p w:rsidR="008D6B1C" w:rsidRPr="00F93A60" w:rsidRDefault="008D6B1C" w:rsidP="00F009BC">
            <w:pPr>
              <w:keepNext/>
              <w:spacing w:after="0" w:line="240" w:lineRule="auto"/>
              <w:rPr>
                <w:rFonts w:ascii="Calibri" w:eastAsia="Times New Roman" w:hAnsi="Calibri" w:cs="Times New Roman"/>
                <w:color w:val="000000"/>
                <w:lang w:eastAsia="da-DK"/>
              </w:rPr>
            </w:pPr>
            <w:r w:rsidRPr="00F93A60">
              <w:rPr>
                <w:rFonts w:ascii="Calibri" w:eastAsia="Times New Roman" w:hAnsi="Calibri" w:cs="Times New Roman"/>
                <w:color w:val="000000"/>
                <w:lang w:eastAsia="da-DK"/>
              </w:rPr>
              <w:t> </w:t>
            </w:r>
          </w:p>
        </w:tc>
      </w:tr>
    </w:tbl>
    <w:p w:rsidR="00F009BC" w:rsidRDefault="00F009BC" w:rsidP="00F009BC">
      <w:pPr>
        <w:pStyle w:val="af9"/>
        <w:framePr w:hSpace="180" w:wrap="around" w:vAnchor="text" w:hAnchor="page" w:x="2432" w:y="4782"/>
      </w:pPr>
      <w:bookmarkStart w:id="2" w:name="_Ref373274606"/>
      <w:r>
        <w:t xml:space="preserve">Table </w:t>
      </w:r>
      <w:r w:rsidR="00AE61DF">
        <w:fldChar w:fldCharType="begin"/>
      </w:r>
      <w:r w:rsidR="00AE61DF">
        <w:instrText xml:space="preserve"> SEQ Table \* ARABIC </w:instrText>
      </w:r>
      <w:r w:rsidR="00AE61DF">
        <w:fldChar w:fldCharType="separate"/>
      </w:r>
      <w:r w:rsidR="0045162A">
        <w:rPr>
          <w:noProof/>
        </w:rPr>
        <w:t>1</w:t>
      </w:r>
      <w:r w:rsidR="00AE61DF">
        <w:rPr>
          <w:noProof/>
        </w:rPr>
        <w:fldChar w:fldCharType="end"/>
      </w:r>
      <w:r>
        <w:t xml:space="preserve"> </w:t>
      </w:r>
      <w:r w:rsidRPr="00347B6E">
        <w:t>Rated data ABB’s inductive voltage transformer of a 60kV (ABB EMF 72).</w:t>
      </w:r>
      <w:bookmarkEnd w:id="2"/>
    </w:p>
    <w:p w:rsidR="00F009BC" w:rsidRDefault="00505EBD" w:rsidP="00505EBD">
      <w:pPr>
        <w:divId w:val="505681259"/>
      </w:pPr>
      <w:r w:rsidRPr="00505EBD">
        <w:t>For the laboratory test measurements is used ABB’s inductive voltage transformer</w:t>
      </w:r>
      <w:r w:rsidR="00F009BC">
        <w:t xml:space="preserve"> of a 60kV (ABB EMF 72) (</w:t>
      </w:r>
      <w:r w:rsidR="00F009BC">
        <w:fldChar w:fldCharType="begin"/>
      </w:r>
      <w:r w:rsidR="00F009BC">
        <w:instrText xml:space="preserve"> REF _Ref373274606 \h </w:instrText>
      </w:r>
      <w:r w:rsidR="00F009BC">
        <w:fldChar w:fldCharType="separate"/>
      </w:r>
      <w:r w:rsidR="00F009BC">
        <w:t xml:space="preserve">Table </w:t>
      </w:r>
      <w:r w:rsidR="00F009BC">
        <w:rPr>
          <w:noProof/>
        </w:rPr>
        <w:t>1).</w:t>
      </w:r>
      <w:r w:rsidR="00F009BC">
        <w:t xml:space="preserve"> </w:t>
      </w:r>
      <w:r w:rsidR="00F009BC">
        <w:fldChar w:fldCharType="end"/>
      </w:r>
    </w:p>
    <w:p w:rsidR="00F009BC" w:rsidRDefault="00505EBD" w:rsidP="00505EBD">
      <w:pPr>
        <w:divId w:val="505681259"/>
      </w:pPr>
      <w:r>
        <w:lastRenderedPageBreak/>
        <w:t>Transcript of transformer rated data from table 1:</w:t>
      </w:r>
    </w:p>
    <w:p w:rsidR="00F009BC" w:rsidRDefault="00505EBD" w:rsidP="00505EBD">
      <w:pPr>
        <w:divId w:val="505681259"/>
      </w:pPr>
      <w:r>
        <w:t xml:space="preserve">AAB Company produces high Voltage Transformer Type EMF 72 in 1998 year with serial number 8350834. It has insulation level from 140kV up to 350kV and highest voltage for equipment is 72.5kV with rated frequency of 50Hz.As it operate with low flux density at rated voltage, IEC specifies the voltage factor 1.9 of the rated voltage for the systems, which not solidly </w:t>
      </w:r>
      <w:r w:rsidR="008D6B1C">
        <w:t>earthed during</w:t>
      </w:r>
      <w:r>
        <w:t xml:space="preserve"> the earth faults with duration up to 8 hours.</w:t>
      </w:r>
      <w:r w:rsidR="00CE04E5">
        <w:fldChar w:fldCharType="begin" w:fldLock="1"/>
      </w:r>
      <w:r w:rsidR="00501609">
        <w:instrText>ADDIN CSL_CITATION { "citationItems" : [ { "id" : "ITEM-1", "itemData" : { "id" : "ITEM-1", "issued" : { "date-parts" : [ [ "0" ] ] }, "title" : "Instrument Transformers Application Guide", "type" : "article-journal" }, "uris" : [ "http://www.mendeley.com/documents/?uuid=7b4dcc54-cd80-49cc-8f80-740aa8b36d03" ] } ], "mendeley" : { "previouslyFormattedCitation" : "[3]" }, "properties" : { "noteIndex" : 0 }, "schema" : "https://github.com/citation-style-language/schema/raw/master/csl-citation.json" }</w:instrText>
      </w:r>
      <w:r w:rsidR="00CE04E5">
        <w:fldChar w:fldCharType="separate"/>
      </w:r>
      <w:r w:rsidR="00CE04E5" w:rsidRPr="00CE04E5">
        <w:rPr>
          <w:noProof/>
        </w:rPr>
        <w:t>[3]</w:t>
      </w:r>
      <w:r w:rsidR="00CE04E5">
        <w:fldChar w:fldCharType="end"/>
      </w:r>
      <w:r>
        <w:t xml:space="preserve"> Rated voltage on primary windings </w:t>
      </w:r>
      <w:r w:rsidRPr="00383AE2">
        <w:t>is</w:t>
      </w:r>
      <w:r>
        <w:rPr>
          <w:rFonts w:ascii="Calibri" w:eastAsia="Times New Roman" w:hAnsi="Calibri" w:cs="Times New Roman"/>
          <w:color w:val="000000"/>
          <w:lang w:eastAsia="da-DK"/>
        </w:rPr>
        <w:t>60000</w:t>
      </w:r>
      <w:r w:rsidRPr="00F93A60">
        <w:rPr>
          <w:rFonts w:ascii="Calibri" w:eastAsia="Times New Roman" w:hAnsi="Calibri" w:cs="Times New Roman"/>
          <w:color w:val="000000"/>
          <w:lang w:eastAsia="da-DK"/>
        </w:rPr>
        <w:t>/√3</w:t>
      </w:r>
      <w:r>
        <w:rPr>
          <w:rFonts w:ascii="Calibri" w:eastAsia="Times New Roman" w:hAnsi="Calibri" w:cs="Times New Roman"/>
          <w:color w:val="000000"/>
          <w:lang w:eastAsia="da-DK"/>
        </w:rPr>
        <w:t>V and 110/</w:t>
      </w:r>
      <w:r w:rsidRPr="00F93A60">
        <w:rPr>
          <w:rFonts w:ascii="Calibri" w:eastAsia="Times New Roman" w:hAnsi="Calibri" w:cs="Times New Roman"/>
          <w:color w:val="000000"/>
          <w:lang w:eastAsia="da-DK"/>
        </w:rPr>
        <w:t>√3</w:t>
      </w:r>
      <w:r>
        <w:rPr>
          <w:rFonts w:ascii="Calibri" w:eastAsia="Times New Roman" w:hAnsi="Calibri" w:cs="Times New Roman"/>
          <w:color w:val="000000"/>
          <w:lang w:eastAsia="da-DK"/>
        </w:rPr>
        <w:t>V on the secondary windings accordingly. Last part is describe</w:t>
      </w:r>
      <w:r w:rsidR="008D6B1C">
        <w:rPr>
          <w:rFonts w:ascii="Calibri" w:eastAsia="Times New Roman" w:hAnsi="Calibri" w:cs="Times New Roman"/>
          <w:color w:val="000000"/>
          <w:lang w:eastAsia="da-DK"/>
        </w:rPr>
        <w:t>s</w:t>
      </w:r>
      <w:r>
        <w:rPr>
          <w:rFonts w:ascii="Calibri" w:eastAsia="Times New Roman" w:hAnsi="Calibri" w:cs="Times New Roman"/>
          <w:color w:val="000000"/>
          <w:lang w:eastAsia="da-DK"/>
        </w:rPr>
        <w:t xml:space="preserve"> the loading of the secondary windings respectively.</w:t>
      </w:r>
    </w:p>
    <w:p w:rsidR="00505EBD" w:rsidRDefault="00505EBD" w:rsidP="00505EBD">
      <w:pPr>
        <w:divId w:val="505681259"/>
      </w:pPr>
      <w:r>
        <w:t xml:space="preserve">Design of </w:t>
      </w:r>
      <w:r w:rsidRPr="00F93A60">
        <w:t>EMF Inductive voltage transformer</w:t>
      </w:r>
      <w:r w:rsidR="008D6B1C">
        <w:t xml:space="preserve"> is</w:t>
      </w:r>
      <w:r>
        <w:t xml:space="preserve"> shown in</w:t>
      </w:r>
      <w:r w:rsidR="00CE04E5">
        <w:t xml:space="preserve"> </w:t>
      </w:r>
      <w:r w:rsidR="00CE04E5">
        <w:fldChar w:fldCharType="begin"/>
      </w:r>
      <w:r w:rsidR="00CE04E5">
        <w:instrText xml:space="preserve"> REF _Ref373274983 \h </w:instrText>
      </w:r>
      <w:r w:rsidR="00CE04E5">
        <w:fldChar w:fldCharType="separate"/>
      </w:r>
      <w:r w:rsidR="00CE04E5">
        <w:t xml:space="preserve">Figure </w:t>
      </w:r>
      <w:r w:rsidR="00CE04E5">
        <w:rPr>
          <w:noProof/>
        </w:rPr>
        <w:t>1</w:t>
      </w:r>
      <w:r w:rsidR="00CE04E5">
        <w:fldChar w:fldCharType="end"/>
      </w:r>
      <w:r>
        <w:t>.</w:t>
      </w:r>
    </w:p>
    <w:p w:rsidR="00F009BC" w:rsidRDefault="00505EBD" w:rsidP="00F009BC">
      <w:pPr>
        <w:keepNext/>
        <w:divId w:val="505681259"/>
      </w:pPr>
      <w:r>
        <w:rPr>
          <w:rFonts w:cs="Arial"/>
          <w:noProof/>
          <w:sz w:val="28"/>
          <w:szCs w:val="28"/>
          <w:lang w:val="da-DK" w:eastAsia="da-DK"/>
        </w:rPr>
        <w:drawing>
          <wp:inline distT="0" distB="0" distL="0" distR="0">
            <wp:extent cx="5211204" cy="5090615"/>
            <wp:effectExtent l="19050" t="0" r="8496"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133" cy="5096406"/>
                    </a:xfrm>
                    <a:prstGeom prst="rect">
                      <a:avLst/>
                    </a:prstGeom>
                    <a:noFill/>
                    <a:ln>
                      <a:noFill/>
                    </a:ln>
                  </pic:spPr>
                </pic:pic>
              </a:graphicData>
            </a:graphic>
          </wp:inline>
        </w:drawing>
      </w:r>
    </w:p>
    <w:p w:rsidR="00F009BC" w:rsidRDefault="00F009BC" w:rsidP="00F009BC">
      <w:pPr>
        <w:pStyle w:val="af9"/>
        <w:jc w:val="center"/>
      </w:pPr>
      <w:bookmarkStart w:id="3" w:name="_Ref373274983"/>
      <w:r>
        <w:t xml:space="preserve">Figure </w:t>
      </w:r>
      <w:r w:rsidR="00AE61DF">
        <w:fldChar w:fldCharType="begin"/>
      </w:r>
      <w:r w:rsidR="00AE61DF">
        <w:instrText xml:space="preserve"> SEQ Figure \* ARABIC </w:instrText>
      </w:r>
      <w:r w:rsidR="00AE61DF">
        <w:fldChar w:fldCharType="separate"/>
      </w:r>
      <w:r w:rsidR="00847E05">
        <w:rPr>
          <w:noProof/>
        </w:rPr>
        <w:t>1</w:t>
      </w:r>
      <w:r w:rsidR="00AE61DF">
        <w:rPr>
          <w:noProof/>
        </w:rPr>
        <w:fldChar w:fldCharType="end"/>
      </w:r>
      <w:r>
        <w:t xml:space="preserve"> </w:t>
      </w:r>
      <w:r w:rsidRPr="00776EF5">
        <w:t>Inductive voltage transformer</w:t>
      </w:r>
      <w:bookmarkEnd w:id="3"/>
      <w:r w:rsidR="0045162A">
        <w:t xml:space="preserve"> </w:t>
      </w:r>
      <w:r w:rsidR="0045162A">
        <w:fldChar w:fldCharType="begin" w:fldLock="1"/>
      </w:r>
      <w:r w:rsidR="00501609">
        <w:instrText>ADDIN CSL_CITATION { "citationItems" : [ { "id" : "ITEM-1", "itemData" : { "id" : "ITEM-1", "issued" : { "date-parts" : [ [ "0" ] ] }, "title" : "Oil insulated Outdoor Instrument Transformers Buyer \u2019 s Guide Table of content", "type" : "article-journal" }, "uris" : [ "http://www.mendeley.com/documents/?uuid=9248b459-f01f-4016-a835-261269e76443" ] } ], "mendeley" : { "previouslyFormattedCitation" : "[2]" }, "properties" : { "noteIndex" : 0 }, "schema" : "https://github.com/citation-style-language/schema/raw/master/csl-citation.json" }</w:instrText>
      </w:r>
      <w:r w:rsidR="0045162A">
        <w:fldChar w:fldCharType="separate"/>
      </w:r>
      <w:r w:rsidR="0045162A" w:rsidRPr="0045162A">
        <w:rPr>
          <w:b w:val="0"/>
          <w:noProof/>
        </w:rPr>
        <w:t>[2]</w:t>
      </w:r>
      <w:r w:rsidR="0045162A">
        <w:fldChar w:fldCharType="end"/>
      </w:r>
    </w:p>
    <w:p w:rsidR="00505EBD" w:rsidRDefault="00505EBD" w:rsidP="00505EBD">
      <w:pPr>
        <w:divId w:val="505681259"/>
      </w:pPr>
      <w:r>
        <w:lastRenderedPageBreak/>
        <w:t>The widely use of dielectric liquids and materials for high voltage insulations is due to their greater electrical breakdown strength and thermal conductivity. The main disadvantage of dielectric liquids in case of the failure can cause damage to not only high voltage equipment but also pollution of the environment. In order to minimize risk of pollution, in ABB’s inductive voltage transformer is used quartz filling which reduce the quantity of oil. Moreover, it provides a mechanical support for the parts such as core and primary windings.</w:t>
      </w:r>
    </w:p>
    <w:p w:rsidR="00505EBD" w:rsidRDefault="00505EBD" w:rsidP="00505EBD">
      <w:pPr>
        <w:divId w:val="505681259"/>
      </w:pPr>
      <w:r>
        <w:t>In order to carry out very large changes of pressure in the no-load and loaded conditions, expansion system filled with nitrogen that act as a cushion for expansion of the oil. The main advantage of nitrogen</w:t>
      </w:r>
      <w:r w:rsidR="00CE04E5">
        <w:t xml:space="preserve"> use is</w:t>
      </w:r>
      <w:r>
        <w:t xml:space="preserve"> that</w:t>
      </w:r>
      <w:r w:rsidR="00CE04E5">
        <w:t xml:space="preserve"> the</w:t>
      </w:r>
      <w:r>
        <w:t xml:space="preserve"> oil and insulations</w:t>
      </w:r>
      <w:r w:rsidR="00CE04E5">
        <w:t xml:space="preserve"> are maintained</w:t>
      </w:r>
      <w:r>
        <w:t xml:space="preserve"> in dry conditions. </w:t>
      </w:r>
    </w:p>
    <w:p w:rsidR="00505EBD" w:rsidRDefault="008D6B1C" w:rsidP="00505EBD">
      <w:pPr>
        <w:divId w:val="505681259"/>
      </w:pPr>
      <w:r>
        <w:t>Porcelain is used for</w:t>
      </w:r>
      <w:r w:rsidR="00505EBD">
        <w:t xml:space="preserve"> the </w:t>
      </w:r>
      <w:r>
        <w:t>insulation</w:t>
      </w:r>
      <w:r w:rsidR="00505EBD">
        <w:t xml:space="preserve"> </w:t>
      </w:r>
      <w:r>
        <w:t>because it</w:t>
      </w:r>
      <w:r w:rsidR="00505EBD">
        <w:t xml:space="preserve"> has very good dielectric strength.  Primary and secondary windings designed from double enameled wire with insulation of special paper. Transformer core and windings placed in aluminum tank, which has high degree of resistance to corrosion</w:t>
      </w:r>
      <w:r w:rsidR="0045162A">
        <w:fldChar w:fldCharType="begin" w:fldLock="1"/>
      </w:r>
      <w:r w:rsidR="00501609">
        <w:instrText>ADDIN CSL_CITATION { "citationItems" : [ { "id" : "ITEM-1", "itemData" : { "id" : "ITEM-1", "issued" : { "date-parts" : [ [ "0" ] ] }, "title" : "Oil insulated Outdoor Instrument Transformers Buyer \u2019 s Guide Table of content", "type" : "article-journal" }, "uris" : [ "http://www.mendeley.com/documents/?uuid=9248b459-f01f-4016-a835-261269e76443" ] } ], "mendeley" : { "previouslyFormattedCitation" : "[2]" }, "properties" : { "noteIndex" : 0 }, "schema" : "https://github.com/citation-style-language/schema/raw/master/csl-citation.json" }</w:instrText>
      </w:r>
      <w:r w:rsidR="0045162A">
        <w:fldChar w:fldCharType="separate"/>
      </w:r>
      <w:r w:rsidR="0045162A" w:rsidRPr="0045162A">
        <w:rPr>
          <w:noProof/>
        </w:rPr>
        <w:t>[2]</w:t>
      </w:r>
      <w:r w:rsidR="0045162A">
        <w:fldChar w:fldCharType="end"/>
      </w:r>
      <w:r w:rsidR="0045162A">
        <w:t>.</w:t>
      </w:r>
    </w:p>
    <w:p w:rsidR="00505EBD" w:rsidRPr="00F93A60" w:rsidRDefault="00505EBD" w:rsidP="00505EBD">
      <w:pPr>
        <w:divId w:val="505681259"/>
      </w:pPr>
      <w:r>
        <w:t xml:space="preserve">In order to have long service life an </w:t>
      </w:r>
      <w:r w:rsidRPr="00F93A60">
        <w:t>transformer</w:t>
      </w:r>
      <w:r>
        <w:t xml:space="preserve"> and its parts </w:t>
      </w:r>
      <w:r w:rsidRPr="00F93A60">
        <w:t>must be capable of withstanding very high</w:t>
      </w:r>
      <w:r>
        <w:t xml:space="preserve"> voltage</w:t>
      </w:r>
      <w:r w:rsidRPr="00F93A60">
        <w:t xml:space="preserve"> stresses</w:t>
      </w:r>
      <w:r>
        <w:t xml:space="preserve"> such as lightning and switching overvoltage and be capable to operate</w:t>
      </w:r>
      <w:r w:rsidRPr="00F93A60">
        <w:t xml:space="preserve"> in all climatic conditions. </w:t>
      </w:r>
    </w:p>
    <w:p w:rsidR="00505EBD" w:rsidRDefault="00505EBD" w:rsidP="00505EBD">
      <w:pPr>
        <w:divId w:val="505681259"/>
      </w:pPr>
      <w:r>
        <w:tab/>
        <w:t xml:space="preserve">There are described several methods in how to test transformer and insulation in order to define its conditions. </w:t>
      </w:r>
    </w:p>
    <w:p w:rsidR="00505EBD" w:rsidRPr="00F93A60" w:rsidRDefault="00505EBD" w:rsidP="0045162A">
      <w:pPr>
        <w:divId w:val="505681259"/>
      </w:pPr>
      <w:r>
        <w:t>Tests and measurements: measure transfer ratio full range, power frequency and lightning overvoltage, dielectric loss angle, partial discharge measurement and dielectric spectroscopy.</w:t>
      </w:r>
      <w:r w:rsidR="0045162A" w:rsidRPr="00F93A60">
        <w:t xml:space="preserve"> </w:t>
      </w:r>
    </w:p>
    <w:p w:rsidR="0045162A" w:rsidRDefault="0045162A">
      <w:pPr>
        <w:spacing w:line="276" w:lineRule="auto"/>
        <w:ind w:firstLine="0"/>
        <w:jc w:val="left"/>
      </w:pPr>
      <w:r>
        <w:br w:type="page"/>
      </w:r>
    </w:p>
    <w:p w:rsidR="00505EBD" w:rsidRDefault="00505EBD" w:rsidP="00505EBD">
      <w:pPr>
        <w:spacing w:after="120"/>
        <w:ind w:firstLine="720"/>
        <w:divId w:val="505681259"/>
      </w:pPr>
    </w:p>
    <w:p w:rsidR="00505EBD" w:rsidRDefault="00505EBD" w:rsidP="0045162A">
      <w:pPr>
        <w:pStyle w:val="1"/>
        <w:divId w:val="505681259"/>
      </w:pPr>
      <w:bookmarkStart w:id="4" w:name="_Toc373279031"/>
      <w:r>
        <w:t>Transfer ratio</w:t>
      </w:r>
      <w:bookmarkEnd w:id="4"/>
    </w:p>
    <w:p w:rsidR="00505EBD" w:rsidRDefault="00505EBD" w:rsidP="00505EBD">
      <w:pPr>
        <w:divId w:val="505681259"/>
      </w:pPr>
      <w:r>
        <w:t>Transfer ratio of any voltage transformer is defined as: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062"/>
        <w:gridCol w:w="1708"/>
      </w:tblGrid>
      <w:tr w:rsidR="00505EBD" w:rsidTr="00505EBD">
        <w:trPr>
          <w:divId w:val="505681259"/>
        </w:trPr>
        <w:tc>
          <w:tcPr>
            <w:tcW w:w="1526" w:type="dxa"/>
            <w:vAlign w:val="center"/>
          </w:tcPr>
          <w:p w:rsidR="00505EBD" w:rsidRDefault="00505EBD" w:rsidP="00645985">
            <w:pPr>
              <w:spacing w:after="120"/>
              <w:jc w:val="center"/>
              <w:rPr>
                <w:sz w:val="24"/>
                <w:szCs w:val="24"/>
              </w:rPr>
            </w:pPr>
          </w:p>
        </w:tc>
        <w:tc>
          <w:tcPr>
            <w:tcW w:w="6095" w:type="dxa"/>
            <w:vAlign w:val="center"/>
          </w:tcPr>
          <w:p w:rsidR="00505EBD" w:rsidRPr="00CE57CD" w:rsidRDefault="00505EBD" w:rsidP="00645985">
            <w:pPr>
              <w:spacing w:after="120"/>
              <w:rPr>
                <w:rFonts w:eastAsiaTheme="minorEastAsia"/>
                <w:b/>
                <w:i/>
                <w:sz w:val="24"/>
                <w:szCs w:val="24"/>
              </w:rPr>
            </w:pPr>
            <m:oMathPara>
              <m:oMath>
                <m:r>
                  <w:rPr>
                    <w:rFonts w:ascii="Cambria Math" w:eastAsiaTheme="minorEastAsia" w:hAnsi="Cambria Math"/>
                    <w:sz w:val="24"/>
                    <w:szCs w:val="24"/>
                  </w:rPr>
                  <m:t>n=</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den>
                </m:f>
              </m:oMath>
            </m:oMathPara>
          </w:p>
        </w:tc>
        <w:tc>
          <w:tcPr>
            <w:tcW w:w="1716" w:type="dxa"/>
            <w:vAlign w:val="center"/>
          </w:tcPr>
          <w:p w:rsidR="00505EBD" w:rsidRDefault="00505EBD" w:rsidP="00645985">
            <w:pPr>
              <w:spacing w:after="120"/>
              <w:jc w:val="center"/>
              <w:rPr>
                <w:sz w:val="24"/>
                <w:szCs w:val="24"/>
              </w:rPr>
            </w:pPr>
            <w:r>
              <w:rPr>
                <w:sz w:val="24"/>
                <w:szCs w:val="24"/>
              </w:rPr>
              <w:t>(1)</w:t>
            </w:r>
          </w:p>
        </w:tc>
      </w:tr>
    </w:tbl>
    <w:p w:rsidR="00505EBD" w:rsidRDefault="00505EBD" w:rsidP="00505EBD">
      <w:pPr>
        <w:divId w:val="505681259"/>
      </w:pPr>
      <w:r>
        <w:t>V</w:t>
      </w:r>
      <w:r>
        <w:rPr>
          <w:vertAlign w:val="subscript"/>
        </w:rPr>
        <w:t xml:space="preserve">1 </w:t>
      </w:r>
      <w:r>
        <w:t>represents the higher voltage level, usually primary, while V</w:t>
      </w:r>
      <w:r>
        <w:rPr>
          <w:vertAlign w:val="subscript"/>
        </w:rPr>
        <w:t>2</w:t>
      </w:r>
      <w:r>
        <w:t xml:space="preserve"> lower voltage level, usually secondary. With respect to turns ratio, the former equation can be written as: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062"/>
        <w:gridCol w:w="1708"/>
      </w:tblGrid>
      <w:tr w:rsidR="00505EBD" w:rsidTr="00505EBD">
        <w:trPr>
          <w:divId w:val="505681259"/>
        </w:trPr>
        <w:tc>
          <w:tcPr>
            <w:tcW w:w="1526" w:type="dxa"/>
            <w:vAlign w:val="center"/>
          </w:tcPr>
          <w:p w:rsidR="00505EBD" w:rsidRDefault="00505EBD" w:rsidP="00645985">
            <w:pPr>
              <w:spacing w:after="120"/>
              <w:jc w:val="center"/>
              <w:rPr>
                <w:sz w:val="24"/>
                <w:szCs w:val="24"/>
              </w:rPr>
            </w:pPr>
          </w:p>
        </w:tc>
        <w:tc>
          <w:tcPr>
            <w:tcW w:w="6095" w:type="dxa"/>
            <w:vAlign w:val="center"/>
          </w:tcPr>
          <w:p w:rsidR="00505EBD" w:rsidRPr="00CE57CD" w:rsidRDefault="00AE61DF" w:rsidP="00645985">
            <w:pPr>
              <w:spacing w:after="12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r>
                  <w:rPr>
                    <w:rFonts w:ascii="Cambria Math" w:eastAsiaTheme="minorEastAsia" w:hAnsi="Cambria Math"/>
                    <w:sz w:val="24"/>
                    <w:szCs w:val="24"/>
                  </w:rPr>
                  <m:t>+∆V</m:t>
                </m:r>
              </m:oMath>
            </m:oMathPara>
          </w:p>
        </w:tc>
        <w:tc>
          <w:tcPr>
            <w:tcW w:w="1716" w:type="dxa"/>
            <w:vAlign w:val="center"/>
          </w:tcPr>
          <w:p w:rsidR="00505EBD" w:rsidRDefault="00505EBD" w:rsidP="00645985">
            <w:pPr>
              <w:spacing w:after="120"/>
              <w:jc w:val="center"/>
              <w:rPr>
                <w:sz w:val="24"/>
                <w:szCs w:val="24"/>
              </w:rPr>
            </w:pPr>
            <w:r>
              <w:rPr>
                <w:sz w:val="24"/>
                <w:szCs w:val="24"/>
              </w:rPr>
              <w:t>(2)</w:t>
            </w:r>
          </w:p>
        </w:tc>
      </w:tr>
    </w:tbl>
    <w:p w:rsidR="00505EBD" w:rsidRDefault="00505EBD" w:rsidP="00505EBD">
      <w:pPr>
        <w:divId w:val="505681259"/>
      </w:pPr>
      <w:r>
        <w:t>N</w:t>
      </w:r>
      <w:r>
        <w:rPr>
          <w:vertAlign w:val="subscript"/>
        </w:rPr>
        <w:t xml:space="preserve">1 </w:t>
      </w:r>
      <w:r>
        <w:t>and N</w:t>
      </w:r>
      <w:r>
        <w:rPr>
          <w:vertAlign w:val="subscript"/>
        </w:rPr>
        <w:t>2</w:t>
      </w:r>
      <w:r>
        <w:t xml:space="preserve"> represent number of turns of primary and secondary winding </w:t>
      </w:r>
      <w:r w:rsidRPr="00B44353">
        <w:t>respectively</w:t>
      </w:r>
      <w:r>
        <w:t>, while ∆V is a voltage drop with respect to primary. Voltage drop depends on transformer parameters as well as</w:t>
      </w:r>
      <w:r w:rsidRPr="00535999">
        <w:t xml:space="preserve"> load attached. Inductive and purely resistive load</w:t>
      </w:r>
      <w:r>
        <w:t xml:space="preserve"> increase</w:t>
      </w:r>
      <w:r w:rsidRPr="00535999">
        <w:t xml:space="preserve"> the volta</w:t>
      </w:r>
      <w:r>
        <w:t>ge drop, while a capacitive load can sometimes even reduce it. This is because transformers are inductive, so a capacitive load compensates for the inductance causing the voltage drop in the transformer.</w:t>
      </w:r>
    </w:p>
    <w:p w:rsidR="00505EBD" w:rsidRDefault="00505EBD" w:rsidP="00505EBD">
      <w:pPr>
        <w:divId w:val="505681259"/>
      </w:pPr>
      <w:r>
        <w:t>For an ideal transformer, voltage drop is zero, so the transfer ratio is the same as turn ratio.</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062"/>
        <w:gridCol w:w="1708"/>
      </w:tblGrid>
      <w:tr w:rsidR="00505EBD" w:rsidTr="00505EBD">
        <w:trPr>
          <w:divId w:val="505681259"/>
        </w:trPr>
        <w:tc>
          <w:tcPr>
            <w:tcW w:w="1526" w:type="dxa"/>
            <w:vAlign w:val="center"/>
          </w:tcPr>
          <w:p w:rsidR="00505EBD" w:rsidRDefault="00505EBD" w:rsidP="00645985">
            <w:pPr>
              <w:spacing w:after="120"/>
              <w:jc w:val="center"/>
              <w:rPr>
                <w:sz w:val="24"/>
                <w:szCs w:val="24"/>
              </w:rPr>
            </w:pPr>
          </w:p>
        </w:tc>
        <w:tc>
          <w:tcPr>
            <w:tcW w:w="6095" w:type="dxa"/>
            <w:vAlign w:val="center"/>
          </w:tcPr>
          <w:p w:rsidR="00505EBD" w:rsidRPr="00CE57CD" w:rsidRDefault="00AE61DF" w:rsidP="00645985">
            <w:pPr>
              <w:spacing w:after="120"/>
              <w:rPr>
                <w:rFonts w:eastAsiaTheme="minorEastAsia"/>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oMath>
            </m:oMathPara>
          </w:p>
        </w:tc>
        <w:tc>
          <w:tcPr>
            <w:tcW w:w="1716" w:type="dxa"/>
            <w:vAlign w:val="center"/>
          </w:tcPr>
          <w:p w:rsidR="00505EBD" w:rsidRDefault="00505EBD" w:rsidP="00645985">
            <w:pPr>
              <w:spacing w:after="120"/>
              <w:jc w:val="center"/>
              <w:rPr>
                <w:sz w:val="24"/>
                <w:szCs w:val="24"/>
              </w:rPr>
            </w:pPr>
            <w:r>
              <w:rPr>
                <w:sz w:val="24"/>
                <w:szCs w:val="24"/>
              </w:rPr>
              <w:t>(3)</w:t>
            </w:r>
          </w:p>
        </w:tc>
      </w:tr>
    </w:tbl>
    <w:p w:rsidR="00505EBD" w:rsidRDefault="00505EBD" w:rsidP="00505EBD">
      <w:pPr>
        <w:divId w:val="505681259"/>
      </w:pPr>
      <w:r>
        <w:t>Ideal transformer has no losses, so the output power is the same as input.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062"/>
        <w:gridCol w:w="1708"/>
      </w:tblGrid>
      <w:tr w:rsidR="00505EBD" w:rsidTr="00505EBD">
        <w:trPr>
          <w:divId w:val="505681259"/>
        </w:trPr>
        <w:tc>
          <w:tcPr>
            <w:tcW w:w="1526" w:type="dxa"/>
            <w:vAlign w:val="center"/>
          </w:tcPr>
          <w:p w:rsidR="00505EBD" w:rsidRDefault="00505EBD" w:rsidP="00645985">
            <w:pPr>
              <w:spacing w:after="120"/>
              <w:jc w:val="center"/>
              <w:rPr>
                <w:sz w:val="24"/>
                <w:szCs w:val="24"/>
              </w:rPr>
            </w:pPr>
          </w:p>
        </w:tc>
        <w:tc>
          <w:tcPr>
            <w:tcW w:w="6095" w:type="dxa"/>
            <w:vAlign w:val="center"/>
          </w:tcPr>
          <w:p w:rsidR="00505EBD" w:rsidRPr="00CE57CD" w:rsidRDefault="00AE61DF" w:rsidP="00645985">
            <w:pPr>
              <w:spacing w:after="12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m:oMathPara>
          </w:p>
        </w:tc>
        <w:tc>
          <w:tcPr>
            <w:tcW w:w="1716" w:type="dxa"/>
            <w:vAlign w:val="center"/>
          </w:tcPr>
          <w:p w:rsidR="00505EBD" w:rsidRDefault="00505EBD" w:rsidP="00645985">
            <w:pPr>
              <w:spacing w:after="120"/>
              <w:jc w:val="center"/>
              <w:rPr>
                <w:sz w:val="24"/>
                <w:szCs w:val="24"/>
              </w:rPr>
            </w:pPr>
            <w:r>
              <w:rPr>
                <w:sz w:val="24"/>
                <w:szCs w:val="24"/>
              </w:rPr>
              <w:t>(4)</w:t>
            </w:r>
          </w:p>
        </w:tc>
      </w:tr>
    </w:tbl>
    <w:p w:rsidR="00505EBD" w:rsidRDefault="00505EBD" w:rsidP="00505EBD">
      <w:pPr>
        <w:divId w:val="505681259"/>
      </w:pPr>
      <w:r>
        <w:t>Therefore, current transfer ratio of a voltage transformer is reciprocal to the voltage transfer ratio.</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062"/>
        <w:gridCol w:w="1708"/>
      </w:tblGrid>
      <w:tr w:rsidR="00505EBD" w:rsidTr="00505EBD">
        <w:trPr>
          <w:divId w:val="505681259"/>
        </w:trPr>
        <w:tc>
          <w:tcPr>
            <w:tcW w:w="1526" w:type="dxa"/>
            <w:vAlign w:val="center"/>
          </w:tcPr>
          <w:p w:rsidR="00505EBD" w:rsidRDefault="00505EBD" w:rsidP="00645985">
            <w:pPr>
              <w:spacing w:after="120"/>
              <w:jc w:val="center"/>
              <w:rPr>
                <w:sz w:val="24"/>
                <w:szCs w:val="24"/>
              </w:rPr>
            </w:pPr>
          </w:p>
        </w:tc>
        <w:tc>
          <w:tcPr>
            <w:tcW w:w="6095" w:type="dxa"/>
            <w:vAlign w:val="center"/>
          </w:tcPr>
          <w:p w:rsidR="00505EBD" w:rsidRPr="00CE57CD" w:rsidRDefault="00AE61DF" w:rsidP="00645985">
            <w:pPr>
              <w:spacing w:after="120"/>
              <w:rPr>
                <w:rFonts w:eastAsiaTheme="minorEastAsia"/>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den>
                </m:f>
                <m:r>
                  <w:rPr>
                    <w:rFonts w:ascii="Cambria Math" w:eastAsiaTheme="minorEastAsia" w:hAnsi="Cambria Math"/>
                    <w:sz w:val="24"/>
                    <w:szCs w:val="24"/>
                  </w:rPr>
                  <m:t>=n</m:t>
                </m:r>
              </m:oMath>
            </m:oMathPara>
          </w:p>
        </w:tc>
        <w:tc>
          <w:tcPr>
            <w:tcW w:w="1716" w:type="dxa"/>
            <w:vAlign w:val="center"/>
          </w:tcPr>
          <w:p w:rsidR="00505EBD" w:rsidRDefault="00505EBD" w:rsidP="00645985">
            <w:pPr>
              <w:spacing w:after="120"/>
              <w:jc w:val="center"/>
              <w:rPr>
                <w:sz w:val="24"/>
                <w:szCs w:val="24"/>
              </w:rPr>
            </w:pPr>
            <w:r>
              <w:rPr>
                <w:sz w:val="24"/>
                <w:szCs w:val="24"/>
              </w:rPr>
              <w:t>(5)</w:t>
            </w:r>
          </w:p>
        </w:tc>
      </w:tr>
    </w:tbl>
    <w:p w:rsidR="00505EBD" w:rsidRDefault="00505EBD" w:rsidP="00505EBD">
      <w:pPr>
        <w:divId w:val="505681259"/>
      </w:pPr>
    </w:p>
    <w:p w:rsidR="00505EBD" w:rsidRDefault="00505EBD" w:rsidP="00505EBD">
      <w:pPr>
        <w:divId w:val="505681259"/>
      </w:pPr>
      <w:r>
        <w:t>Voltage transfer ratio of a given transformer was measured at no load condition. The results are given in</w:t>
      </w:r>
      <w:r w:rsidR="0045162A">
        <w:t xml:space="preserve"> </w:t>
      </w:r>
      <w:r w:rsidR="00C145AD">
        <w:fldChar w:fldCharType="begin"/>
      </w:r>
      <w:r w:rsidR="00C145AD">
        <w:instrText xml:space="preserve"> REF _Ref373275356 \h </w:instrText>
      </w:r>
      <w:r w:rsidR="00C145AD">
        <w:fldChar w:fldCharType="separate"/>
      </w:r>
      <w:r w:rsidR="00C145AD">
        <w:t xml:space="preserve">Table </w:t>
      </w:r>
      <w:r w:rsidR="00C145AD">
        <w:rPr>
          <w:noProof/>
        </w:rPr>
        <w:t>2</w:t>
      </w:r>
      <w:r w:rsidR="00C145AD">
        <w:fldChar w:fldCharType="end"/>
      </w:r>
      <w:r>
        <w:t>.</w:t>
      </w:r>
    </w:p>
    <w:p w:rsidR="00505EBD" w:rsidRDefault="00505EBD" w:rsidP="00505EBD">
      <w:pPr>
        <w:divId w:val="505681259"/>
      </w:pPr>
    </w:p>
    <w:tbl>
      <w:tblPr>
        <w:tblStyle w:val="12"/>
        <w:tblW w:w="0" w:type="auto"/>
        <w:tblLook w:val="04A0" w:firstRow="1" w:lastRow="0" w:firstColumn="1" w:lastColumn="0" w:noHBand="0" w:noVBand="1"/>
      </w:tblPr>
      <w:tblGrid>
        <w:gridCol w:w="3096"/>
        <w:gridCol w:w="3096"/>
        <w:gridCol w:w="3096"/>
      </w:tblGrid>
      <w:tr w:rsidR="00505EBD" w:rsidTr="00505EBD">
        <w:trPr>
          <w:cnfStyle w:val="100000000000" w:firstRow="1" w:lastRow="0" w:firstColumn="0" w:lastColumn="0" w:oddVBand="0" w:evenVBand="0" w:oddHBand="0" w:evenHBand="0" w:firstRowFirstColumn="0" w:firstRowLastColumn="0" w:lastRowFirstColumn="0" w:lastRowLastColumn="0"/>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65671F" w:rsidRDefault="00505EBD" w:rsidP="00645985">
            <w:pPr>
              <w:jc w:val="center"/>
              <w:rPr>
                <w:sz w:val="24"/>
                <w:szCs w:val="24"/>
              </w:rPr>
            </w:pPr>
            <w:r>
              <w:rPr>
                <w:sz w:val="24"/>
                <w:szCs w:val="24"/>
              </w:rPr>
              <w:t>V</w:t>
            </w:r>
            <w:r>
              <w:rPr>
                <w:sz w:val="24"/>
                <w:szCs w:val="24"/>
                <w:vertAlign w:val="subscript"/>
              </w:rPr>
              <w:t xml:space="preserve">1 </w:t>
            </w:r>
            <w:r>
              <w:rPr>
                <w:sz w:val="24"/>
                <w:szCs w:val="24"/>
              </w:rPr>
              <w:t>[kV]</w:t>
            </w:r>
          </w:p>
        </w:tc>
        <w:tc>
          <w:tcPr>
            <w:tcW w:w="3096" w:type="dxa"/>
          </w:tcPr>
          <w:p w:rsidR="00505EBD" w:rsidRPr="0065671F" w:rsidRDefault="00505EBD" w:rsidP="00645985">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w:t>
            </w:r>
            <w:r>
              <w:rPr>
                <w:sz w:val="24"/>
                <w:szCs w:val="24"/>
                <w:vertAlign w:val="subscript"/>
              </w:rPr>
              <w:t xml:space="preserve">2 </w:t>
            </w:r>
            <w:r>
              <w:rPr>
                <w:sz w:val="24"/>
                <w:szCs w:val="24"/>
              </w:rPr>
              <w:t>[V]</w:t>
            </w:r>
          </w:p>
        </w:tc>
        <w:tc>
          <w:tcPr>
            <w:tcW w:w="3096" w:type="dxa"/>
          </w:tcPr>
          <w:p w:rsidR="00505EBD" w:rsidRPr="0065671F" w:rsidRDefault="00505EBD" w:rsidP="00645985">
            <w:pPr>
              <w:jc w:val="center"/>
              <w:cnfStyle w:val="100000000000" w:firstRow="1" w:lastRow="0" w:firstColumn="0" w:lastColumn="0" w:oddVBand="0" w:evenVBand="0" w:oddHBand="0" w:evenHBand="0" w:firstRowFirstColumn="0" w:firstRowLastColumn="0" w:lastRowFirstColumn="0" w:lastRowLastColumn="0"/>
              <w:rPr>
                <w:sz w:val="24"/>
                <w:szCs w:val="24"/>
                <w:vertAlign w:val="subscript"/>
              </w:rPr>
            </w:pPr>
            <w:r>
              <w:rPr>
                <w:sz w:val="24"/>
                <w:szCs w:val="24"/>
              </w:rPr>
              <w:t>V</w:t>
            </w:r>
            <w:r>
              <w:rPr>
                <w:sz w:val="24"/>
                <w:szCs w:val="24"/>
                <w:vertAlign w:val="subscript"/>
              </w:rPr>
              <w:t>1</w:t>
            </w:r>
            <w:r>
              <w:rPr>
                <w:sz w:val="24"/>
                <w:szCs w:val="24"/>
              </w:rPr>
              <w:t>/V</w:t>
            </w:r>
            <w:r>
              <w:rPr>
                <w:sz w:val="24"/>
                <w:szCs w:val="24"/>
                <w:vertAlign w:val="subscript"/>
              </w:rPr>
              <w:t>2</w:t>
            </w:r>
          </w:p>
        </w:tc>
      </w:tr>
      <w:tr w:rsidR="00505EBD" w:rsidTr="00505EBD">
        <w:trPr>
          <w:cnfStyle w:val="000000100000" w:firstRow="0" w:lastRow="0" w:firstColumn="0" w:lastColumn="0" w:oddVBand="0" w:evenVBand="0" w:oddHBand="1" w:evenHBand="0" w:firstRowFirstColumn="0" w:firstRowLastColumn="0" w:lastRowFirstColumn="0" w:lastRowLastColumn="0"/>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A215E4" w:rsidRDefault="00505EBD" w:rsidP="00645985">
            <w:pPr>
              <w:jc w:val="center"/>
              <w:rPr>
                <w:rFonts w:ascii="Calibri" w:hAnsi="Calibri"/>
                <w:color w:val="000000"/>
                <w:sz w:val="24"/>
                <w:szCs w:val="24"/>
              </w:rPr>
            </w:pPr>
            <w:r w:rsidRPr="00A215E4">
              <w:rPr>
                <w:rFonts w:ascii="Calibri" w:hAnsi="Calibri"/>
                <w:color w:val="000000"/>
                <w:sz w:val="24"/>
                <w:szCs w:val="24"/>
              </w:rPr>
              <w:t>2.5</w:t>
            </w:r>
          </w:p>
        </w:tc>
        <w:tc>
          <w:tcPr>
            <w:tcW w:w="3096" w:type="dxa"/>
          </w:tcPr>
          <w:p w:rsidR="00505EBD" w:rsidRPr="00A215E4" w:rsidRDefault="00505EBD" w:rsidP="0064598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A215E4">
              <w:rPr>
                <w:rFonts w:ascii="Calibri" w:hAnsi="Calibri"/>
                <w:color w:val="000000"/>
                <w:sz w:val="24"/>
                <w:szCs w:val="24"/>
              </w:rPr>
              <w:t>4.54</w:t>
            </w:r>
          </w:p>
        </w:tc>
        <w:tc>
          <w:tcPr>
            <w:tcW w:w="3096" w:type="dxa"/>
          </w:tcPr>
          <w:p w:rsidR="00505EBD" w:rsidRPr="00745910" w:rsidRDefault="00505EBD" w:rsidP="0064598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745910">
              <w:rPr>
                <w:rFonts w:ascii="Calibri" w:hAnsi="Calibri"/>
                <w:color w:val="000000"/>
                <w:sz w:val="24"/>
                <w:szCs w:val="24"/>
              </w:rPr>
              <w:t>550.66</w:t>
            </w:r>
          </w:p>
        </w:tc>
      </w:tr>
      <w:tr w:rsidR="00505EBD" w:rsidTr="00505EBD">
        <w:trPr>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A215E4" w:rsidRDefault="00505EBD" w:rsidP="00645985">
            <w:pPr>
              <w:jc w:val="center"/>
              <w:rPr>
                <w:rFonts w:ascii="Calibri" w:hAnsi="Calibri"/>
                <w:color w:val="000000"/>
                <w:sz w:val="24"/>
                <w:szCs w:val="24"/>
              </w:rPr>
            </w:pPr>
            <w:r w:rsidRPr="00A215E4">
              <w:rPr>
                <w:rFonts w:ascii="Calibri" w:hAnsi="Calibri"/>
                <w:color w:val="000000"/>
                <w:sz w:val="24"/>
                <w:szCs w:val="24"/>
              </w:rPr>
              <w:t>3.95</w:t>
            </w:r>
          </w:p>
        </w:tc>
        <w:tc>
          <w:tcPr>
            <w:tcW w:w="3096" w:type="dxa"/>
          </w:tcPr>
          <w:p w:rsidR="00505EBD" w:rsidRPr="00A215E4" w:rsidRDefault="00505EBD" w:rsidP="0064598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A215E4">
              <w:rPr>
                <w:rFonts w:ascii="Calibri" w:hAnsi="Calibri"/>
                <w:color w:val="000000"/>
                <w:sz w:val="24"/>
                <w:szCs w:val="24"/>
              </w:rPr>
              <w:t>7.26</w:t>
            </w:r>
          </w:p>
        </w:tc>
        <w:tc>
          <w:tcPr>
            <w:tcW w:w="3096" w:type="dxa"/>
          </w:tcPr>
          <w:p w:rsidR="00505EBD" w:rsidRPr="00745910" w:rsidRDefault="00505EBD" w:rsidP="0064598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745910">
              <w:rPr>
                <w:rFonts w:ascii="Calibri" w:hAnsi="Calibri"/>
                <w:color w:val="000000"/>
                <w:sz w:val="24"/>
                <w:szCs w:val="24"/>
              </w:rPr>
              <w:t>544.08</w:t>
            </w:r>
          </w:p>
        </w:tc>
      </w:tr>
      <w:tr w:rsidR="00505EBD" w:rsidTr="00505EBD">
        <w:trPr>
          <w:cnfStyle w:val="000000100000" w:firstRow="0" w:lastRow="0" w:firstColumn="0" w:lastColumn="0" w:oddVBand="0" w:evenVBand="0" w:oddHBand="1" w:evenHBand="0" w:firstRowFirstColumn="0" w:firstRowLastColumn="0" w:lastRowFirstColumn="0" w:lastRowLastColumn="0"/>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A215E4" w:rsidRDefault="00505EBD" w:rsidP="00645985">
            <w:pPr>
              <w:jc w:val="center"/>
              <w:rPr>
                <w:rFonts w:ascii="Calibri" w:hAnsi="Calibri"/>
                <w:color w:val="000000"/>
                <w:sz w:val="24"/>
                <w:szCs w:val="24"/>
              </w:rPr>
            </w:pPr>
            <w:r w:rsidRPr="00A215E4">
              <w:rPr>
                <w:rFonts w:ascii="Calibri" w:hAnsi="Calibri"/>
                <w:color w:val="000000"/>
                <w:sz w:val="24"/>
                <w:szCs w:val="24"/>
              </w:rPr>
              <w:t>7.96</w:t>
            </w:r>
          </w:p>
        </w:tc>
        <w:tc>
          <w:tcPr>
            <w:tcW w:w="3096" w:type="dxa"/>
          </w:tcPr>
          <w:p w:rsidR="00505EBD" w:rsidRPr="00A215E4" w:rsidRDefault="00505EBD" w:rsidP="0064598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A215E4">
              <w:rPr>
                <w:rFonts w:ascii="Calibri" w:hAnsi="Calibri"/>
                <w:color w:val="000000"/>
                <w:sz w:val="24"/>
                <w:szCs w:val="24"/>
              </w:rPr>
              <w:t>14.75</w:t>
            </w:r>
          </w:p>
        </w:tc>
        <w:tc>
          <w:tcPr>
            <w:tcW w:w="3096" w:type="dxa"/>
          </w:tcPr>
          <w:p w:rsidR="00505EBD" w:rsidRPr="00745910" w:rsidRDefault="00505EBD" w:rsidP="0064598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745910">
              <w:rPr>
                <w:rFonts w:ascii="Calibri" w:hAnsi="Calibri"/>
                <w:color w:val="000000"/>
                <w:sz w:val="24"/>
                <w:szCs w:val="24"/>
              </w:rPr>
              <w:t>539.66</w:t>
            </w:r>
          </w:p>
        </w:tc>
      </w:tr>
      <w:tr w:rsidR="00505EBD" w:rsidTr="00505EBD">
        <w:trPr>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A215E4" w:rsidRDefault="00505EBD" w:rsidP="00645985">
            <w:pPr>
              <w:jc w:val="center"/>
              <w:rPr>
                <w:rFonts w:ascii="Calibri" w:hAnsi="Calibri"/>
                <w:color w:val="000000"/>
                <w:sz w:val="24"/>
                <w:szCs w:val="24"/>
              </w:rPr>
            </w:pPr>
            <w:r w:rsidRPr="00A215E4">
              <w:rPr>
                <w:rFonts w:ascii="Calibri" w:hAnsi="Calibri"/>
                <w:color w:val="000000"/>
                <w:sz w:val="24"/>
                <w:szCs w:val="24"/>
              </w:rPr>
              <w:t>16.01</w:t>
            </w:r>
          </w:p>
        </w:tc>
        <w:tc>
          <w:tcPr>
            <w:tcW w:w="3096" w:type="dxa"/>
          </w:tcPr>
          <w:p w:rsidR="00505EBD" w:rsidRPr="00A215E4" w:rsidRDefault="00505EBD" w:rsidP="0064598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A215E4">
              <w:rPr>
                <w:rFonts w:ascii="Calibri" w:hAnsi="Calibri"/>
                <w:color w:val="000000"/>
                <w:sz w:val="24"/>
                <w:szCs w:val="24"/>
              </w:rPr>
              <w:t>29.55</w:t>
            </w:r>
          </w:p>
        </w:tc>
        <w:tc>
          <w:tcPr>
            <w:tcW w:w="3096" w:type="dxa"/>
          </w:tcPr>
          <w:p w:rsidR="00505EBD" w:rsidRPr="00745910" w:rsidRDefault="00505EBD" w:rsidP="0064598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745910">
              <w:rPr>
                <w:rFonts w:ascii="Calibri" w:hAnsi="Calibri"/>
                <w:color w:val="000000"/>
                <w:sz w:val="24"/>
                <w:szCs w:val="24"/>
              </w:rPr>
              <w:t>541.79</w:t>
            </w:r>
          </w:p>
        </w:tc>
      </w:tr>
      <w:tr w:rsidR="00505EBD" w:rsidTr="00505EBD">
        <w:trPr>
          <w:cnfStyle w:val="000000100000" w:firstRow="0" w:lastRow="0" w:firstColumn="0" w:lastColumn="0" w:oddVBand="0" w:evenVBand="0" w:oddHBand="1" w:evenHBand="0" w:firstRowFirstColumn="0" w:firstRowLastColumn="0" w:lastRowFirstColumn="0" w:lastRowLastColumn="0"/>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A215E4" w:rsidRDefault="00505EBD" w:rsidP="00645985">
            <w:pPr>
              <w:jc w:val="center"/>
              <w:rPr>
                <w:rFonts w:ascii="Calibri" w:hAnsi="Calibri"/>
                <w:color w:val="000000"/>
                <w:sz w:val="24"/>
                <w:szCs w:val="24"/>
              </w:rPr>
            </w:pPr>
            <w:r w:rsidRPr="00A215E4">
              <w:rPr>
                <w:rFonts w:ascii="Calibri" w:hAnsi="Calibri"/>
                <w:color w:val="000000"/>
                <w:sz w:val="24"/>
                <w:szCs w:val="24"/>
              </w:rPr>
              <w:t>31.9</w:t>
            </w:r>
          </w:p>
        </w:tc>
        <w:tc>
          <w:tcPr>
            <w:tcW w:w="3096" w:type="dxa"/>
          </w:tcPr>
          <w:p w:rsidR="00505EBD" w:rsidRPr="00A215E4" w:rsidRDefault="00505EBD" w:rsidP="0064598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A215E4">
              <w:rPr>
                <w:rFonts w:ascii="Calibri" w:hAnsi="Calibri"/>
                <w:color w:val="000000"/>
                <w:sz w:val="24"/>
                <w:szCs w:val="24"/>
              </w:rPr>
              <w:t>57.97</w:t>
            </w:r>
          </w:p>
        </w:tc>
        <w:tc>
          <w:tcPr>
            <w:tcW w:w="3096" w:type="dxa"/>
          </w:tcPr>
          <w:p w:rsidR="00505EBD" w:rsidRPr="00745910" w:rsidRDefault="00505EBD" w:rsidP="0064598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745910">
              <w:rPr>
                <w:rFonts w:ascii="Calibri" w:hAnsi="Calibri"/>
                <w:color w:val="000000"/>
                <w:sz w:val="24"/>
                <w:szCs w:val="24"/>
              </w:rPr>
              <w:t>550.28</w:t>
            </w:r>
          </w:p>
        </w:tc>
      </w:tr>
      <w:tr w:rsidR="00505EBD" w:rsidTr="00505EBD">
        <w:trPr>
          <w:divId w:val="505681259"/>
        </w:trPr>
        <w:tc>
          <w:tcPr>
            <w:cnfStyle w:val="001000000000" w:firstRow="0" w:lastRow="0" w:firstColumn="1" w:lastColumn="0" w:oddVBand="0" w:evenVBand="0" w:oddHBand="0" w:evenHBand="0" w:firstRowFirstColumn="0" w:firstRowLastColumn="0" w:lastRowFirstColumn="0" w:lastRowLastColumn="0"/>
            <w:tcW w:w="3096" w:type="dxa"/>
          </w:tcPr>
          <w:p w:rsidR="00505EBD" w:rsidRPr="00A215E4" w:rsidRDefault="00505EBD" w:rsidP="00645985">
            <w:pPr>
              <w:jc w:val="center"/>
              <w:rPr>
                <w:rFonts w:ascii="Calibri" w:hAnsi="Calibri"/>
                <w:color w:val="000000"/>
                <w:sz w:val="24"/>
                <w:szCs w:val="24"/>
              </w:rPr>
            </w:pPr>
            <w:r w:rsidRPr="00A215E4">
              <w:rPr>
                <w:rFonts w:ascii="Calibri" w:hAnsi="Calibri"/>
                <w:color w:val="000000"/>
                <w:sz w:val="24"/>
                <w:szCs w:val="24"/>
              </w:rPr>
              <w:t>40.12</w:t>
            </w:r>
          </w:p>
        </w:tc>
        <w:tc>
          <w:tcPr>
            <w:tcW w:w="3096" w:type="dxa"/>
          </w:tcPr>
          <w:p w:rsidR="00505EBD" w:rsidRPr="00A215E4" w:rsidRDefault="00505EBD" w:rsidP="0064598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A215E4">
              <w:rPr>
                <w:rFonts w:ascii="Calibri" w:hAnsi="Calibri"/>
                <w:color w:val="000000"/>
                <w:sz w:val="24"/>
                <w:szCs w:val="24"/>
              </w:rPr>
              <w:t>73.1</w:t>
            </w:r>
          </w:p>
        </w:tc>
        <w:tc>
          <w:tcPr>
            <w:tcW w:w="3096" w:type="dxa"/>
          </w:tcPr>
          <w:p w:rsidR="00505EBD" w:rsidRPr="00745910" w:rsidRDefault="00505EBD" w:rsidP="0045162A">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745910">
              <w:rPr>
                <w:rFonts w:ascii="Calibri" w:hAnsi="Calibri"/>
                <w:color w:val="000000"/>
                <w:sz w:val="24"/>
                <w:szCs w:val="24"/>
              </w:rPr>
              <w:t>548.84</w:t>
            </w:r>
          </w:p>
        </w:tc>
      </w:tr>
    </w:tbl>
    <w:p w:rsidR="0045162A" w:rsidRDefault="0045162A" w:rsidP="00C145AD">
      <w:pPr>
        <w:pStyle w:val="af9"/>
        <w:jc w:val="center"/>
      </w:pPr>
      <w:bookmarkStart w:id="5" w:name="_Ref373275356"/>
      <w:r>
        <w:t xml:space="preserve">Table </w:t>
      </w:r>
      <w:r w:rsidR="00AE61DF">
        <w:fldChar w:fldCharType="begin"/>
      </w:r>
      <w:r w:rsidR="00AE61DF">
        <w:instrText xml:space="preserve"> SEQ Table \* ARABIC </w:instrText>
      </w:r>
      <w:r w:rsidR="00AE61DF">
        <w:fldChar w:fldCharType="separate"/>
      </w:r>
      <w:r>
        <w:rPr>
          <w:noProof/>
        </w:rPr>
        <w:t>2</w:t>
      </w:r>
      <w:r w:rsidR="00AE61DF">
        <w:rPr>
          <w:noProof/>
        </w:rPr>
        <w:fldChar w:fldCharType="end"/>
      </w:r>
      <w:r>
        <w:t xml:space="preserve"> </w:t>
      </w:r>
      <w:r w:rsidRPr="00E7682B">
        <w:t>Voltage transfer ratio measurements</w:t>
      </w:r>
      <w:bookmarkEnd w:id="5"/>
    </w:p>
    <w:p w:rsidR="00505EBD" w:rsidRDefault="00505EBD" w:rsidP="00505EBD">
      <w:pPr>
        <w:spacing w:after="120"/>
        <w:ind w:firstLine="720"/>
        <w:divId w:val="505681259"/>
      </w:pPr>
      <w:r>
        <w:t>Theoretical transfer ratio of this transformer is:</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6064"/>
        <w:gridCol w:w="1707"/>
      </w:tblGrid>
      <w:tr w:rsidR="00505EBD" w:rsidTr="00505EBD">
        <w:trPr>
          <w:divId w:val="505681259"/>
        </w:trPr>
        <w:tc>
          <w:tcPr>
            <w:tcW w:w="1526" w:type="dxa"/>
            <w:vAlign w:val="center"/>
          </w:tcPr>
          <w:p w:rsidR="00505EBD" w:rsidRDefault="00505EBD" w:rsidP="00645985">
            <w:pPr>
              <w:spacing w:after="120"/>
              <w:jc w:val="center"/>
              <w:rPr>
                <w:sz w:val="24"/>
                <w:szCs w:val="24"/>
              </w:rPr>
            </w:pPr>
          </w:p>
        </w:tc>
        <w:tc>
          <w:tcPr>
            <w:tcW w:w="6095" w:type="dxa"/>
            <w:vAlign w:val="center"/>
          </w:tcPr>
          <w:p w:rsidR="00505EBD" w:rsidRPr="00CE57CD" w:rsidRDefault="00505EBD" w:rsidP="00645985">
            <w:pPr>
              <w:spacing w:after="120"/>
              <w:rPr>
                <w:rFonts w:eastAsiaTheme="minorEastAsia"/>
                <w:sz w:val="24"/>
                <w:szCs w:val="24"/>
              </w:rPr>
            </w:pPr>
            <m:oMathPara>
              <m:oMath>
                <m:r>
                  <w:rPr>
                    <w:rFonts w:ascii="Cambria Math" w:eastAsiaTheme="minorEastAsia" w:hAnsi="Cambria Math"/>
                    <w:sz w:val="24"/>
                    <w:szCs w:val="24"/>
                  </w:rPr>
                  <m:t>n=</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60000/</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num>
                  <m:den>
                    <m:r>
                      <w:rPr>
                        <w:rFonts w:ascii="Cambria Math" w:eastAsiaTheme="minorEastAsia" w:hAnsi="Cambria Math"/>
                        <w:sz w:val="24"/>
                        <w:szCs w:val="24"/>
                      </w:rPr>
                      <m:t>110/</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den>
                </m:f>
                <m:r>
                  <w:rPr>
                    <w:rFonts w:ascii="Cambria Math" w:eastAsiaTheme="minorEastAsia" w:hAnsi="Cambria Math"/>
                    <w:sz w:val="24"/>
                    <w:szCs w:val="24"/>
                  </w:rPr>
                  <m:t>=545.45</m:t>
                </m:r>
              </m:oMath>
            </m:oMathPara>
          </w:p>
        </w:tc>
        <w:tc>
          <w:tcPr>
            <w:tcW w:w="1716" w:type="dxa"/>
            <w:vAlign w:val="center"/>
          </w:tcPr>
          <w:p w:rsidR="00505EBD" w:rsidRDefault="00505EBD" w:rsidP="00645985">
            <w:pPr>
              <w:spacing w:after="120"/>
              <w:jc w:val="center"/>
              <w:rPr>
                <w:sz w:val="24"/>
                <w:szCs w:val="24"/>
              </w:rPr>
            </w:pPr>
            <w:r>
              <w:rPr>
                <w:sz w:val="24"/>
                <w:szCs w:val="24"/>
              </w:rPr>
              <w:t>(6)</w:t>
            </w:r>
          </w:p>
        </w:tc>
      </w:tr>
    </w:tbl>
    <w:p w:rsidR="00505EBD" w:rsidRDefault="00505EBD" w:rsidP="00505EBD">
      <w:pPr>
        <w:spacing w:after="120"/>
        <w:ind w:firstLine="720"/>
        <w:divId w:val="505681259"/>
      </w:pPr>
      <w:r>
        <w:t xml:space="preserve">The measurements are valid since they were taken with no load, meaning that only core losses are present. Losses at rated load are higher, making secondary voltage lower, therefore increasing the transfer ratio. As </w:t>
      </w:r>
      <w:r w:rsidR="00E34D13">
        <w:t xml:space="preserve">it can be seen from the </w:t>
      </w:r>
      <w:r w:rsidR="00E34D13">
        <w:fldChar w:fldCharType="begin"/>
      </w:r>
      <w:r w:rsidR="00E34D13">
        <w:instrText xml:space="preserve"> REF _Ref373275432 \h </w:instrText>
      </w:r>
      <w:r w:rsidR="00E34D13">
        <w:fldChar w:fldCharType="separate"/>
      </w:r>
      <w:r w:rsidR="00E34D13">
        <w:t xml:space="preserve">Figure </w:t>
      </w:r>
      <w:r w:rsidR="00E34D13">
        <w:rPr>
          <w:noProof/>
        </w:rPr>
        <w:t>2</w:t>
      </w:r>
      <w:r w:rsidR="00E34D13">
        <w:fldChar w:fldCharType="end"/>
      </w:r>
      <w:r>
        <w:t xml:space="preserve">, line representing the ideal secondary voltage level has a bit bigger slope than the measured one. </w:t>
      </w:r>
    </w:p>
    <w:p w:rsidR="00E34D13" w:rsidRDefault="00505EBD" w:rsidP="00E34D13">
      <w:pPr>
        <w:keepNext/>
        <w:spacing w:after="120"/>
        <w:ind w:firstLine="720"/>
        <w:divId w:val="505681259"/>
      </w:pPr>
      <w:r w:rsidRPr="003A5B43">
        <w:rPr>
          <w:noProof/>
          <w:lang w:val="da-DK" w:eastAsia="da-DK"/>
        </w:rPr>
        <w:drawing>
          <wp:inline distT="0" distB="0" distL="0" distR="0">
            <wp:extent cx="4572000" cy="2743200"/>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505EBD" w:rsidRDefault="00E34D13" w:rsidP="00E34D13">
      <w:pPr>
        <w:pStyle w:val="af9"/>
        <w:jc w:val="center"/>
        <w:divId w:val="505681259"/>
        <w:rPr>
          <w:sz w:val="24"/>
          <w:szCs w:val="24"/>
        </w:rPr>
      </w:pPr>
      <w:bookmarkStart w:id="6" w:name="_Ref373275432"/>
      <w:r>
        <w:t xml:space="preserve">Figure </w:t>
      </w:r>
      <w:r w:rsidR="00AE61DF">
        <w:fldChar w:fldCharType="begin"/>
      </w:r>
      <w:r w:rsidR="00AE61DF">
        <w:instrText xml:space="preserve"> SEQ Figure \* ARABIC </w:instrText>
      </w:r>
      <w:r w:rsidR="00AE61DF">
        <w:fldChar w:fldCharType="separate"/>
      </w:r>
      <w:r w:rsidR="00847E05">
        <w:rPr>
          <w:noProof/>
        </w:rPr>
        <w:t>2</w:t>
      </w:r>
      <w:r w:rsidR="00AE61DF">
        <w:rPr>
          <w:noProof/>
        </w:rPr>
        <w:fldChar w:fldCharType="end"/>
      </w:r>
      <w:r>
        <w:t xml:space="preserve"> </w:t>
      </w:r>
      <w:r w:rsidRPr="0036658A">
        <w:t>Measured and ideal secondary versus primary voltage</w:t>
      </w:r>
      <w:bookmarkEnd w:id="6"/>
    </w:p>
    <w:p w:rsidR="00517628" w:rsidRDefault="00505EBD" w:rsidP="00517628">
      <w:pPr>
        <w:spacing w:after="120"/>
        <w:ind w:firstLine="720"/>
      </w:pPr>
      <w:r>
        <w:t>Even though transfer ratio of a given transformer is not a constant, maximum transfer ratio error within the nominal operating range is less than 1%, making it precise enough for regular usage.</w:t>
      </w:r>
      <w:r w:rsidR="00517628">
        <w:br w:type="page"/>
      </w:r>
    </w:p>
    <w:p w:rsidR="00505EBD" w:rsidRPr="00505EBD" w:rsidRDefault="00505EBD" w:rsidP="0073293E">
      <w:pPr>
        <w:pStyle w:val="1"/>
        <w:divId w:val="505681259"/>
      </w:pPr>
      <w:bookmarkStart w:id="7" w:name="_Toc373279032"/>
      <w:r w:rsidRPr="00505EBD">
        <w:lastRenderedPageBreak/>
        <w:t>Lightning overvoltage test</w:t>
      </w:r>
      <w:bookmarkEnd w:id="7"/>
    </w:p>
    <w:p w:rsidR="00505EBD" w:rsidRPr="00505EBD" w:rsidRDefault="00505EBD" w:rsidP="00957FB7">
      <w:pPr>
        <w:pStyle w:val="2"/>
        <w:divId w:val="505681259"/>
      </w:pPr>
      <w:bookmarkStart w:id="8" w:name="_Toc373279033"/>
      <w:r w:rsidRPr="00505EBD">
        <w:t>Lightning overvoltage</w:t>
      </w:r>
      <w:bookmarkEnd w:id="8"/>
    </w:p>
    <w:p w:rsidR="00505EBD" w:rsidRPr="00505EBD" w:rsidRDefault="00505EBD" w:rsidP="00CF50E0">
      <w:pPr>
        <w:divId w:val="505681259"/>
      </w:pPr>
      <w:r w:rsidRPr="00505EBD">
        <w:t xml:space="preserve">Disturbances of electric power transmission and distribution systems are frequently caused by transient voltages whose amplitudes may greatly exceed the peak values of the normal a.c. operating voltage. </w:t>
      </w:r>
    </w:p>
    <w:p w:rsidR="00505EBD" w:rsidRPr="00505EBD" w:rsidRDefault="00505EBD" w:rsidP="00CF50E0">
      <w:pPr>
        <w:divId w:val="505681259"/>
      </w:pPr>
      <w:r w:rsidRPr="00505EBD">
        <w:t>One kind of disturbance is caused by lightning overvoltages. Those are originated by lightning strokes hitting the phase wires of overhead lines or the busbars of outdoor substations. The amplitudes are very high compared to the rated voltage of the line and every stroke may inject lightning currents up to even more than 100 kA into the transmission line; each stroke is then followed by travelling waves, whose amplitude is often limited by the maximum insulation strength of the overhead line. Too high voltage levels are immediately chopped by the breakdown of the insulation and therefore travelling waves with steep wave fronts and even steeper wave tails may stress severely the insulation of the power equipments</w:t>
      </w:r>
      <w:r w:rsidR="0073293E">
        <w:fldChar w:fldCharType="begin" w:fldLock="1"/>
      </w:r>
      <w:r w:rsidR="00501609">
        <w:instrText>ADDIN CSL_CITATION { "citationItems" : [ { "id" : "ITEM-1", "itemData" : { "id" : "ITEM-1", "issued" : { "date-parts" : [ [ "0" ] ] }, "title" : "High Voltage Engineering", "type" : "book" }, "uris" : [ "http://www.mendeley.com/documents/?uuid=72f1b01f-c3a1-4630-9e4a-6f0a984eedeb" ] } ], "mendeley" : { "previouslyFormattedCitation" : "[4]" }, "properties" : { "noteIndex" : 0 }, "schema" : "https://github.com/citation-style-language/schema/raw/master/csl-citation.json" }</w:instrText>
      </w:r>
      <w:r w:rsidR="0073293E">
        <w:fldChar w:fldCharType="separate"/>
      </w:r>
      <w:r w:rsidR="0073293E" w:rsidRPr="0073293E">
        <w:rPr>
          <w:noProof/>
        </w:rPr>
        <w:t>[4]</w:t>
      </w:r>
      <w:r w:rsidR="0073293E">
        <w:fldChar w:fldCharType="end"/>
      </w:r>
      <w:r w:rsidRPr="00505EBD">
        <w:t>.</w:t>
      </w:r>
    </w:p>
    <w:p w:rsidR="00505EBD" w:rsidRPr="00505EBD" w:rsidRDefault="00505EBD" w:rsidP="00CF50E0">
      <w:pPr>
        <w:divId w:val="505681259"/>
      </w:pPr>
      <w:r w:rsidRPr="00505EBD">
        <w:t>Even though the form of the lightening wave varies depending on the transmission system's insulation, lightening protection systems, surge arresters and losses, some similarities can be observed and lead to a common definition for impulse voltages, as a unidirectional voltage which rises more or less rapidly to a peak value and then decays relatively slowly to zero.</w:t>
      </w:r>
    </w:p>
    <w:p w:rsidR="00957FB7" w:rsidRDefault="00AE61DF" w:rsidP="00CF50E0">
      <w:pPr>
        <w:divId w:val="505681259"/>
      </w:pPr>
      <w:r>
        <w:rPr>
          <w:noProof/>
        </w:rPr>
        <w:pict>
          <v:shapetype id="_x0000_t202" coordsize="21600,21600" o:spt="202" path="m,l,21600r21600,l21600,xe">
            <v:stroke joinstyle="miter"/>
            <v:path gradientshapeok="t" o:connecttype="rect"/>
          </v:shapetype>
          <v:shape id="_x0000_s1064" type="#_x0000_t202" style="position:absolute;left:0;text-align:left;margin-left:82.8pt;margin-top:232.4pt;width:289.05pt;height:.05pt;z-index:251666432" stroked="f">
            <v:textbox style="mso-next-textbox:#_x0000_s1064;mso-fit-shape-to-text:t" inset="0,0,0,0">
              <w:txbxContent>
                <w:p w:rsidR="00645985" w:rsidRPr="00711A2E" w:rsidRDefault="00645985" w:rsidP="0073293E">
                  <w:pPr>
                    <w:pStyle w:val="af9"/>
                    <w:rPr>
                      <w:noProof/>
                      <w:sz w:val="24"/>
                      <w:szCs w:val="24"/>
                    </w:rPr>
                  </w:pPr>
                  <w:r>
                    <w:t xml:space="preserve">Figure </w:t>
                  </w:r>
                  <w:r w:rsidR="00AE61DF">
                    <w:fldChar w:fldCharType="begin"/>
                  </w:r>
                  <w:r w:rsidR="00AE61DF">
                    <w:instrText xml:space="preserve"> SEQ Figure \* ARABIC </w:instrText>
                  </w:r>
                  <w:r w:rsidR="00AE61DF">
                    <w:fldChar w:fldCharType="separate"/>
                  </w:r>
                  <w:r w:rsidR="00847E05">
                    <w:rPr>
                      <w:noProof/>
                    </w:rPr>
                    <w:t>3</w:t>
                  </w:r>
                  <w:r w:rsidR="00AE61DF">
                    <w:rPr>
                      <w:noProof/>
                    </w:rPr>
                    <w:fldChar w:fldCharType="end"/>
                  </w:r>
                  <w:r>
                    <w:t xml:space="preserve"> S</w:t>
                  </w:r>
                  <w:r w:rsidRPr="00270B5C">
                    <w:t>hape of for a full lightning impulse voltage</w:t>
                  </w:r>
                </w:p>
              </w:txbxContent>
            </v:textbox>
            <w10:wrap type="square"/>
          </v:shape>
        </w:pict>
      </w:r>
      <w:r w:rsidR="0073293E">
        <w:rPr>
          <w:noProof/>
          <w:lang w:val="da-DK" w:eastAsia="da-DK"/>
        </w:rPr>
        <w:drawing>
          <wp:anchor distT="0" distB="0" distL="114300" distR="114300" simplePos="0" relativeHeight="251664384" behindDoc="0" locked="0" layoutInCell="1" allowOverlap="1">
            <wp:simplePos x="0" y="0"/>
            <wp:positionH relativeFrom="margin">
              <wp:align>center</wp:align>
            </wp:positionH>
            <wp:positionV relativeFrom="margin">
              <wp:align>bottom</wp:align>
            </wp:positionV>
            <wp:extent cx="3670935" cy="1942465"/>
            <wp:effectExtent l="19050" t="0" r="5715" b="0"/>
            <wp:wrapSquare wrapText="bothSides"/>
            <wp:docPr id="7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srcRect/>
                    <a:stretch>
                      <a:fillRect/>
                    </a:stretch>
                  </pic:blipFill>
                  <pic:spPr bwMode="auto">
                    <a:xfrm>
                      <a:off x="0" y="0"/>
                      <a:ext cx="3670935" cy="1942465"/>
                    </a:xfrm>
                    <a:prstGeom prst="rect">
                      <a:avLst/>
                    </a:prstGeom>
                    <a:noFill/>
                    <a:ln w="9525">
                      <a:noFill/>
                      <a:miter lim="800000"/>
                      <a:headEnd/>
                      <a:tailEnd/>
                    </a:ln>
                  </pic:spPr>
                </pic:pic>
              </a:graphicData>
            </a:graphic>
          </wp:anchor>
        </w:drawing>
      </w:r>
      <w:r w:rsidR="00505EBD" w:rsidRPr="00505EBD">
        <w:t xml:space="preserve">The first </w:t>
      </w:r>
      <w:r w:rsidR="0073293E">
        <w:t>figure</w:t>
      </w:r>
      <w:r w:rsidR="00505EBD" w:rsidRPr="00505EBD">
        <w:t xml:space="preserve"> shows the shape of for a full light</w:t>
      </w:r>
      <w:r w:rsidR="00957FB7">
        <w:t xml:space="preserve">ning impulse voltage, while the </w:t>
      </w:r>
      <w:r w:rsidR="00505EBD" w:rsidRPr="00505EBD">
        <w:t xml:space="preserve">others represent the same voltage chopped at the tail or at the front respectively. </w:t>
      </w:r>
      <w:r w:rsidR="00957FB7" w:rsidRPr="00505EBD">
        <w:rPr>
          <w:noProof/>
          <w:lang w:val="da-DK" w:eastAsia="da-DK"/>
        </w:rPr>
        <w:lastRenderedPageBreak/>
        <w:drawing>
          <wp:inline distT="0" distB="0" distL="0" distR="0">
            <wp:extent cx="2639090" cy="1889719"/>
            <wp:effectExtent l="19050" t="0" r="8860" b="0"/>
            <wp:docPr id="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2651466" cy="1898581"/>
                    </a:xfrm>
                    <a:prstGeom prst="rect">
                      <a:avLst/>
                    </a:prstGeom>
                    <a:noFill/>
                    <a:ln w="9525">
                      <a:noFill/>
                      <a:miter lim="800000"/>
                      <a:headEnd/>
                      <a:tailEnd/>
                    </a:ln>
                  </pic:spPr>
                </pic:pic>
              </a:graphicData>
            </a:graphic>
          </wp:inline>
        </w:drawing>
      </w:r>
      <w:r w:rsidR="00957FB7" w:rsidRPr="00505EBD">
        <w:rPr>
          <w:noProof/>
          <w:lang w:val="da-DK" w:eastAsia="da-DK"/>
        </w:rPr>
        <w:drawing>
          <wp:inline distT="0" distB="0" distL="0" distR="0">
            <wp:extent cx="2482578" cy="1939514"/>
            <wp:effectExtent l="19050" t="0" r="0" b="0"/>
            <wp:docPr id="7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srcRect/>
                    <a:stretch>
                      <a:fillRect/>
                    </a:stretch>
                  </pic:blipFill>
                  <pic:spPr bwMode="auto">
                    <a:xfrm>
                      <a:off x="0" y="0"/>
                      <a:ext cx="2488261" cy="1943954"/>
                    </a:xfrm>
                    <a:prstGeom prst="rect">
                      <a:avLst/>
                    </a:prstGeom>
                    <a:noFill/>
                    <a:ln w="9525">
                      <a:noFill/>
                      <a:miter lim="800000"/>
                      <a:headEnd/>
                      <a:tailEnd/>
                    </a:ln>
                  </pic:spPr>
                </pic:pic>
              </a:graphicData>
            </a:graphic>
          </wp:inline>
        </w:drawing>
      </w:r>
    </w:p>
    <w:p w:rsidR="0073293E" w:rsidRDefault="00957FB7" w:rsidP="00957FB7">
      <w:pPr>
        <w:pStyle w:val="af9"/>
        <w:jc w:val="center"/>
        <w:divId w:val="505681259"/>
      </w:pPr>
      <w:r>
        <w:t xml:space="preserve">Figure </w:t>
      </w:r>
      <w:r w:rsidR="00AE61DF">
        <w:fldChar w:fldCharType="begin"/>
      </w:r>
      <w:r w:rsidR="00AE61DF">
        <w:instrText xml:space="preserve"> SEQ Figure \* ARABIC </w:instrText>
      </w:r>
      <w:r w:rsidR="00AE61DF">
        <w:fldChar w:fldCharType="separate"/>
      </w:r>
      <w:r w:rsidR="00847E05">
        <w:rPr>
          <w:noProof/>
        </w:rPr>
        <w:t>4</w:t>
      </w:r>
      <w:r w:rsidR="00AE61DF">
        <w:rPr>
          <w:noProof/>
        </w:rPr>
        <w:fldChar w:fldCharType="end"/>
      </w:r>
      <w:r>
        <w:t xml:space="preserve"> Shape of for a full lightning impulse voltage </w:t>
      </w:r>
      <w:r w:rsidRPr="00505EBD">
        <w:t>chopped at the</w:t>
      </w:r>
      <w:r w:rsidRPr="00957FB7">
        <w:t xml:space="preserve"> </w:t>
      </w:r>
      <w:r w:rsidRPr="00505EBD">
        <w:t>front respectively tail</w:t>
      </w:r>
    </w:p>
    <w:p w:rsidR="00505EBD" w:rsidRPr="00505EBD" w:rsidRDefault="00505EBD" w:rsidP="00CF50E0">
      <w:pPr>
        <w:divId w:val="505681259"/>
      </w:pPr>
      <w:r w:rsidRPr="00505EBD">
        <w:t>T1 represents the front time while Tc is the time to chopping.</w:t>
      </w:r>
    </w:p>
    <w:p w:rsidR="00505EBD" w:rsidRPr="00505EBD" w:rsidRDefault="00505EBD" w:rsidP="00957FB7">
      <w:pPr>
        <w:pStyle w:val="2"/>
        <w:divId w:val="505681259"/>
      </w:pPr>
      <w:bookmarkStart w:id="9" w:name="_Toc373279034"/>
      <w:r w:rsidRPr="00505EBD">
        <w:t>Impulse voltage generator circuit</w:t>
      </w:r>
      <w:bookmarkEnd w:id="9"/>
      <w:r w:rsidRPr="00505EBD">
        <w:t xml:space="preserve"> </w:t>
      </w:r>
    </w:p>
    <w:p w:rsidR="00505EBD" w:rsidRPr="00505EBD" w:rsidRDefault="00505EBD" w:rsidP="00CF50E0">
      <w:pPr>
        <w:divId w:val="505681259"/>
      </w:pPr>
      <w:r w:rsidRPr="00505EBD">
        <w:t>The rapid increase and slow decay can be generated by discharging</w:t>
      </w:r>
      <w:r w:rsidR="00957FB7">
        <w:t xml:space="preserve"> </w:t>
      </w:r>
      <w:r w:rsidRPr="00505EBD">
        <w:t>circuits with two energy storages, as the waveshape may well be composed</w:t>
      </w:r>
      <w:r w:rsidR="00957FB7">
        <w:t xml:space="preserve"> </w:t>
      </w:r>
      <w:r w:rsidRPr="00505EBD">
        <w:t xml:space="preserve">by the superposition of two exponential functions. </w:t>
      </w:r>
    </w:p>
    <w:p w:rsidR="00505EBD" w:rsidRPr="00505EBD" w:rsidRDefault="00505EBD" w:rsidP="00CF50E0">
      <w:pPr>
        <w:divId w:val="505681259"/>
      </w:pPr>
      <w:r w:rsidRPr="00505EBD">
        <w:t>The circuit used for impulse generator is shown in the next figure.</w:t>
      </w:r>
    </w:p>
    <w:p w:rsidR="00957FB7" w:rsidRDefault="00505EBD" w:rsidP="00957FB7">
      <w:pPr>
        <w:keepNext/>
        <w:spacing w:after="120"/>
        <w:ind w:firstLine="720"/>
        <w:jc w:val="center"/>
        <w:divId w:val="505681259"/>
      </w:pPr>
      <w:r w:rsidRPr="00505EBD">
        <w:rPr>
          <w:noProof/>
          <w:lang w:val="da-DK" w:eastAsia="da-DK"/>
        </w:rPr>
        <w:drawing>
          <wp:inline distT="0" distB="0" distL="0" distR="0">
            <wp:extent cx="3771900" cy="18859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srcRect/>
                    <a:stretch>
                      <a:fillRect/>
                    </a:stretch>
                  </pic:blipFill>
                  <pic:spPr bwMode="auto">
                    <a:xfrm>
                      <a:off x="0" y="0"/>
                      <a:ext cx="3771900" cy="1885950"/>
                    </a:xfrm>
                    <a:prstGeom prst="rect">
                      <a:avLst/>
                    </a:prstGeom>
                    <a:noFill/>
                    <a:ln w="9525">
                      <a:noFill/>
                      <a:miter lim="800000"/>
                      <a:headEnd/>
                      <a:tailEnd/>
                    </a:ln>
                  </pic:spPr>
                </pic:pic>
              </a:graphicData>
            </a:graphic>
          </wp:inline>
        </w:drawing>
      </w:r>
    </w:p>
    <w:p w:rsidR="00957FB7" w:rsidRDefault="00957FB7" w:rsidP="00957FB7">
      <w:pPr>
        <w:pStyle w:val="af9"/>
        <w:jc w:val="center"/>
      </w:pPr>
      <w:r>
        <w:t xml:space="preserve">Figure </w:t>
      </w:r>
      <w:r w:rsidR="00AE61DF">
        <w:fldChar w:fldCharType="begin"/>
      </w:r>
      <w:r w:rsidR="00AE61DF">
        <w:instrText xml:space="preserve"> SEQ Figure \* ARABIC </w:instrText>
      </w:r>
      <w:r w:rsidR="00AE61DF">
        <w:fldChar w:fldCharType="separate"/>
      </w:r>
      <w:r w:rsidR="00847E05">
        <w:rPr>
          <w:noProof/>
        </w:rPr>
        <w:t>5</w:t>
      </w:r>
      <w:r w:rsidR="00AE61DF">
        <w:rPr>
          <w:noProof/>
        </w:rPr>
        <w:fldChar w:fldCharType="end"/>
      </w:r>
      <w:r>
        <w:t xml:space="preserve"> I</w:t>
      </w:r>
      <w:r w:rsidRPr="00A27536">
        <w:t>mpulse generator circuit</w:t>
      </w:r>
    </w:p>
    <w:p w:rsidR="00957FB7" w:rsidRDefault="00505EBD" w:rsidP="00CF50E0">
      <w:pPr>
        <w:divId w:val="505681259"/>
      </w:pPr>
      <w:r w:rsidRPr="00957FB7">
        <w:t>The capacitor C1 is slowly charged from a d.c. source until the spark gap G</w:t>
      </w:r>
      <w:r w:rsidR="00957FB7" w:rsidRPr="00957FB7">
        <w:t xml:space="preserve"> </w:t>
      </w:r>
      <w:r w:rsidRPr="00957FB7">
        <w:t>breaks down. This spark gap acts as a voltage-limiting and voltage-sensitive</w:t>
      </w:r>
      <w:r w:rsidR="00957FB7" w:rsidRPr="00957FB7">
        <w:t xml:space="preserve"> </w:t>
      </w:r>
      <w:r w:rsidRPr="00957FB7">
        <w:t xml:space="preserve">switch, whose time to voltage breakdown is very short in comparison to T1. The resistors R1, R2 and the capacitance C2 form the waveshaping network. R1 will primarily damp the circuit and control the front time T1. R2 will discharge the capacitors and therefore essentially control </w:t>
      </w:r>
      <w:r w:rsidRPr="00957FB7">
        <w:lastRenderedPageBreak/>
        <w:t>the wavetail. The</w:t>
      </w:r>
      <w:r w:rsidRPr="00505EBD">
        <w:t xml:space="preserve"> capacitance C2 represents the full load, i.e. the object under test as well as all other capacitive elements which are in parallel to </w:t>
      </w:r>
      <w:r w:rsidR="00957FB7">
        <w:t>the test object.</w:t>
      </w:r>
    </w:p>
    <w:p w:rsidR="00505EBD" w:rsidRPr="00505EBD" w:rsidRDefault="00505EBD" w:rsidP="00957FB7">
      <w:pPr>
        <w:pStyle w:val="2"/>
        <w:divId w:val="505681259"/>
      </w:pPr>
      <w:bookmarkStart w:id="10" w:name="_Toc373279035"/>
      <w:r w:rsidRPr="00505EBD">
        <w:t>Test setup and measurements</w:t>
      </w:r>
      <w:bookmarkEnd w:id="10"/>
    </w:p>
    <w:p w:rsidR="00957FB7" w:rsidRDefault="00505EBD" w:rsidP="00CF50E0">
      <w:pPr>
        <w:divId w:val="505681259"/>
      </w:pPr>
      <w:r w:rsidRPr="00505EBD">
        <w:t xml:space="preserve">The characteristic waveshape of a lightening impulse is created by the </w:t>
      </w:r>
      <w:r w:rsidR="00957FB7" w:rsidRPr="00505EBD">
        <w:t>previous</w:t>
      </w:r>
      <w:r w:rsidRPr="00505EBD">
        <w:t xml:space="preserve"> single-stage generator circuit. The circuit is powered by an a.c. voltage source, which is galvanically isolated from the circuit by a transformer, which leads also to apply different voltages to the same test object without modifying the circuit. The transformer is connected to a half-wave rectifier in order to supply the single-stage generator circuit with a d.c. voltage. </w:t>
      </w:r>
      <w:r w:rsidRPr="00505EBD">
        <w:br/>
      </w:r>
      <w:r w:rsidR="00957FB7">
        <w:tab/>
      </w:r>
      <w:r w:rsidRPr="00505EBD">
        <w:t xml:space="preserve">A capacitor and a </w:t>
      </w:r>
      <w:r w:rsidR="00957FB7" w:rsidRPr="00505EBD">
        <w:t>resistor</w:t>
      </w:r>
      <w:r w:rsidRPr="00505EBD">
        <w:t xml:space="preserve"> are placed in shunt to the test object to avoid large variations of the ratio between front time and time to half-value (of the maximum value of the lightening impulse voltage) with changing test objects</w:t>
      </w:r>
      <w:r w:rsidRPr="00505EBD">
        <w:rPr>
          <w:i/>
          <w:iCs/>
        </w:rPr>
        <w:t xml:space="preserve"> </w:t>
      </w:r>
      <w:r w:rsidRPr="00505EBD">
        <w:t xml:space="preserve">For this test a capacitive voltage divider is required to obtain a direct measurement from the conductor with the overvoltage itself that is being used without employing any intermediate devices that would decrease the accuracy of the test like a voltage transformer. The test object is connected directly to the voltage divider which is connected to the measurement device itself. </w:t>
      </w:r>
      <w:r w:rsidRPr="00505EBD">
        <w:br/>
        <w:t xml:space="preserve">In the case taken into account the test object consists of an air gap, created by an electrode connected to the ground system. This electrode is separated from the conductor from a specific distance, this has the purpose of simulating the air gap between a conductor and a conductive structure connected to ground. This test measures how much voltage a system can maintain during an overvoltage until a breakdown occurs. If it does, a spark appears between the conductor and the ground. An electrical breakdown consists of (in this case) a ionization of the air and therefore an appearance of an electric arc because the strong voltage peak transforms the insulation into a conductor. </w:t>
      </w:r>
      <w:r w:rsidRPr="00505EBD">
        <w:br/>
      </w:r>
      <w:r w:rsidR="00957FB7">
        <w:tab/>
      </w:r>
      <w:r w:rsidRPr="00505EBD">
        <w:t xml:space="preserve">A statistic method has to be applied to analyze the breakdown probability for a given voltage, due to the random nature of those events. For this reason enough amount of tests have to performed at each test voltage to increase the amount of accuracy of the test results. Each voltage will be tested a multiple amount of times and the amount of breakdowns will be counted for each specific voltage. </w:t>
      </w:r>
    </w:p>
    <w:p w:rsidR="00957FB7" w:rsidRDefault="00957FB7" w:rsidP="00957FB7">
      <w:pPr>
        <w:divId w:val="505681259"/>
      </w:pPr>
    </w:p>
    <w:p w:rsidR="00505EBD" w:rsidRPr="00505EBD" w:rsidRDefault="00505EBD" w:rsidP="00CF50E0">
      <w:pPr>
        <w:pStyle w:val="2"/>
        <w:divId w:val="505681259"/>
      </w:pPr>
      <w:bookmarkStart w:id="11" w:name="_Toc373279036"/>
      <w:r w:rsidRPr="00505EBD">
        <w:lastRenderedPageBreak/>
        <w:t>Results and discussion</w:t>
      </w:r>
      <w:bookmarkEnd w:id="11"/>
    </w:p>
    <w:p w:rsidR="00505EBD" w:rsidRPr="00505EBD" w:rsidRDefault="00505EBD" w:rsidP="00505EBD">
      <w:pPr>
        <w:spacing w:after="120"/>
        <w:ind w:firstLine="720"/>
        <w:divId w:val="505681259"/>
      </w:pPr>
    </w:p>
    <w:p w:rsidR="00CF50E0" w:rsidRDefault="00505EBD" w:rsidP="00CF50E0">
      <w:pPr>
        <w:keepNext/>
        <w:spacing w:after="120"/>
        <w:ind w:firstLine="720"/>
        <w:jc w:val="center"/>
        <w:divId w:val="505681259"/>
      </w:pPr>
      <w:r w:rsidRPr="00505EBD">
        <w:rPr>
          <w:noProof/>
          <w:lang w:val="da-DK" w:eastAsia="da-DK"/>
        </w:rPr>
        <w:drawing>
          <wp:inline distT="0" distB="0" distL="0" distR="0">
            <wp:extent cx="3371850" cy="34671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srcRect/>
                    <a:stretch>
                      <a:fillRect/>
                    </a:stretch>
                  </pic:blipFill>
                  <pic:spPr bwMode="auto">
                    <a:xfrm>
                      <a:off x="0" y="0"/>
                      <a:ext cx="3371850" cy="3467100"/>
                    </a:xfrm>
                    <a:prstGeom prst="rect">
                      <a:avLst/>
                    </a:prstGeom>
                    <a:noFill/>
                    <a:ln w="9525">
                      <a:noFill/>
                      <a:miter lim="800000"/>
                      <a:headEnd/>
                      <a:tailEnd/>
                    </a:ln>
                  </pic:spPr>
                </pic:pic>
              </a:graphicData>
            </a:graphic>
          </wp:inline>
        </w:drawing>
      </w:r>
    </w:p>
    <w:p w:rsidR="00957FB7" w:rsidRDefault="00CF50E0" w:rsidP="00CF50E0">
      <w:pPr>
        <w:pStyle w:val="af9"/>
        <w:jc w:val="center"/>
        <w:divId w:val="505681259"/>
      </w:pPr>
      <w:r>
        <w:t xml:space="preserve">Figure </w:t>
      </w:r>
      <w:r w:rsidR="00AE61DF">
        <w:fldChar w:fldCharType="begin"/>
      </w:r>
      <w:r w:rsidR="00AE61DF">
        <w:instrText xml:space="preserve"> SEQ Figure \* ARABIC </w:instrText>
      </w:r>
      <w:r w:rsidR="00AE61DF">
        <w:fldChar w:fldCharType="separate"/>
      </w:r>
      <w:r w:rsidR="00847E05">
        <w:rPr>
          <w:noProof/>
        </w:rPr>
        <w:t>6</w:t>
      </w:r>
      <w:r w:rsidR="00AE61DF">
        <w:rPr>
          <w:noProof/>
        </w:rPr>
        <w:fldChar w:fldCharType="end"/>
      </w:r>
      <w:r>
        <w:t xml:space="preserve"> D</w:t>
      </w:r>
      <w:r w:rsidRPr="00505EBD">
        <w:t>ischarge probability depending on the crest voltage</w:t>
      </w:r>
    </w:p>
    <w:p w:rsidR="00957FB7" w:rsidRDefault="00505EBD" w:rsidP="00CF50E0">
      <w:pPr>
        <w:divId w:val="505681259"/>
      </w:pPr>
      <w:r w:rsidRPr="00505EBD">
        <w:t xml:space="preserve">The </w:t>
      </w:r>
      <w:r w:rsidR="00957FB7" w:rsidRPr="00505EBD">
        <w:t>behavior</w:t>
      </w:r>
      <w:r w:rsidRPr="00505EBD">
        <w:t xml:space="preserve"> of the insulation is described by the discharge probability depending on the crest voltage</w:t>
      </w:r>
      <w:r w:rsidR="00957FB7">
        <w:fldChar w:fldCharType="begin" w:fldLock="1"/>
      </w:r>
      <w:r w:rsidR="00501609">
        <w:instrText>ADDIN CSL_CITATION { "citationItems" : [ { "id" : "ITEM-1", "itemData" : { "id" : "ITEM-1", "issued" : { "date-parts" : [ [ "0" ] ] }, "title" : "High Voltage Engineering", "type" : "book" }, "uris" : [ "http://www.mendeley.com/documents/?uuid=72f1b01f-c3a1-4630-9e4a-6f0a984eedeb" ] } ], "mendeley" : { "previouslyFormattedCitation" : "[4]" }, "properties" : { "noteIndex" : 0 }, "schema" : "https://github.com/citation-style-language/schema/raw/master/csl-citation.json" }</w:instrText>
      </w:r>
      <w:r w:rsidR="00957FB7">
        <w:fldChar w:fldCharType="separate"/>
      </w:r>
      <w:r w:rsidR="00957FB7" w:rsidRPr="00957FB7">
        <w:rPr>
          <w:noProof/>
        </w:rPr>
        <w:t>[4]</w:t>
      </w:r>
      <w:r w:rsidR="00957FB7">
        <w:fldChar w:fldCharType="end"/>
      </w:r>
      <w:r w:rsidRPr="00505EBD">
        <w:t>. A commonly used method is to apply the cumulative distribution function as shown in the next figure, where V</w:t>
      </w:r>
      <w:r w:rsidR="00957FB7">
        <w:t xml:space="preserve">50 </w:t>
      </w:r>
      <w:r w:rsidRPr="00505EBD">
        <w:t>the voltage which has the discharge probability of 50 per cent and the standard deviation of the measurement series.</w:t>
      </w:r>
    </w:p>
    <w:p w:rsidR="00957FB7" w:rsidRDefault="00505EBD" w:rsidP="00CF50E0">
      <w:pPr>
        <w:divId w:val="505681259"/>
      </w:pPr>
      <w:r w:rsidRPr="00505EBD">
        <w:t xml:space="preserve">The aim is to define </w:t>
      </w:r>
      <w:r w:rsidRPr="00505EBD">
        <w:rPr>
          <w:i/>
          <w:iCs/>
        </w:rPr>
        <w:t>V</w:t>
      </w:r>
      <w:r w:rsidRPr="00505EBD">
        <w:t>50 in order to describe the distribution function correlating to the test object. A table with the measurements is provided in the following.</w:t>
      </w:r>
      <w:r w:rsidRPr="00505EBD">
        <w:br/>
        <w:t>It can be seen that at a voltage level of 54kV 1 of 5 tests led to a breakdown (P=20%) and at 55kV 1 of 2 (P=50%). However, the probability of having a breakdown with a higher voltage, 56 kV, is lower: only one out of 11 test (P=9.09%). It can be seen that a breakdown occurs also with lower voltages, like 42kV.</w:t>
      </w:r>
      <w:r w:rsidR="00957FB7">
        <w:t xml:space="preserve"> </w:t>
      </w:r>
      <w:r w:rsidRPr="00505EBD">
        <w:t xml:space="preserve">A statistic distribution of the discharge probability can not be provided with those data. </w:t>
      </w:r>
    </w:p>
    <w:p w:rsidR="00957FB7" w:rsidRDefault="00957FB7">
      <w:pPr>
        <w:spacing w:line="276" w:lineRule="auto"/>
        <w:ind w:firstLine="0"/>
        <w:jc w:val="left"/>
      </w:pPr>
      <w:r>
        <w:br w:type="page"/>
      </w:r>
    </w:p>
    <w:p w:rsidR="00957FB7" w:rsidRDefault="00CF50E0" w:rsidP="00CF50E0">
      <w:pPr>
        <w:pStyle w:val="1"/>
        <w:divId w:val="505681259"/>
      </w:pPr>
      <w:bookmarkStart w:id="12" w:name="_Toc373279037"/>
      <w:r w:rsidRPr="00CF50E0">
        <w:rPr>
          <w:lang w:val="da-DK"/>
        </w:rPr>
        <w:lastRenderedPageBreak/>
        <w:t>Dielectric loss angle</w:t>
      </w:r>
      <w:bookmarkEnd w:id="12"/>
    </w:p>
    <w:p w:rsidR="007545AD" w:rsidRPr="0012319F" w:rsidRDefault="007545AD" w:rsidP="00CF50E0">
      <w:pPr>
        <w:divId w:val="505681259"/>
        <w:rPr>
          <w:lang w:val="en-GB"/>
        </w:rPr>
      </w:pPr>
      <w:r w:rsidRPr="0012319F">
        <w:rPr>
          <w:lang w:val="en-GB"/>
        </w:rPr>
        <w:t>When an electric field is applied in a dielectric, positive and negative charges shift leading to a polarization of this dielectric.</w:t>
      </w:r>
    </w:p>
    <w:p w:rsidR="00CF50E0" w:rsidRDefault="007545AD" w:rsidP="00CF50E0">
      <w:pPr>
        <w:keepNext/>
        <w:jc w:val="center"/>
        <w:divId w:val="505681259"/>
      </w:pPr>
      <w:r>
        <w:rPr>
          <w:noProof/>
          <w:lang w:val="da-DK" w:eastAsia="da-DK"/>
        </w:rPr>
        <w:drawing>
          <wp:inline distT="0" distB="0" distL="0" distR="0">
            <wp:extent cx="4790440" cy="174688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
                    <a:srcRect/>
                    <a:stretch>
                      <a:fillRect/>
                    </a:stretch>
                  </pic:blipFill>
                  <pic:spPr bwMode="auto">
                    <a:xfrm>
                      <a:off x="0" y="0"/>
                      <a:ext cx="4790440" cy="1746885"/>
                    </a:xfrm>
                    <a:prstGeom prst="rect">
                      <a:avLst/>
                    </a:prstGeom>
                    <a:noFill/>
                    <a:ln w="9525">
                      <a:noFill/>
                      <a:miter lim="800000"/>
                      <a:headEnd/>
                      <a:tailEnd/>
                    </a:ln>
                  </pic:spPr>
                </pic:pic>
              </a:graphicData>
            </a:graphic>
          </wp:inline>
        </w:drawing>
      </w:r>
    </w:p>
    <w:p w:rsidR="007545AD" w:rsidRPr="0012319F" w:rsidRDefault="00CF50E0" w:rsidP="00CF50E0">
      <w:pPr>
        <w:pStyle w:val="af9"/>
        <w:jc w:val="center"/>
        <w:divId w:val="505681259"/>
        <w:rPr>
          <w:lang w:val="en-GB"/>
        </w:rPr>
      </w:pPr>
      <w:r>
        <w:t xml:space="preserve">Figure </w:t>
      </w:r>
      <w:r w:rsidR="00AE61DF">
        <w:fldChar w:fldCharType="begin"/>
      </w:r>
      <w:r w:rsidR="00AE61DF">
        <w:instrText xml:space="preserve"> SEQ Figure \* ARABIC </w:instrText>
      </w:r>
      <w:r w:rsidR="00AE61DF">
        <w:fldChar w:fldCharType="separate"/>
      </w:r>
      <w:r w:rsidR="00847E05">
        <w:rPr>
          <w:noProof/>
        </w:rPr>
        <w:t>7</w:t>
      </w:r>
      <w:r w:rsidR="00AE61DF">
        <w:rPr>
          <w:noProof/>
        </w:rPr>
        <w:fldChar w:fldCharType="end"/>
      </w:r>
      <w:r>
        <w:t xml:space="preserve"> </w:t>
      </w:r>
      <w:r w:rsidR="00494C70">
        <w:t>Polarization</w:t>
      </w:r>
      <w:r>
        <w:t xml:space="preserve"> of the dielectric</w:t>
      </w:r>
    </w:p>
    <w:p w:rsidR="007545AD" w:rsidRPr="0012319F" w:rsidRDefault="007545AD" w:rsidP="007545AD">
      <w:pPr>
        <w:divId w:val="505681259"/>
        <w:rPr>
          <w:lang w:val="en-GB"/>
        </w:rPr>
      </w:pPr>
      <w:r w:rsidRPr="0012319F">
        <w:rPr>
          <w:lang w:val="en-GB"/>
        </w:rPr>
        <w:t>Besides, the electrical field is not able to force the charges, leading to electric conduction. This is exactly what happens with an ideal dielectric. However, the real dielectrics will have some losses, which can be:</w:t>
      </w:r>
    </w:p>
    <w:p w:rsidR="007545AD" w:rsidRPr="0012319F" w:rsidRDefault="007545AD" w:rsidP="007545AD">
      <w:pPr>
        <w:numPr>
          <w:ilvl w:val="0"/>
          <w:numId w:val="10"/>
        </w:numPr>
        <w:spacing w:after="0" w:line="240" w:lineRule="auto"/>
        <w:jc w:val="left"/>
        <w:divId w:val="505681259"/>
        <w:rPr>
          <w:lang w:val="en-GB"/>
        </w:rPr>
      </w:pPr>
      <w:r w:rsidRPr="0012319F">
        <w:rPr>
          <w:lang w:val="en-GB"/>
        </w:rPr>
        <w:t>Conductive losses (P</w:t>
      </w:r>
      <w:r w:rsidRPr="009A5F4D">
        <w:rPr>
          <w:vertAlign w:val="subscript"/>
          <w:lang w:val="en-GB"/>
        </w:rPr>
        <w:t>1</w:t>
      </w:r>
      <w:r w:rsidRPr="0012319F">
        <w:rPr>
          <w:lang w:val="en-GB"/>
        </w:rPr>
        <w:t>): caused by electronic conduction.</w:t>
      </w:r>
    </w:p>
    <w:p w:rsidR="007545AD" w:rsidRPr="0012319F" w:rsidRDefault="007545AD" w:rsidP="007545AD">
      <w:pPr>
        <w:numPr>
          <w:ilvl w:val="0"/>
          <w:numId w:val="10"/>
        </w:numPr>
        <w:spacing w:after="0" w:line="240" w:lineRule="auto"/>
        <w:jc w:val="left"/>
        <w:divId w:val="505681259"/>
        <w:rPr>
          <w:lang w:val="en-GB"/>
        </w:rPr>
      </w:pPr>
      <w:r w:rsidRPr="0012319F">
        <w:rPr>
          <w:lang w:val="en-GB"/>
        </w:rPr>
        <w:t>Polarization losses (P</w:t>
      </w:r>
      <w:r w:rsidRPr="009A5F4D">
        <w:rPr>
          <w:vertAlign w:val="subscript"/>
          <w:lang w:val="en-GB"/>
        </w:rPr>
        <w:t>p</w:t>
      </w:r>
      <w:r w:rsidRPr="0012319F">
        <w:rPr>
          <w:lang w:val="en-GB"/>
        </w:rPr>
        <w:t>): deformative polarization.</w:t>
      </w:r>
    </w:p>
    <w:p w:rsidR="00494C70" w:rsidRDefault="007545AD" w:rsidP="007545AD">
      <w:pPr>
        <w:numPr>
          <w:ilvl w:val="0"/>
          <w:numId w:val="10"/>
        </w:numPr>
        <w:spacing w:after="0" w:line="240" w:lineRule="auto"/>
        <w:jc w:val="left"/>
        <w:divId w:val="505681259"/>
        <w:rPr>
          <w:lang w:val="en-GB"/>
        </w:rPr>
      </w:pPr>
      <w:r w:rsidRPr="0012319F">
        <w:rPr>
          <w:lang w:val="en-GB"/>
        </w:rPr>
        <w:t>Ionisation losses (P</w:t>
      </w:r>
      <w:r w:rsidRPr="009A5F4D">
        <w:rPr>
          <w:vertAlign w:val="subscript"/>
          <w:lang w:val="en-GB"/>
        </w:rPr>
        <w:t>i</w:t>
      </w:r>
      <w:r w:rsidRPr="0012319F">
        <w:rPr>
          <w:lang w:val="en-GB"/>
        </w:rPr>
        <w:t>): partial discharges.</w:t>
      </w:r>
    </w:p>
    <w:p w:rsidR="00494C70" w:rsidRDefault="00494C70" w:rsidP="00494C70">
      <w:pPr>
        <w:spacing w:after="0" w:line="240" w:lineRule="auto"/>
        <w:ind w:left="720" w:firstLine="0"/>
        <w:jc w:val="left"/>
        <w:divId w:val="505681259"/>
        <w:rPr>
          <w:lang w:val="en-GB"/>
        </w:rPr>
      </w:pPr>
    </w:p>
    <w:p w:rsidR="007545AD" w:rsidRPr="00494C70" w:rsidRDefault="007545AD" w:rsidP="00494C70">
      <w:pPr>
        <w:divId w:val="505681259"/>
        <w:rPr>
          <w:lang w:val="en-GB"/>
        </w:rPr>
      </w:pPr>
      <w:r w:rsidRPr="00494C70">
        <w:rPr>
          <w:lang w:val="en-GB"/>
        </w:rPr>
        <w:t>These last can be represented in the equivalent circuit of a dielectric:</w:t>
      </w:r>
    </w:p>
    <w:p w:rsidR="00494C70" w:rsidRDefault="007545AD" w:rsidP="00494C70">
      <w:pPr>
        <w:keepNext/>
        <w:jc w:val="center"/>
        <w:divId w:val="505681259"/>
      </w:pPr>
      <w:r>
        <w:rPr>
          <w:noProof/>
          <w:lang w:val="da-DK" w:eastAsia="da-DK"/>
        </w:rPr>
        <w:drawing>
          <wp:inline distT="0" distB="0" distL="0" distR="0">
            <wp:extent cx="2838450" cy="185610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srcRect/>
                    <a:stretch>
                      <a:fillRect/>
                    </a:stretch>
                  </pic:blipFill>
                  <pic:spPr bwMode="auto">
                    <a:xfrm>
                      <a:off x="0" y="0"/>
                      <a:ext cx="2838450" cy="1856105"/>
                    </a:xfrm>
                    <a:prstGeom prst="rect">
                      <a:avLst/>
                    </a:prstGeom>
                    <a:noFill/>
                    <a:ln w="9525">
                      <a:noFill/>
                      <a:miter lim="800000"/>
                      <a:headEnd/>
                      <a:tailEnd/>
                    </a:ln>
                  </pic:spPr>
                </pic:pic>
              </a:graphicData>
            </a:graphic>
          </wp:inline>
        </w:drawing>
      </w:r>
    </w:p>
    <w:p w:rsidR="007545AD" w:rsidRPr="0012319F" w:rsidRDefault="00494C70" w:rsidP="00494C70">
      <w:pPr>
        <w:pStyle w:val="af9"/>
        <w:jc w:val="center"/>
        <w:divId w:val="505681259"/>
        <w:rPr>
          <w:lang w:val="en-GB"/>
        </w:rPr>
      </w:pPr>
      <w:r>
        <w:t xml:space="preserve">Figure </w:t>
      </w:r>
      <w:r w:rsidR="00AE61DF">
        <w:fldChar w:fldCharType="begin"/>
      </w:r>
      <w:r w:rsidR="00AE61DF">
        <w:instrText xml:space="preserve"> SEQ Figure \* ARABIC </w:instrText>
      </w:r>
      <w:r w:rsidR="00AE61DF">
        <w:fldChar w:fldCharType="separate"/>
      </w:r>
      <w:r w:rsidR="00847E05">
        <w:rPr>
          <w:noProof/>
        </w:rPr>
        <w:t>8</w:t>
      </w:r>
      <w:r w:rsidR="00AE61DF">
        <w:rPr>
          <w:noProof/>
        </w:rPr>
        <w:fldChar w:fldCharType="end"/>
      </w:r>
      <w:r>
        <w:t xml:space="preserve"> E</w:t>
      </w:r>
      <w:r w:rsidRPr="00D95FEF">
        <w:t>quivalent circuit of a dielectric</w:t>
      </w:r>
    </w:p>
    <w:p w:rsidR="007545AD" w:rsidRPr="00494C70" w:rsidRDefault="007545AD" w:rsidP="007545AD">
      <w:pPr>
        <w:divId w:val="505681259"/>
      </w:pPr>
      <w:r w:rsidRPr="00494C70">
        <w:t>Each loss can be measured with non destructive HV methods. The importance of these methods responds to the need of testing expensive component's insulators: there is a</w:t>
      </w:r>
      <w:r>
        <w:rPr>
          <w:lang w:val="en-GB"/>
        </w:rPr>
        <w:t xml:space="preserve"> </w:t>
      </w:r>
      <w:r w:rsidRPr="00494C70">
        <w:lastRenderedPageBreak/>
        <w:t>relation between the measured losses and some important parameters and properties concerning the dielectric (e.g. test voltage or temperature).</w:t>
      </w:r>
    </w:p>
    <w:p w:rsidR="007545AD" w:rsidRDefault="007545AD" w:rsidP="00494C70">
      <w:pPr>
        <w:divId w:val="505681259"/>
        <w:rPr>
          <w:lang w:val="en-GB"/>
        </w:rPr>
      </w:pPr>
      <w:r>
        <w:rPr>
          <w:lang w:val="en-GB"/>
        </w:rPr>
        <w:t>The method applied in this lab session is the AC dielectric loss angle (δ), in which the ratio between the total losses and the reactive power is obtained:</w:t>
      </w:r>
    </w:p>
    <w:p w:rsidR="007545AD" w:rsidRDefault="007545AD" w:rsidP="007545AD">
      <w:pPr>
        <w:jc w:val="center"/>
        <w:divId w:val="505681259"/>
        <w:rPr>
          <w:lang w:val="en-GB"/>
        </w:rPr>
      </w:pPr>
      <w:r>
        <w:rPr>
          <w:noProof/>
          <w:lang w:val="da-DK" w:eastAsia="da-DK"/>
        </w:rPr>
        <w:drawing>
          <wp:inline distT="0" distB="0" distL="0" distR="0">
            <wp:extent cx="1828800" cy="64135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
                    <a:srcRect/>
                    <a:stretch>
                      <a:fillRect/>
                    </a:stretch>
                  </pic:blipFill>
                  <pic:spPr bwMode="auto">
                    <a:xfrm>
                      <a:off x="0" y="0"/>
                      <a:ext cx="1828800" cy="641350"/>
                    </a:xfrm>
                    <a:prstGeom prst="rect">
                      <a:avLst/>
                    </a:prstGeom>
                    <a:noFill/>
                    <a:ln w="9525">
                      <a:noFill/>
                      <a:miter lim="800000"/>
                      <a:headEnd/>
                      <a:tailEnd/>
                    </a:ln>
                  </pic:spPr>
                </pic:pic>
              </a:graphicData>
            </a:graphic>
          </wp:inline>
        </w:drawing>
      </w:r>
      <w:r w:rsidR="00494C70">
        <w:rPr>
          <w:lang w:val="en-GB"/>
        </w:rPr>
        <w:t xml:space="preserve">(7)   </w:t>
      </w:r>
      <w:r>
        <w:rPr>
          <w:lang w:val="en-GB"/>
        </w:rPr>
        <w:t xml:space="preserve">  </w:t>
      </w:r>
      <w:r>
        <w:rPr>
          <w:noProof/>
          <w:lang w:val="da-DK" w:eastAsia="da-DK"/>
        </w:rPr>
        <w:drawing>
          <wp:inline distT="0" distB="0" distL="0" distR="0">
            <wp:extent cx="2811145" cy="518795"/>
            <wp:effectExtent l="19050" t="0" r="825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a:srcRect/>
                    <a:stretch>
                      <a:fillRect/>
                    </a:stretch>
                  </pic:blipFill>
                  <pic:spPr bwMode="auto">
                    <a:xfrm>
                      <a:off x="0" y="0"/>
                      <a:ext cx="2811145" cy="518795"/>
                    </a:xfrm>
                    <a:prstGeom prst="rect">
                      <a:avLst/>
                    </a:prstGeom>
                    <a:noFill/>
                    <a:ln w="9525">
                      <a:noFill/>
                      <a:miter lim="800000"/>
                      <a:headEnd/>
                      <a:tailEnd/>
                    </a:ln>
                  </pic:spPr>
                </pic:pic>
              </a:graphicData>
            </a:graphic>
          </wp:inline>
        </w:drawing>
      </w:r>
      <w:r w:rsidR="00494C70">
        <w:rPr>
          <w:lang w:val="en-GB"/>
        </w:rPr>
        <w:t>(8)</w:t>
      </w:r>
    </w:p>
    <w:p w:rsidR="007545AD" w:rsidRDefault="007545AD" w:rsidP="00494C70">
      <w:pPr>
        <w:divId w:val="505681259"/>
        <w:rPr>
          <w:lang w:val="en-GB"/>
        </w:rPr>
      </w:pPr>
      <w:r>
        <w:rPr>
          <w:lang w:val="en-GB"/>
        </w:rPr>
        <w:t>In order to obtain the loss angle and the capacitance, the Schering bridge method will be applied:</w:t>
      </w:r>
    </w:p>
    <w:p w:rsidR="00494C70" w:rsidRDefault="007545AD" w:rsidP="00494C70">
      <w:pPr>
        <w:keepNext/>
        <w:tabs>
          <w:tab w:val="left" w:pos="3120"/>
        </w:tabs>
        <w:divId w:val="505681259"/>
      </w:pPr>
      <w:r>
        <w:rPr>
          <w:lang w:val="en-GB"/>
        </w:rPr>
        <w:tab/>
      </w:r>
      <w:r>
        <w:rPr>
          <w:noProof/>
          <w:lang w:val="da-DK" w:eastAsia="da-DK"/>
        </w:rPr>
        <w:drawing>
          <wp:inline distT="0" distB="0" distL="0" distR="0">
            <wp:extent cx="2347595" cy="256603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a:srcRect/>
                    <a:stretch>
                      <a:fillRect/>
                    </a:stretch>
                  </pic:blipFill>
                  <pic:spPr bwMode="auto">
                    <a:xfrm>
                      <a:off x="0" y="0"/>
                      <a:ext cx="2347595" cy="2566035"/>
                    </a:xfrm>
                    <a:prstGeom prst="rect">
                      <a:avLst/>
                    </a:prstGeom>
                    <a:noFill/>
                    <a:ln w="9525">
                      <a:noFill/>
                      <a:miter lim="800000"/>
                      <a:headEnd/>
                      <a:tailEnd/>
                    </a:ln>
                  </pic:spPr>
                </pic:pic>
              </a:graphicData>
            </a:graphic>
          </wp:inline>
        </w:drawing>
      </w:r>
    </w:p>
    <w:p w:rsidR="007545AD" w:rsidRDefault="00494C70" w:rsidP="00494C70">
      <w:pPr>
        <w:pStyle w:val="af9"/>
        <w:jc w:val="center"/>
        <w:divId w:val="505681259"/>
        <w:rPr>
          <w:lang w:val="en-GB"/>
        </w:rPr>
      </w:pPr>
      <w:r>
        <w:t xml:space="preserve">Figure </w:t>
      </w:r>
      <w:r w:rsidR="00AE61DF">
        <w:fldChar w:fldCharType="begin"/>
      </w:r>
      <w:r w:rsidR="00AE61DF">
        <w:instrText xml:space="preserve"> SEQ Figure \* ARABIC </w:instrText>
      </w:r>
      <w:r w:rsidR="00AE61DF">
        <w:fldChar w:fldCharType="separate"/>
      </w:r>
      <w:r w:rsidR="00847E05">
        <w:rPr>
          <w:noProof/>
        </w:rPr>
        <w:t>9</w:t>
      </w:r>
      <w:r w:rsidR="00AE61DF">
        <w:rPr>
          <w:noProof/>
        </w:rPr>
        <w:fldChar w:fldCharType="end"/>
      </w:r>
      <w:r>
        <w:t xml:space="preserve"> </w:t>
      </w:r>
      <w:r w:rsidRPr="00134FEE">
        <w:t>Schering bridge</w:t>
      </w:r>
    </w:p>
    <w:p w:rsidR="007545AD" w:rsidRDefault="007545AD" w:rsidP="007545AD">
      <w:pPr>
        <w:divId w:val="505681259"/>
        <w:rPr>
          <w:lang w:val="en-GB"/>
        </w:rPr>
      </w:pPr>
      <w:r>
        <w:rPr>
          <w:lang w:val="en-GB"/>
        </w:rPr>
        <w:t>The lab experiment measured the transformer first, connecting the primary in (a) and the secondary in (d), and a capacitor afterwards. Terminals (b) and (d), which correspond to the low voltage side, go into the measuring device TG-3MOD, which automatically adjusts R</w:t>
      </w:r>
      <w:r w:rsidRPr="009A5F4D">
        <w:rPr>
          <w:vertAlign w:val="subscript"/>
          <w:lang w:val="en-GB"/>
        </w:rPr>
        <w:t>3</w:t>
      </w:r>
      <w:r>
        <w:rPr>
          <w:lang w:val="en-GB"/>
        </w:rPr>
        <w:t xml:space="preserve"> and C</w:t>
      </w:r>
      <w:r w:rsidRPr="009A5F4D">
        <w:rPr>
          <w:vertAlign w:val="subscript"/>
          <w:lang w:val="en-GB"/>
        </w:rPr>
        <w:t>4</w:t>
      </w:r>
      <w:r>
        <w:rPr>
          <w:lang w:val="en-GB"/>
        </w:rPr>
        <w:t xml:space="preserve"> in order to obtain no current in the middle branch (i.e. V</w:t>
      </w:r>
      <w:r w:rsidRPr="009A5F4D">
        <w:rPr>
          <w:vertAlign w:val="subscript"/>
          <w:lang w:val="en-GB"/>
        </w:rPr>
        <w:t>bd</w:t>
      </w:r>
      <w:r>
        <w:rPr>
          <w:lang w:val="en-GB"/>
        </w:rPr>
        <w:t>=0). It should be remarked that the measurements should be done at 50Hz, which is the rated frequency for the transformer.</w:t>
      </w:r>
    </w:p>
    <w:p w:rsidR="007545AD" w:rsidRDefault="007545AD" w:rsidP="007545AD">
      <w:pPr>
        <w:divId w:val="505681259"/>
        <w:rPr>
          <w:lang w:val="en-GB"/>
        </w:rPr>
      </w:pPr>
      <w:r>
        <w:rPr>
          <w:lang w:val="en-GB"/>
        </w:rPr>
        <w:t>The method applied by the measuring device for calculating C</w:t>
      </w:r>
      <w:r w:rsidRPr="009A5F4D">
        <w:rPr>
          <w:vertAlign w:val="subscript"/>
          <w:lang w:val="en-GB"/>
        </w:rPr>
        <w:t>x</w:t>
      </w:r>
      <w:r>
        <w:rPr>
          <w:lang w:val="en-GB"/>
        </w:rPr>
        <w:t xml:space="preserve"> and tan(δ) is now explained:</w:t>
      </w:r>
    </w:p>
    <w:p w:rsidR="00645985" w:rsidRDefault="007545AD" w:rsidP="007545AD">
      <w:pPr>
        <w:divId w:val="505681259"/>
        <w:rPr>
          <w:lang w:val="en-GB"/>
        </w:rPr>
      </w:pPr>
      <w:r>
        <w:rPr>
          <w:noProof/>
          <w:lang w:val="da-DK" w:eastAsia="da-DK"/>
        </w:rPr>
        <w:lastRenderedPageBreak/>
        <w:drawing>
          <wp:inline distT="0" distB="0" distL="0" distR="0">
            <wp:extent cx="914400" cy="47752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
                    <a:srcRect/>
                    <a:stretch>
                      <a:fillRect/>
                    </a:stretch>
                  </pic:blipFill>
                  <pic:spPr bwMode="auto">
                    <a:xfrm>
                      <a:off x="0" y="0"/>
                      <a:ext cx="914400" cy="477520"/>
                    </a:xfrm>
                    <a:prstGeom prst="rect">
                      <a:avLst/>
                    </a:prstGeom>
                    <a:noFill/>
                    <a:ln w="9525">
                      <a:noFill/>
                      <a:miter lim="800000"/>
                      <a:headEnd/>
                      <a:tailEnd/>
                    </a:ln>
                  </pic:spPr>
                </pic:pic>
              </a:graphicData>
            </a:graphic>
          </wp:inline>
        </w:drawing>
      </w:r>
      <w:r w:rsidR="00645985">
        <w:rPr>
          <w:lang w:val="en-GB"/>
        </w:rPr>
        <w:t>(10)</w:t>
      </w:r>
    </w:p>
    <w:p w:rsidR="007545AD" w:rsidRDefault="007545AD" w:rsidP="007545AD">
      <w:pPr>
        <w:divId w:val="505681259"/>
        <w:rPr>
          <w:lang w:val="en-GB"/>
        </w:rPr>
      </w:pPr>
      <w:r>
        <w:rPr>
          <w:lang w:val="en-GB"/>
        </w:rPr>
        <w:t>where</w:t>
      </w:r>
    </w:p>
    <w:p w:rsidR="007545AD" w:rsidRDefault="007545AD" w:rsidP="007545AD">
      <w:pPr>
        <w:divId w:val="505681259"/>
        <w:rPr>
          <w:lang w:val="en-GB"/>
        </w:rPr>
      </w:pPr>
      <w:r>
        <w:rPr>
          <w:noProof/>
          <w:lang w:val="da-DK" w:eastAsia="da-DK"/>
        </w:rPr>
        <w:drawing>
          <wp:inline distT="0" distB="0" distL="0" distR="0">
            <wp:extent cx="2743200" cy="116014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srcRect/>
                    <a:stretch>
                      <a:fillRect/>
                    </a:stretch>
                  </pic:blipFill>
                  <pic:spPr bwMode="auto">
                    <a:xfrm>
                      <a:off x="0" y="0"/>
                      <a:ext cx="2743200" cy="1160145"/>
                    </a:xfrm>
                    <a:prstGeom prst="rect">
                      <a:avLst/>
                    </a:prstGeom>
                    <a:noFill/>
                    <a:ln w="9525">
                      <a:noFill/>
                      <a:miter lim="800000"/>
                      <a:headEnd/>
                      <a:tailEnd/>
                    </a:ln>
                  </pic:spPr>
                </pic:pic>
              </a:graphicData>
            </a:graphic>
          </wp:inline>
        </w:drawing>
      </w:r>
      <w:r w:rsidR="00645985">
        <w:rPr>
          <w:lang w:val="en-GB"/>
        </w:rPr>
        <w:t>(11)</w:t>
      </w:r>
    </w:p>
    <w:p w:rsidR="007545AD" w:rsidRDefault="007545AD" w:rsidP="00645985">
      <w:pPr>
        <w:divId w:val="505681259"/>
        <w:rPr>
          <w:lang w:val="en-GB"/>
        </w:rPr>
      </w:pPr>
      <w:r>
        <w:rPr>
          <w:lang w:val="en-GB"/>
        </w:rPr>
        <w:t>From which we obtain R</w:t>
      </w:r>
      <w:r w:rsidRPr="009A5F4D">
        <w:rPr>
          <w:vertAlign w:val="subscript"/>
          <w:lang w:val="en-GB"/>
        </w:rPr>
        <w:t>x</w:t>
      </w:r>
      <w:r>
        <w:rPr>
          <w:lang w:val="en-GB"/>
        </w:rPr>
        <w:t xml:space="preserve"> and C</w:t>
      </w:r>
      <w:r w:rsidRPr="009A5F4D">
        <w:rPr>
          <w:vertAlign w:val="subscript"/>
          <w:lang w:val="en-GB"/>
        </w:rPr>
        <w:t>x</w:t>
      </w:r>
      <w:r>
        <w:rPr>
          <w:lang w:val="en-GB"/>
        </w:rPr>
        <w:t>:</w:t>
      </w:r>
    </w:p>
    <w:p w:rsidR="007545AD" w:rsidRDefault="007545AD" w:rsidP="007545AD">
      <w:pPr>
        <w:divId w:val="505681259"/>
        <w:rPr>
          <w:lang w:val="en-GB"/>
        </w:rPr>
      </w:pPr>
      <w:r>
        <w:rPr>
          <w:noProof/>
          <w:lang w:val="da-DK" w:eastAsia="da-DK"/>
        </w:rPr>
        <w:drawing>
          <wp:inline distT="0" distB="0" distL="0" distR="0">
            <wp:extent cx="1146175" cy="105092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
                    <a:srcRect/>
                    <a:stretch>
                      <a:fillRect/>
                    </a:stretch>
                  </pic:blipFill>
                  <pic:spPr bwMode="auto">
                    <a:xfrm>
                      <a:off x="0" y="0"/>
                      <a:ext cx="1146175" cy="1050925"/>
                    </a:xfrm>
                    <a:prstGeom prst="rect">
                      <a:avLst/>
                    </a:prstGeom>
                    <a:noFill/>
                    <a:ln w="9525">
                      <a:noFill/>
                      <a:miter lim="800000"/>
                      <a:headEnd/>
                      <a:tailEnd/>
                    </a:ln>
                  </pic:spPr>
                </pic:pic>
              </a:graphicData>
            </a:graphic>
          </wp:inline>
        </w:drawing>
      </w:r>
      <w:r w:rsidR="00645985">
        <w:rPr>
          <w:lang w:val="en-GB"/>
        </w:rPr>
        <w:t>(12)</w:t>
      </w:r>
    </w:p>
    <w:p w:rsidR="007545AD" w:rsidRDefault="007545AD" w:rsidP="00645985">
      <w:pPr>
        <w:divId w:val="505681259"/>
        <w:rPr>
          <w:lang w:val="en-GB"/>
        </w:rPr>
      </w:pPr>
      <w:r>
        <w:rPr>
          <w:lang w:val="en-GB"/>
        </w:rPr>
        <w:t>Finally we can get the dissipation factor (i.e. the loss angle):</w:t>
      </w:r>
    </w:p>
    <w:p w:rsidR="007545AD" w:rsidRDefault="007545AD" w:rsidP="007545AD">
      <w:pPr>
        <w:divId w:val="505681259"/>
        <w:rPr>
          <w:lang w:val="en-GB"/>
        </w:rPr>
      </w:pPr>
      <w:r>
        <w:rPr>
          <w:noProof/>
          <w:lang w:val="da-DK" w:eastAsia="da-DK"/>
        </w:rPr>
        <w:drawing>
          <wp:inline distT="0" distB="0" distL="0" distR="0">
            <wp:extent cx="2060575" cy="36830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2060575" cy="368300"/>
                    </a:xfrm>
                    <a:prstGeom prst="rect">
                      <a:avLst/>
                    </a:prstGeom>
                    <a:noFill/>
                    <a:ln w="9525">
                      <a:noFill/>
                      <a:miter lim="800000"/>
                      <a:headEnd/>
                      <a:tailEnd/>
                    </a:ln>
                  </pic:spPr>
                </pic:pic>
              </a:graphicData>
            </a:graphic>
          </wp:inline>
        </w:drawing>
      </w:r>
      <w:r w:rsidR="00645985">
        <w:rPr>
          <w:lang w:val="en-GB"/>
        </w:rPr>
        <w:t>(13)</w:t>
      </w:r>
    </w:p>
    <w:p w:rsidR="007545AD" w:rsidRDefault="008D6B1C" w:rsidP="007545AD">
      <w:pPr>
        <w:divId w:val="505681259"/>
        <w:rPr>
          <w:lang w:val="en-GB"/>
        </w:rPr>
      </w:pPr>
      <w:r>
        <w:rPr>
          <w:lang w:val="en-GB"/>
        </w:rPr>
        <w:t xml:space="preserve"> </w:t>
      </w:r>
      <w:r w:rsidR="007545AD">
        <w:rPr>
          <w:lang w:val="en-GB"/>
        </w:rPr>
        <w:t>The obtained results were the following:</w:t>
      </w:r>
    </w:p>
    <w:p w:rsidR="007545AD" w:rsidRDefault="008D6B1C" w:rsidP="007545AD">
      <w:pPr>
        <w:divId w:val="505681259"/>
        <w:rPr>
          <w:lang w:val="en-GB"/>
        </w:rPr>
      </w:pPr>
      <w:r>
        <w:rPr>
          <w:lang w:val="en-GB"/>
        </w:rPr>
        <w:t xml:space="preserve"> </w:t>
      </w:r>
      <w:r w:rsidR="007545AD">
        <w:rPr>
          <w:lang w:val="en-GB"/>
        </w:rPr>
        <w:t>For the transformer:</w:t>
      </w:r>
    </w:p>
    <w:p w:rsidR="00645985" w:rsidRDefault="00645985" w:rsidP="007545AD">
      <w:pPr>
        <w:divId w:val="505681259"/>
        <w:rPr>
          <w:lang w:val="en-GB"/>
        </w:rPr>
      </w:pPr>
    </w:p>
    <w:tbl>
      <w:tblPr>
        <w:tblpPr w:leftFromText="180" w:rightFromText="180" w:vertAnchor="page" w:horzAnchor="margin" w:tblpY="11128"/>
        <w:tblW w:w="8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02"/>
        <w:gridCol w:w="1727"/>
        <w:gridCol w:w="1566"/>
        <w:gridCol w:w="1598"/>
        <w:gridCol w:w="1437"/>
      </w:tblGrid>
      <w:tr w:rsidR="00645985" w:rsidTr="00645985">
        <w:trPr>
          <w:divId w:val="505681259"/>
          <w:trHeight w:val="255"/>
        </w:trPr>
        <w:tc>
          <w:tcPr>
            <w:tcW w:w="2102"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U(kV)</w:t>
            </w:r>
          </w:p>
        </w:tc>
        <w:tc>
          <w:tcPr>
            <w:tcW w:w="1727"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tan(δ)</w:t>
            </w:r>
          </w:p>
        </w:tc>
        <w:tc>
          <w:tcPr>
            <w:tcW w:w="1566"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Cx(pF)</w:t>
            </w:r>
          </w:p>
        </w:tc>
        <w:tc>
          <w:tcPr>
            <w:tcW w:w="1598"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δ(º)</w:t>
            </w:r>
          </w:p>
        </w:tc>
        <w:tc>
          <w:tcPr>
            <w:tcW w:w="1437"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90-δ</w:t>
            </w:r>
          </w:p>
        </w:tc>
      </w:tr>
      <w:tr w:rsidR="00645985" w:rsidTr="00645985">
        <w:trPr>
          <w:divId w:val="505681259"/>
          <w:trHeight w:val="255"/>
        </w:trPr>
        <w:tc>
          <w:tcPr>
            <w:tcW w:w="2102"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0,00</w:t>
            </w:r>
          </w:p>
        </w:tc>
        <w:tc>
          <w:tcPr>
            <w:tcW w:w="172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0,02</w:t>
            </w:r>
          </w:p>
        </w:tc>
        <w:tc>
          <w:tcPr>
            <w:tcW w:w="1566"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20,02</w:t>
            </w:r>
          </w:p>
        </w:tc>
        <w:tc>
          <w:tcPr>
            <w:tcW w:w="159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1,23</w:t>
            </w:r>
          </w:p>
        </w:tc>
        <w:tc>
          <w:tcPr>
            <w:tcW w:w="143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88,77</w:t>
            </w:r>
          </w:p>
        </w:tc>
      </w:tr>
      <w:tr w:rsidR="00645985" w:rsidTr="00645985">
        <w:trPr>
          <w:divId w:val="505681259"/>
          <w:trHeight w:val="255"/>
        </w:trPr>
        <w:tc>
          <w:tcPr>
            <w:tcW w:w="2102"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5,00</w:t>
            </w:r>
          </w:p>
        </w:tc>
        <w:tc>
          <w:tcPr>
            <w:tcW w:w="172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0,02</w:t>
            </w:r>
          </w:p>
        </w:tc>
        <w:tc>
          <w:tcPr>
            <w:tcW w:w="1566"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20,02</w:t>
            </w:r>
          </w:p>
        </w:tc>
        <w:tc>
          <w:tcPr>
            <w:tcW w:w="159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1,25</w:t>
            </w:r>
          </w:p>
        </w:tc>
        <w:tc>
          <w:tcPr>
            <w:tcW w:w="143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88,75</w:t>
            </w:r>
          </w:p>
        </w:tc>
      </w:tr>
      <w:tr w:rsidR="00645985" w:rsidTr="00645985">
        <w:trPr>
          <w:divId w:val="505681259"/>
          <w:trHeight w:val="255"/>
        </w:trPr>
        <w:tc>
          <w:tcPr>
            <w:tcW w:w="2102"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10,00</w:t>
            </w:r>
          </w:p>
        </w:tc>
        <w:tc>
          <w:tcPr>
            <w:tcW w:w="172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0,02</w:t>
            </w:r>
          </w:p>
        </w:tc>
        <w:tc>
          <w:tcPr>
            <w:tcW w:w="1566"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20,03</w:t>
            </w:r>
          </w:p>
        </w:tc>
        <w:tc>
          <w:tcPr>
            <w:tcW w:w="159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1,29</w:t>
            </w:r>
          </w:p>
        </w:tc>
        <w:tc>
          <w:tcPr>
            <w:tcW w:w="143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88,71</w:t>
            </w:r>
          </w:p>
        </w:tc>
      </w:tr>
      <w:tr w:rsidR="00645985" w:rsidTr="00645985">
        <w:trPr>
          <w:divId w:val="505681259"/>
          <w:trHeight w:val="255"/>
        </w:trPr>
        <w:tc>
          <w:tcPr>
            <w:tcW w:w="2102"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15,00</w:t>
            </w:r>
          </w:p>
        </w:tc>
        <w:tc>
          <w:tcPr>
            <w:tcW w:w="172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0,02</w:t>
            </w:r>
          </w:p>
        </w:tc>
        <w:tc>
          <w:tcPr>
            <w:tcW w:w="1566"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20,04</w:t>
            </w:r>
          </w:p>
        </w:tc>
        <w:tc>
          <w:tcPr>
            <w:tcW w:w="159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1,34</w:t>
            </w:r>
          </w:p>
        </w:tc>
        <w:tc>
          <w:tcPr>
            <w:tcW w:w="143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88,66</w:t>
            </w:r>
          </w:p>
        </w:tc>
      </w:tr>
      <w:tr w:rsidR="00645985" w:rsidTr="00645985">
        <w:trPr>
          <w:divId w:val="505681259"/>
          <w:trHeight w:val="255"/>
        </w:trPr>
        <w:tc>
          <w:tcPr>
            <w:tcW w:w="2102"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20,00</w:t>
            </w:r>
          </w:p>
        </w:tc>
        <w:tc>
          <w:tcPr>
            <w:tcW w:w="172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0,02</w:t>
            </w:r>
          </w:p>
        </w:tc>
        <w:tc>
          <w:tcPr>
            <w:tcW w:w="1566"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20,05</w:t>
            </w:r>
          </w:p>
        </w:tc>
        <w:tc>
          <w:tcPr>
            <w:tcW w:w="159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1,38</w:t>
            </w:r>
          </w:p>
        </w:tc>
        <w:tc>
          <w:tcPr>
            <w:tcW w:w="143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88,62</w:t>
            </w:r>
          </w:p>
        </w:tc>
      </w:tr>
    </w:tbl>
    <w:p w:rsidR="008D6B1C" w:rsidRDefault="008D6B1C" w:rsidP="007545AD">
      <w:pPr>
        <w:divId w:val="505681259"/>
        <w:rPr>
          <w:lang w:val="en-GB"/>
        </w:rPr>
      </w:pPr>
    </w:p>
    <w:p w:rsidR="008D6B1C" w:rsidRDefault="008D6B1C" w:rsidP="007545AD">
      <w:pPr>
        <w:divId w:val="505681259"/>
        <w:rPr>
          <w:lang w:val="en-GB"/>
        </w:rPr>
      </w:pPr>
    </w:p>
    <w:p w:rsidR="007545AD" w:rsidRDefault="007545AD" w:rsidP="007545AD">
      <w:pPr>
        <w:divId w:val="505681259"/>
        <w:rPr>
          <w:lang w:val="en-GB"/>
        </w:rPr>
      </w:pPr>
    </w:p>
    <w:p w:rsidR="008D6B1C" w:rsidRDefault="008D6B1C" w:rsidP="007545AD">
      <w:pPr>
        <w:divId w:val="505681259"/>
        <w:rPr>
          <w:lang w:val="en-GB"/>
        </w:rPr>
      </w:pPr>
    </w:p>
    <w:p w:rsidR="00645985" w:rsidRDefault="00645985" w:rsidP="007545AD">
      <w:pPr>
        <w:divId w:val="505681259"/>
        <w:rPr>
          <w:lang w:val="en-GB"/>
        </w:rPr>
      </w:pPr>
    </w:p>
    <w:p w:rsidR="00645985" w:rsidRDefault="00645985" w:rsidP="007545AD">
      <w:pPr>
        <w:divId w:val="505681259"/>
        <w:rPr>
          <w:lang w:val="en-GB"/>
        </w:rPr>
      </w:pPr>
    </w:p>
    <w:p w:rsidR="007545AD" w:rsidRDefault="007545AD" w:rsidP="007545AD">
      <w:pPr>
        <w:divId w:val="505681259"/>
        <w:rPr>
          <w:lang w:val="en-GB"/>
        </w:rPr>
      </w:pPr>
      <w:r>
        <w:rPr>
          <w:lang w:val="en-GB"/>
        </w:rPr>
        <w:lastRenderedPageBreak/>
        <w:t>For the capacitor:</w:t>
      </w:r>
    </w:p>
    <w:tbl>
      <w:tblPr>
        <w:tblpPr w:leftFromText="180" w:rightFromText="180" w:vertAnchor="text" w:horzAnchor="margin" w:tblpXSpec="center" w:tblpY="78"/>
        <w:tblW w:w="7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88"/>
        <w:gridCol w:w="1417"/>
        <w:gridCol w:w="1560"/>
        <w:gridCol w:w="1559"/>
        <w:gridCol w:w="1843"/>
      </w:tblGrid>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U(kV)</w:t>
            </w:r>
          </w:p>
        </w:tc>
        <w:tc>
          <w:tcPr>
            <w:tcW w:w="1417"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tan(δ)</w:t>
            </w:r>
          </w:p>
        </w:tc>
        <w:tc>
          <w:tcPr>
            <w:tcW w:w="1560"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Cx(pF)</w:t>
            </w:r>
          </w:p>
        </w:tc>
        <w:tc>
          <w:tcPr>
            <w:tcW w:w="1559"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δ(º)</w:t>
            </w:r>
          </w:p>
        </w:tc>
        <w:tc>
          <w:tcPr>
            <w:tcW w:w="1843" w:type="dxa"/>
            <w:shd w:val="clear" w:color="auto" w:fill="auto"/>
            <w:noWrap/>
            <w:vAlign w:val="bottom"/>
          </w:tcPr>
          <w:p w:rsidR="00645985" w:rsidRDefault="00645985" w:rsidP="00645985">
            <w:pPr>
              <w:jc w:val="center"/>
              <w:rPr>
                <w:rFonts w:ascii="Arial" w:hAnsi="Arial" w:cs="Arial"/>
                <w:b/>
                <w:bCs/>
                <w:sz w:val="20"/>
                <w:szCs w:val="20"/>
              </w:rPr>
            </w:pPr>
            <w:r>
              <w:rPr>
                <w:rFonts w:ascii="Arial" w:hAnsi="Arial" w:cs="Arial"/>
                <w:b/>
                <w:bCs/>
                <w:sz w:val="20"/>
                <w:szCs w:val="20"/>
              </w:rPr>
              <w:t>90-δ</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0,63</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34,39</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32,21</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57,79</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5,00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0,24</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57,39</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13,28</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76,72</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10,00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0,07</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75,74</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3,84</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86,16</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15,00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0,00</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83,54</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0,04</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89,96</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20,00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-0,04</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87,18</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-2,10</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92,10</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25,00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-0,06</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88,47</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-3,40</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93,40</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30,00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-0,07</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88,34</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-4,19</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94,19</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35,00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-0,08</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86,27</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-4,49</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94,49</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40,00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-0,07</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81,02</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-3,82</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93,82</w:t>
            </w:r>
          </w:p>
        </w:tc>
      </w:tr>
      <w:tr w:rsidR="00645985" w:rsidTr="00645985">
        <w:trPr>
          <w:divId w:val="505681259"/>
          <w:trHeight w:val="255"/>
        </w:trPr>
        <w:tc>
          <w:tcPr>
            <w:tcW w:w="1488"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45,00</w:t>
            </w:r>
          </w:p>
        </w:tc>
        <w:tc>
          <w:tcPr>
            <w:tcW w:w="1417"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-0,01</w:t>
            </w:r>
          </w:p>
        </w:tc>
        <w:tc>
          <w:tcPr>
            <w:tcW w:w="1560"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69,35</w:t>
            </w:r>
          </w:p>
        </w:tc>
        <w:tc>
          <w:tcPr>
            <w:tcW w:w="1559"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-0,51</w:t>
            </w:r>
          </w:p>
        </w:tc>
        <w:tc>
          <w:tcPr>
            <w:tcW w:w="1843" w:type="dxa"/>
            <w:shd w:val="clear" w:color="auto" w:fill="auto"/>
            <w:noWrap/>
            <w:vAlign w:val="bottom"/>
          </w:tcPr>
          <w:p w:rsidR="00645985" w:rsidRDefault="00645985" w:rsidP="00645985">
            <w:pPr>
              <w:jc w:val="center"/>
              <w:rPr>
                <w:rFonts w:ascii="Arial" w:hAnsi="Arial" w:cs="Arial"/>
                <w:sz w:val="20"/>
                <w:szCs w:val="20"/>
              </w:rPr>
            </w:pPr>
            <w:r>
              <w:rPr>
                <w:rFonts w:ascii="Arial" w:hAnsi="Arial" w:cs="Arial"/>
                <w:sz w:val="20"/>
                <w:szCs w:val="20"/>
              </w:rPr>
              <w:t>90,51</w:t>
            </w:r>
          </w:p>
        </w:tc>
      </w:tr>
    </w:tbl>
    <w:p w:rsidR="007545AD" w:rsidRDefault="007545AD" w:rsidP="007545AD">
      <w:pPr>
        <w:divId w:val="505681259"/>
        <w:rPr>
          <w:lang w:val="en-GB"/>
        </w:rPr>
      </w:pPr>
    </w:p>
    <w:p w:rsidR="007545AD" w:rsidRDefault="007545AD" w:rsidP="007545AD">
      <w:pPr>
        <w:divId w:val="505681259"/>
        <w:rPr>
          <w:lang w:val="en-GB"/>
        </w:rPr>
      </w:pPr>
    </w:p>
    <w:p w:rsidR="007545AD" w:rsidRDefault="007545AD"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8D6B1C" w:rsidRDefault="008D6B1C" w:rsidP="007545AD">
      <w:pPr>
        <w:divId w:val="505681259"/>
        <w:rPr>
          <w:lang w:val="en-GB"/>
        </w:rPr>
      </w:pPr>
    </w:p>
    <w:p w:rsidR="007545AD" w:rsidRDefault="007545AD" w:rsidP="007545AD">
      <w:pPr>
        <w:divId w:val="505681259"/>
        <w:rPr>
          <w:lang w:val="en-GB"/>
        </w:rPr>
      </w:pPr>
      <w:r>
        <w:rPr>
          <w:lang w:val="en-GB"/>
        </w:rPr>
        <w:t>Whereas the capacitor presents stable values of tan(δ) and C</w:t>
      </w:r>
      <w:r w:rsidRPr="009A5F4D">
        <w:rPr>
          <w:vertAlign w:val="subscript"/>
          <w:lang w:val="en-GB"/>
        </w:rPr>
        <w:t>x</w:t>
      </w:r>
      <w:r>
        <w:rPr>
          <w:lang w:val="en-GB"/>
        </w:rPr>
        <w:t xml:space="preserve"> throughout all the voltages measured, the transformer doesn't. Between 15-20kV the sign of the tangent changes, which can be explained by the change of a capacitive character to an inductive one. In this last case the reactive power becomes negative and therefore the negative sign of the tangent, considering that the losses will always be positive. </w:t>
      </w:r>
    </w:p>
    <w:p w:rsidR="006C6BEE" w:rsidRDefault="007545AD" w:rsidP="006C6BEE">
      <w:r>
        <w:rPr>
          <w:lang w:val="en-GB"/>
        </w:rPr>
        <w:t>Regarding the differences between the transformer and the capacitor, this last one has less losses when voltage is different from 15kV, approximately. This is explained by the smaller tan(δ) value for all voltages except for 15kV.</w:t>
      </w:r>
      <w:r w:rsidR="006C6BEE">
        <w:br w:type="page"/>
      </w:r>
    </w:p>
    <w:p w:rsidR="007545AD" w:rsidRPr="00505EBD" w:rsidRDefault="007545AD" w:rsidP="00505EBD">
      <w:pPr>
        <w:spacing w:after="120"/>
        <w:ind w:firstLine="720"/>
        <w:divId w:val="505681259"/>
      </w:pPr>
    </w:p>
    <w:p w:rsidR="007545AD" w:rsidRPr="00670EF8" w:rsidRDefault="007545AD" w:rsidP="006C6BEE">
      <w:pPr>
        <w:pStyle w:val="1"/>
        <w:divId w:val="505681259"/>
      </w:pPr>
      <w:bookmarkStart w:id="13" w:name="_Toc373279038"/>
      <w:r w:rsidRPr="00670EF8">
        <w:t>Partial Discharge</w:t>
      </w:r>
      <w:bookmarkEnd w:id="13"/>
    </w:p>
    <w:p w:rsidR="007545AD" w:rsidRDefault="007545AD" w:rsidP="006C6BEE">
      <w:pPr>
        <w:divId w:val="505681259"/>
      </w:pPr>
      <w:r>
        <w:t>It is a localized electrical discharge that only partially bridges the insulation between conductors and which may or may not occur adjacent to a conductor.</w:t>
      </w:r>
    </w:p>
    <w:p w:rsidR="007545AD" w:rsidRPr="00C3494A" w:rsidRDefault="007545AD" w:rsidP="007545AD">
      <w:pPr>
        <w:divId w:val="505681259"/>
      </w:pPr>
      <w:r>
        <w:t>The above definition is supplemented by the following</w:t>
      </w:r>
      <w:r w:rsidRPr="00C3494A">
        <w:t>:</w:t>
      </w:r>
    </w:p>
    <w:p w:rsidR="007545AD" w:rsidRPr="003E0CAA" w:rsidRDefault="007545AD" w:rsidP="007545AD">
      <w:pPr>
        <w:divId w:val="505681259"/>
      </w:pPr>
      <w:r w:rsidRPr="003E0CAA">
        <w:t>Partial Discharges are a consequence of local electrical stress concentrations in the insulation or on the surface of the insulation. They appear as pulses of duration of less than 1µs.</w:t>
      </w:r>
    </w:p>
    <w:p w:rsidR="007545AD" w:rsidRDefault="007545AD" w:rsidP="007545AD">
      <w:pPr>
        <w:divId w:val="505681259"/>
      </w:pPr>
      <w:r w:rsidRPr="003E0CAA">
        <w:rPr>
          <w:b/>
        </w:rPr>
        <w:t>Corona:</w:t>
      </w:r>
      <w:r w:rsidR="008D6B1C">
        <w:rPr>
          <w:b/>
        </w:rPr>
        <w:t xml:space="preserve"> </w:t>
      </w:r>
      <w:r w:rsidRPr="003E0CAA">
        <w:t>It</w:t>
      </w:r>
      <w:r w:rsidR="008D6B1C">
        <w:t xml:space="preserve"> </w:t>
      </w:r>
      <w:r w:rsidRPr="003E0CAA">
        <w:t>is a</w:t>
      </w:r>
      <w:r w:rsidR="008D6B1C">
        <w:t xml:space="preserve"> </w:t>
      </w:r>
      <w:r w:rsidRPr="003E0CAA">
        <w:t>form</w:t>
      </w:r>
      <w:r w:rsidR="008D6B1C">
        <w:t xml:space="preserve"> </w:t>
      </w:r>
      <w:r>
        <w:t>of partial discharge that occurs in gaseous media around conductors which are remote from solid or liquid insulation.</w:t>
      </w:r>
    </w:p>
    <w:p w:rsidR="007545AD" w:rsidRDefault="007545AD" w:rsidP="007545AD">
      <w:pPr>
        <w:divId w:val="505681259"/>
      </w:pPr>
      <w:r>
        <w:t xml:space="preserve">Partial discharges are the electrical discharges within the insulation system as applied in electrical apparatus, components or systems. The insulation may consist of solid, liquid or gaseous materials or combination of any of these. </w:t>
      </w:r>
    </w:p>
    <w:p w:rsidR="007545AD" w:rsidRDefault="007545AD" w:rsidP="007545AD">
      <w:pPr>
        <w:divId w:val="505681259"/>
      </w:pPr>
      <w:r>
        <w:t>The term partial discharge includes the following discharge phenomena:</w:t>
      </w:r>
    </w:p>
    <w:p w:rsidR="007545AD" w:rsidRPr="008F3EF7" w:rsidRDefault="007545AD" w:rsidP="007545AD">
      <w:pPr>
        <w:pStyle w:val="a8"/>
        <w:numPr>
          <w:ilvl w:val="0"/>
          <w:numId w:val="12"/>
        </w:numPr>
        <w:divId w:val="505681259"/>
      </w:pPr>
      <w:r w:rsidRPr="008F3EF7">
        <w:t>Internal discharges occurring within solid and liquid dielectrics</w:t>
      </w:r>
    </w:p>
    <w:p w:rsidR="007545AD" w:rsidRDefault="007545AD" w:rsidP="007545AD">
      <w:pPr>
        <w:pStyle w:val="a8"/>
        <w:numPr>
          <w:ilvl w:val="0"/>
          <w:numId w:val="12"/>
        </w:numPr>
        <w:divId w:val="505681259"/>
      </w:pPr>
      <w:r w:rsidRPr="008F3EF7">
        <w:t>Surfaces discharges appearing at boundary of insulation materials.</w:t>
      </w:r>
    </w:p>
    <w:p w:rsidR="007545AD" w:rsidRDefault="007545AD" w:rsidP="007545AD">
      <w:pPr>
        <w:pStyle w:val="a8"/>
        <w:numPr>
          <w:ilvl w:val="0"/>
          <w:numId w:val="12"/>
        </w:numPr>
        <w:divId w:val="505681259"/>
      </w:pPr>
      <w:r w:rsidRPr="00D32C3D">
        <w:t>Corona discharges occurring in gaseous dielectrics in the presence of inhomogeneous fields.</w:t>
      </w:r>
    </w:p>
    <w:p w:rsidR="007545AD" w:rsidRPr="00D32C3D" w:rsidRDefault="007545AD" w:rsidP="007545AD">
      <w:pPr>
        <w:pStyle w:val="a8"/>
        <w:numPr>
          <w:ilvl w:val="0"/>
          <w:numId w:val="12"/>
        </w:numPr>
        <w:divId w:val="505681259"/>
      </w:pPr>
      <w:r w:rsidRPr="00D32C3D">
        <w:t>Discharge channels formed by continuous impact of discharges in solid dielectrics.</w:t>
      </w:r>
    </w:p>
    <w:p w:rsidR="007545AD" w:rsidRDefault="007545AD" w:rsidP="007545AD">
      <w:pPr>
        <w:divId w:val="505681259"/>
      </w:pPr>
      <w:r>
        <w:t xml:space="preserve">Every discharge event causes a deterioration of the material by the energy impact of high energy electrons or accelerated ions. Corona discharges in air will have no influence on the life expectancy of an overhead line. Partial discharges within the thermoplastic dielectric may cause breakdown within few days. </w:t>
      </w:r>
    </w:p>
    <w:p w:rsidR="007545AD" w:rsidRDefault="007545AD" w:rsidP="007545AD">
      <w:pPr>
        <w:divId w:val="505681259"/>
      </w:pPr>
      <w:r>
        <w:t>The detection and measurements of discharges is based on the energy exchange taking place during discharge.</w:t>
      </w:r>
    </w:p>
    <w:p w:rsidR="00FB10A3" w:rsidRDefault="00FB10A3" w:rsidP="007545AD">
      <w:pPr>
        <w:divId w:val="505681259"/>
      </w:pPr>
    </w:p>
    <w:p w:rsidR="007545AD" w:rsidRDefault="007545AD" w:rsidP="007545AD">
      <w:pPr>
        <w:divId w:val="505681259"/>
      </w:pPr>
      <w:r>
        <w:lastRenderedPageBreak/>
        <w:t>The exchanges can be listed as:</w:t>
      </w:r>
    </w:p>
    <w:p w:rsidR="007545AD" w:rsidRDefault="007545AD" w:rsidP="007545AD">
      <w:pPr>
        <w:pStyle w:val="a8"/>
        <w:numPr>
          <w:ilvl w:val="0"/>
          <w:numId w:val="11"/>
        </w:numPr>
        <w:divId w:val="505681259"/>
      </w:pPr>
      <w:r>
        <w:t>Electrical pulse currents</w:t>
      </w:r>
    </w:p>
    <w:p w:rsidR="007545AD" w:rsidRDefault="007545AD" w:rsidP="007545AD">
      <w:pPr>
        <w:pStyle w:val="a8"/>
        <w:numPr>
          <w:ilvl w:val="0"/>
          <w:numId w:val="11"/>
        </w:numPr>
        <w:divId w:val="505681259"/>
      </w:pPr>
      <w:r>
        <w:t>Dielectric losses</w:t>
      </w:r>
    </w:p>
    <w:p w:rsidR="007545AD" w:rsidRDefault="007545AD" w:rsidP="007545AD">
      <w:pPr>
        <w:pStyle w:val="a8"/>
        <w:numPr>
          <w:ilvl w:val="0"/>
          <w:numId w:val="11"/>
        </w:numPr>
        <w:divId w:val="505681259"/>
      </w:pPr>
      <w:r>
        <w:t xml:space="preserve">E.M. Radiation </w:t>
      </w:r>
    </w:p>
    <w:p w:rsidR="007545AD" w:rsidRDefault="007545AD" w:rsidP="007545AD">
      <w:pPr>
        <w:pStyle w:val="a8"/>
        <w:numPr>
          <w:ilvl w:val="0"/>
          <w:numId w:val="11"/>
        </w:numPr>
        <w:divId w:val="505681259"/>
      </w:pPr>
      <w:r>
        <w:t>Noise</w:t>
      </w:r>
    </w:p>
    <w:p w:rsidR="007545AD" w:rsidRDefault="007545AD" w:rsidP="007545AD">
      <w:pPr>
        <w:pStyle w:val="a8"/>
        <w:numPr>
          <w:ilvl w:val="0"/>
          <w:numId w:val="11"/>
        </w:numPr>
        <w:divId w:val="505681259"/>
      </w:pPr>
      <w:r>
        <w:t>Increased gas pressure</w:t>
      </w:r>
    </w:p>
    <w:p w:rsidR="007545AD" w:rsidRDefault="007545AD" w:rsidP="007545AD">
      <w:pPr>
        <w:pStyle w:val="a8"/>
        <w:numPr>
          <w:ilvl w:val="0"/>
          <w:numId w:val="11"/>
        </w:numPr>
        <w:divId w:val="505681259"/>
      </w:pPr>
      <w:r>
        <w:t>Chemical Reactions</w:t>
      </w:r>
    </w:p>
    <w:p w:rsidR="007545AD" w:rsidRDefault="007545AD" w:rsidP="007545AD">
      <w:pPr>
        <w:pStyle w:val="a8"/>
        <w:divId w:val="505681259"/>
      </w:pPr>
    </w:p>
    <w:p w:rsidR="007545AD" w:rsidRPr="00D32C3D" w:rsidRDefault="007545AD" w:rsidP="00847E05">
      <w:pPr>
        <w:pStyle w:val="2"/>
        <w:divId w:val="505681259"/>
      </w:pPr>
      <w:bookmarkStart w:id="14" w:name="_Toc373279039"/>
      <w:r w:rsidRPr="00D32C3D">
        <w:t>The basic PD test circuit</w:t>
      </w:r>
      <w:bookmarkEnd w:id="14"/>
    </w:p>
    <w:p w:rsidR="00847E05" w:rsidRDefault="007545AD" w:rsidP="00847E05">
      <w:pPr>
        <w:pStyle w:val="a8"/>
        <w:keepNext/>
        <w:jc w:val="center"/>
        <w:divId w:val="505681259"/>
      </w:pPr>
      <w:r>
        <w:rPr>
          <w:noProof/>
          <w:lang w:val="da-DK" w:eastAsia="da-DK"/>
        </w:rPr>
        <w:drawing>
          <wp:inline distT="0" distB="0" distL="0" distR="0">
            <wp:extent cx="3486150" cy="139065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486150" cy="1390650"/>
                    </a:xfrm>
                    <a:prstGeom prst="rect">
                      <a:avLst/>
                    </a:prstGeom>
                    <a:noFill/>
                    <a:ln w="9525">
                      <a:noFill/>
                      <a:miter lim="800000"/>
                      <a:headEnd/>
                      <a:tailEnd/>
                    </a:ln>
                  </pic:spPr>
                </pic:pic>
              </a:graphicData>
            </a:graphic>
          </wp:inline>
        </w:drawing>
      </w:r>
    </w:p>
    <w:p w:rsidR="007545AD" w:rsidRDefault="00847E05" w:rsidP="00847E05">
      <w:pPr>
        <w:pStyle w:val="af9"/>
        <w:jc w:val="center"/>
        <w:divId w:val="505681259"/>
        <w:rPr>
          <w:noProof/>
        </w:rPr>
      </w:pPr>
      <w:r>
        <w:t xml:space="preserve">Figure </w:t>
      </w:r>
      <w:r w:rsidR="00AE61DF">
        <w:fldChar w:fldCharType="begin"/>
      </w:r>
      <w:r w:rsidR="00AE61DF">
        <w:instrText xml:space="preserve"> SEQ Figure \* ARABIC </w:instrText>
      </w:r>
      <w:r w:rsidR="00AE61DF">
        <w:fldChar w:fldCharType="separate"/>
      </w:r>
      <w:r>
        <w:rPr>
          <w:noProof/>
        </w:rPr>
        <w:t>10</w:t>
      </w:r>
      <w:r w:rsidR="00AE61DF">
        <w:rPr>
          <w:noProof/>
        </w:rPr>
        <w:fldChar w:fldCharType="end"/>
      </w:r>
      <w:r>
        <w:t xml:space="preserve"> </w:t>
      </w:r>
      <w:r w:rsidRPr="00717F9A">
        <w:t>The PD test object Ct within a PD test circuit</w:t>
      </w:r>
    </w:p>
    <w:p w:rsidR="007545AD" w:rsidRDefault="007545AD" w:rsidP="007545AD">
      <w:pPr>
        <w:spacing w:after="120"/>
        <w:ind w:firstLine="720"/>
        <w:divId w:val="505681259"/>
        <w:rPr>
          <w:rFonts w:eastAsia="LW-FINAL" w:cs="LW-FINAL"/>
        </w:rPr>
      </w:pPr>
      <w:r>
        <w:t xml:space="preserve">To evaluate the fundamental quantities related to Partial discharge pulse we simulate the test object by the simple capacitor arrangement comprising of solid or fluid dielectric materials between two electrodes and a gas filled cavity. Electrical field within the test object are simulated by partial capacitances. Electrical field lines within the cavity are represented by </w:t>
      </w:r>
      <w:r w:rsidRPr="00633FF0">
        <w:rPr>
          <w:rFonts w:eastAsia="LW-FINAL" w:cs="LW-FINAL"/>
        </w:rPr>
        <w:t>Cc</w:t>
      </w:r>
      <w:r>
        <w:rPr>
          <w:rFonts w:eastAsia="LW-FINAL" w:cs="LW-FINAL"/>
        </w:rPr>
        <w:t xml:space="preserve"> and those starting or ending at the cavity wall form the capacitances </w:t>
      </w:r>
      <w:r w:rsidRPr="00633FF0">
        <w:rPr>
          <w:rFonts w:eastAsia="LW-FINAL" w:cs="LW-FINAL"/>
        </w:rPr>
        <w:t>C</w:t>
      </w:r>
      <w:r>
        <w:rPr>
          <w:rFonts w:eastAsia="LW-FINAL" w:cs="LW-FINAL"/>
        </w:rPr>
        <w:t>b´ and Cb” within the solid or dielectric. The field lines outside the cavity are represented by Ca = Ca´+ Ca” and Cb = Cb´Cb”/ (Cb´+Cb”) where Ca&gt;&gt; Cc&gt;&gt;Cb.</w:t>
      </w:r>
    </w:p>
    <w:p w:rsidR="007545AD" w:rsidRDefault="007545AD" w:rsidP="007545AD">
      <w:pPr>
        <w:spacing w:after="120"/>
        <w:ind w:firstLine="720"/>
        <w:divId w:val="505681259"/>
        <w:rPr>
          <w:rFonts w:eastAsia="LW-FINAL" w:cs="LW-FINAL"/>
        </w:rPr>
      </w:pPr>
    </w:p>
    <w:p w:rsidR="007545AD" w:rsidRDefault="007545AD" w:rsidP="00847E05">
      <w:pPr>
        <w:pStyle w:val="2"/>
        <w:divId w:val="505681259"/>
      </w:pPr>
      <w:bookmarkStart w:id="15" w:name="_Toc373279040"/>
      <w:r w:rsidRPr="00296343">
        <w:t>PD measuring systems within the PD test circuit</w:t>
      </w:r>
      <w:bookmarkEnd w:id="15"/>
    </w:p>
    <w:p w:rsidR="007545AD" w:rsidRDefault="007545AD" w:rsidP="007545AD">
      <w:pPr>
        <w:spacing w:after="120"/>
        <w:ind w:firstLine="720"/>
        <w:divId w:val="505681259"/>
      </w:pPr>
      <w:r>
        <w:t>To quantify the repeatedly occurring PD pulses that have quite specific distributions, a measuring system must be integrated into the test circuit. Most PD measuring systems schemes as shown in figure 2 and 3 are taken from the IEC standards.</w:t>
      </w:r>
    </w:p>
    <w:p w:rsidR="00847E05" w:rsidRDefault="007545AD" w:rsidP="00847E05">
      <w:pPr>
        <w:keepNext/>
        <w:spacing w:after="120"/>
        <w:ind w:firstLine="720"/>
        <w:divId w:val="505681259"/>
      </w:pPr>
      <w:r>
        <w:rPr>
          <w:noProof/>
          <w:lang w:val="da-DK" w:eastAsia="da-DK"/>
        </w:rPr>
        <w:lastRenderedPageBreak/>
        <w:drawing>
          <wp:inline distT="0" distB="0" distL="0" distR="0">
            <wp:extent cx="5026159" cy="1485900"/>
            <wp:effectExtent l="19050" t="0" r="3041"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027151" cy="1486193"/>
                    </a:xfrm>
                    <a:prstGeom prst="rect">
                      <a:avLst/>
                    </a:prstGeom>
                    <a:noFill/>
                    <a:ln w="9525">
                      <a:noFill/>
                      <a:miter lim="800000"/>
                      <a:headEnd/>
                      <a:tailEnd/>
                    </a:ln>
                  </pic:spPr>
                </pic:pic>
              </a:graphicData>
            </a:graphic>
          </wp:inline>
        </w:drawing>
      </w:r>
    </w:p>
    <w:p w:rsidR="007545AD" w:rsidRDefault="00847E05" w:rsidP="00847E05">
      <w:pPr>
        <w:pStyle w:val="af9"/>
        <w:jc w:val="center"/>
        <w:divId w:val="505681259"/>
      </w:pPr>
      <w:r>
        <w:t xml:space="preserve">Figure </w:t>
      </w:r>
      <w:r w:rsidR="00AE61DF">
        <w:fldChar w:fldCharType="begin"/>
      </w:r>
      <w:r w:rsidR="00AE61DF">
        <w:instrText xml:space="preserve"> SEQ Figure \* ARABIC </w:instrText>
      </w:r>
      <w:r w:rsidR="00AE61DF">
        <w:fldChar w:fldCharType="separate"/>
      </w:r>
      <w:r>
        <w:rPr>
          <w:noProof/>
        </w:rPr>
        <w:t>11</w:t>
      </w:r>
      <w:r w:rsidR="00AE61DF">
        <w:rPr>
          <w:noProof/>
        </w:rPr>
        <w:fldChar w:fldCharType="end"/>
      </w:r>
      <w:r>
        <w:t xml:space="preserve"> </w:t>
      </w:r>
      <w:r w:rsidRPr="00542E84">
        <w:t>Coupling device CD in series with the coupling capacitor</w:t>
      </w:r>
    </w:p>
    <w:p w:rsidR="00847E05" w:rsidRDefault="007545AD" w:rsidP="00847E05">
      <w:pPr>
        <w:keepNext/>
        <w:jc w:val="center"/>
        <w:divId w:val="505681259"/>
      </w:pPr>
      <w:r>
        <w:rPr>
          <w:noProof/>
          <w:lang w:val="da-DK" w:eastAsia="da-DK"/>
        </w:rPr>
        <w:drawing>
          <wp:inline distT="0" distB="0" distL="0" distR="0">
            <wp:extent cx="4029075" cy="201930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029075" cy="2019300"/>
                    </a:xfrm>
                    <a:prstGeom prst="rect">
                      <a:avLst/>
                    </a:prstGeom>
                    <a:noFill/>
                    <a:ln w="9525">
                      <a:noFill/>
                      <a:miter lim="800000"/>
                      <a:headEnd/>
                      <a:tailEnd/>
                    </a:ln>
                  </pic:spPr>
                </pic:pic>
              </a:graphicData>
            </a:graphic>
          </wp:inline>
        </w:drawing>
      </w:r>
    </w:p>
    <w:p w:rsidR="007545AD" w:rsidRDefault="00847E05" w:rsidP="00847E05">
      <w:pPr>
        <w:pStyle w:val="af9"/>
        <w:jc w:val="center"/>
        <w:divId w:val="505681259"/>
      </w:pPr>
      <w:r>
        <w:t xml:space="preserve">Figure </w:t>
      </w:r>
      <w:r w:rsidR="00AE61DF">
        <w:fldChar w:fldCharType="begin"/>
      </w:r>
      <w:r w:rsidR="00AE61DF">
        <w:instrText xml:space="preserve"> SEQ Figure \* ARABIC </w:instrText>
      </w:r>
      <w:r w:rsidR="00AE61DF">
        <w:fldChar w:fldCharType="separate"/>
      </w:r>
      <w:r>
        <w:rPr>
          <w:noProof/>
        </w:rPr>
        <w:t>12</w:t>
      </w:r>
      <w:r w:rsidR="00AE61DF">
        <w:rPr>
          <w:noProof/>
        </w:rPr>
        <w:fldChar w:fldCharType="end"/>
      </w:r>
      <w:r>
        <w:t xml:space="preserve"> </w:t>
      </w:r>
      <w:r w:rsidRPr="008451DF">
        <w:t>Coupling device CD in series with the test object</w:t>
      </w:r>
    </w:p>
    <w:p w:rsidR="007545AD" w:rsidRDefault="007545AD" w:rsidP="007545AD">
      <w:pPr>
        <w:spacing w:after="120"/>
        <w:ind w:firstLine="720"/>
        <w:divId w:val="505681259"/>
      </w:pPr>
      <w:r>
        <w:t xml:space="preserve">The difference between the two detection setups above is that in one CD is at ground potential and in series with the coupling capacitor </w:t>
      </w:r>
      <w:r w:rsidRPr="00C25AA4">
        <w:rPr>
          <w:rFonts w:eastAsia="LW-FINAL" w:cs="LW-FINAL"/>
        </w:rPr>
        <w:t>Ck</w:t>
      </w:r>
      <w:r>
        <w:rPr>
          <w:rFonts w:eastAsia="LW-FINAL" w:cs="LW-FINAL"/>
        </w:rPr>
        <w:t xml:space="preserve"> and in two CD is in series with the test object </w:t>
      </w:r>
      <w:r w:rsidRPr="00C25AA4">
        <w:rPr>
          <w:rFonts w:eastAsia="LW-FINAL" w:cs="LW-FINAL"/>
        </w:rPr>
        <w:t>Ca</w:t>
      </w:r>
      <w:r>
        <w:rPr>
          <w:rFonts w:ascii="Times-Roman" w:eastAsia="LW-FINAL" w:hAnsi="Times-Roman" w:cs="Times-Roman"/>
          <w:sz w:val="20"/>
          <w:szCs w:val="20"/>
        </w:rPr>
        <w:t>.</w:t>
      </w:r>
    </w:p>
    <w:p w:rsidR="007545AD" w:rsidRDefault="007545AD" w:rsidP="007545AD">
      <w:pPr>
        <w:spacing w:after="120"/>
        <w:ind w:firstLine="720"/>
        <w:divId w:val="505681259"/>
        <w:rPr>
          <w:rFonts w:eastAsia="LW-FINAL" w:cs="LW-FINAL"/>
        </w:rPr>
      </w:pPr>
      <w:r>
        <w:t xml:space="preserve">Within these circuits the coupling device ´CD´ with its input impedance </w:t>
      </w:r>
      <w:r w:rsidRPr="005F75EC">
        <w:rPr>
          <w:rFonts w:eastAsia="LW-FINAL" w:cs="LW-FINAL"/>
        </w:rPr>
        <w:t>Zmi</w:t>
      </w:r>
      <w:r>
        <w:rPr>
          <w:rFonts w:eastAsia="LW-FINAL" w:cs="LW-FINAL"/>
        </w:rPr>
        <w:t xml:space="preserve"> forms the input end of the measuring system. The device must be placed at the high voltage terminal side which may be necessary if the test object has one terminal earthed. Some of the essential requirements and explanations with respect to these figures as indicated by the standard are:</w:t>
      </w:r>
    </w:p>
    <w:p w:rsidR="007545AD" w:rsidRDefault="007545AD" w:rsidP="007545AD">
      <w:pPr>
        <w:pStyle w:val="a8"/>
        <w:numPr>
          <w:ilvl w:val="0"/>
          <w:numId w:val="13"/>
        </w:numPr>
        <w:spacing w:after="120"/>
        <w:jc w:val="left"/>
        <w:divId w:val="505681259"/>
        <w:rPr>
          <w:rFonts w:eastAsia="LW-FINAL" w:cs="LW-FINAL"/>
        </w:rPr>
      </w:pPr>
      <w:r>
        <w:rPr>
          <w:rFonts w:eastAsia="LW-FINAL" w:cs="LW-FINAL"/>
        </w:rPr>
        <w:t xml:space="preserve">The coupling capacitor shall be of low inductance design and should exhibit </w:t>
      </w:r>
      <w:r w:rsidR="008D6B1C">
        <w:rPr>
          <w:rFonts w:eastAsia="LW-FINAL" w:cs="LW-FINAL"/>
        </w:rPr>
        <w:t>allow</w:t>
      </w:r>
      <w:r>
        <w:rPr>
          <w:rFonts w:eastAsia="LW-FINAL" w:cs="LW-FINAL"/>
        </w:rPr>
        <w:t xml:space="preserve"> level of partial discharges at the specified test voltage.</w:t>
      </w:r>
    </w:p>
    <w:p w:rsidR="007545AD" w:rsidRDefault="007545AD" w:rsidP="007545AD">
      <w:pPr>
        <w:pStyle w:val="a8"/>
        <w:numPr>
          <w:ilvl w:val="0"/>
          <w:numId w:val="13"/>
        </w:numPr>
        <w:spacing w:after="120"/>
        <w:jc w:val="left"/>
        <w:divId w:val="505681259"/>
        <w:rPr>
          <w:rFonts w:eastAsia="LW-FINAL" w:cs="LW-FINAL"/>
        </w:rPr>
      </w:pPr>
      <w:r>
        <w:rPr>
          <w:rFonts w:eastAsia="LW-FINAL" w:cs="LW-FINAL"/>
        </w:rPr>
        <w:t>High voltage supply shall have low level of background noise to allow the specified partial discharge to be measured at the specified test voltage.</w:t>
      </w:r>
    </w:p>
    <w:p w:rsidR="007545AD" w:rsidRDefault="007545AD" w:rsidP="007545AD">
      <w:pPr>
        <w:pStyle w:val="a8"/>
        <w:numPr>
          <w:ilvl w:val="0"/>
          <w:numId w:val="13"/>
        </w:numPr>
        <w:spacing w:after="120"/>
        <w:jc w:val="left"/>
        <w:divId w:val="505681259"/>
        <w:rPr>
          <w:rFonts w:eastAsia="LW-FINAL" w:cs="LW-FINAL"/>
        </w:rPr>
      </w:pPr>
      <w:r>
        <w:rPr>
          <w:rFonts w:eastAsia="LW-FINAL" w:cs="LW-FINAL"/>
        </w:rPr>
        <w:t>Impedance may be introduced at high voltage to reduce back ground noise.</w:t>
      </w:r>
    </w:p>
    <w:p w:rsidR="00847E05" w:rsidRDefault="00847E05" w:rsidP="00847E05">
      <w:pPr>
        <w:pStyle w:val="a8"/>
        <w:spacing w:after="120"/>
        <w:ind w:left="1440" w:firstLine="0"/>
        <w:jc w:val="left"/>
        <w:divId w:val="505681259"/>
        <w:rPr>
          <w:rFonts w:eastAsia="LW-FINAL" w:cs="LW-FINAL"/>
        </w:rPr>
      </w:pPr>
    </w:p>
    <w:p w:rsidR="007545AD" w:rsidRPr="0076315D" w:rsidRDefault="007545AD" w:rsidP="00847E05">
      <w:pPr>
        <w:pStyle w:val="2"/>
        <w:divId w:val="505681259"/>
        <w:rPr>
          <w:rFonts w:ascii="Times-Roman" w:hAnsi="Times-Roman" w:cs="Times-Roman"/>
          <w:sz w:val="20"/>
          <w:szCs w:val="20"/>
        </w:rPr>
      </w:pPr>
      <w:bookmarkStart w:id="16" w:name="_Toc373279041"/>
      <w:r w:rsidRPr="00296343">
        <w:lastRenderedPageBreak/>
        <w:t>PD measur</w:t>
      </w:r>
      <w:r>
        <w:t>ements</w:t>
      </w:r>
      <w:bookmarkEnd w:id="16"/>
    </w:p>
    <w:p w:rsidR="007545AD" w:rsidRDefault="007545AD" w:rsidP="007545AD">
      <w:pPr>
        <w:spacing w:after="120"/>
        <w:divId w:val="505681259"/>
      </w:pPr>
      <w:r>
        <w:t>The tests were performed with transformer and capacitor at 15, 20, 24, 25, 45 kV.</w:t>
      </w:r>
    </w:p>
    <w:p w:rsidR="007545AD" w:rsidRDefault="007545AD" w:rsidP="007545AD">
      <w:pPr>
        <w:spacing w:after="120"/>
        <w:divId w:val="505681259"/>
        <w:rPr>
          <w:b/>
        </w:rPr>
      </w:pPr>
      <w:r>
        <w:rPr>
          <w:b/>
        </w:rPr>
        <w:t>For Transformer a</w:t>
      </w:r>
      <w:r w:rsidRPr="003704F3">
        <w:rPr>
          <w:b/>
        </w:rPr>
        <w:t xml:space="preserve">t </w:t>
      </w:r>
      <w:r>
        <w:rPr>
          <w:b/>
        </w:rPr>
        <w:t>24/</w:t>
      </w:r>
      <w:r w:rsidRPr="003704F3">
        <w:rPr>
          <w:b/>
        </w:rPr>
        <w:t>45 k</w:t>
      </w:r>
      <w:r>
        <w:rPr>
          <w:b/>
        </w:rPr>
        <w:t>V:</w:t>
      </w:r>
    </w:p>
    <w:p w:rsidR="007545AD" w:rsidRDefault="007545AD" w:rsidP="00847E05">
      <w:pPr>
        <w:spacing w:after="120"/>
        <w:jc w:val="center"/>
        <w:divId w:val="505681259"/>
        <w:rPr>
          <w:rFonts w:eastAsia="LW-FINAL" w:cs="LW-FINAL"/>
          <w:b/>
        </w:rPr>
      </w:pPr>
      <w:r>
        <w:rPr>
          <w:b/>
          <w:noProof/>
          <w:lang w:val="da-DK" w:eastAsia="da-DK"/>
        </w:rPr>
        <w:drawing>
          <wp:inline distT="0" distB="0" distL="0" distR="0">
            <wp:extent cx="5762625" cy="772477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760720" cy="7722221"/>
                    </a:xfrm>
                    <a:prstGeom prst="rect">
                      <a:avLst/>
                    </a:prstGeom>
                    <a:noFill/>
                    <a:ln w="9525">
                      <a:noFill/>
                      <a:miter lim="800000"/>
                      <a:headEnd/>
                      <a:tailEnd/>
                    </a:ln>
                  </pic:spPr>
                </pic:pic>
              </a:graphicData>
            </a:graphic>
          </wp:inline>
        </w:drawing>
      </w:r>
    </w:p>
    <w:p w:rsidR="007545AD" w:rsidRDefault="007545AD" w:rsidP="007545AD">
      <w:pPr>
        <w:spacing w:after="120"/>
        <w:divId w:val="505681259"/>
        <w:rPr>
          <w:b/>
        </w:rPr>
      </w:pPr>
      <w:r>
        <w:rPr>
          <w:b/>
          <w:lang w:val="de-DE"/>
        </w:rPr>
        <w:lastRenderedPageBreak/>
        <w:t xml:space="preserve">For Capacitor </w:t>
      </w:r>
      <w:r>
        <w:rPr>
          <w:b/>
        </w:rPr>
        <w:t xml:space="preserve">at 20 </w:t>
      </w:r>
      <w:r w:rsidRPr="003704F3">
        <w:rPr>
          <w:b/>
        </w:rPr>
        <w:t>k</w:t>
      </w:r>
      <w:r>
        <w:rPr>
          <w:b/>
        </w:rPr>
        <w:t>V:</w:t>
      </w:r>
    </w:p>
    <w:p w:rsidR="00847E05" w:rsidRDefault="007545AD" w:rsidP="007545AD">
      <w:pPr>
        <w:spacing w:after="120"/>
        <w:jc w:val="center"/>
        <w:divId w:val="505681259"/>
        <w:rPr>
          <w:b/>
        </w:rPr>
      </w:pPr>
      <w:r>
        <w:rPr>
          <w:b/>
          <w:noProof/>
          <w:lang w:val="da-DK" w:eastAsia="da-DK"/>
        </w:rPr>
        <w:drawing>
          <wp:inline distT="0" distB="0" distL="0" distR="0">
            <wp:extent cx="5760720" cy="7616311"/>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760720" cy="7616311"/>
                    </a:xfrm>
                    <a:prstGeom prst="rect">
                      <a:avLst/>
                    </a:prstGeom>
                    <a:noFill/>
                    <a:ln w="9525">
                      <a:noFill/>
                      <a:miter lim="800000"/>
                      <a:headEnd/>
                      <a:tailEnd/>
                    </a:ln>
                  </pic:spPr>
                </pic:pic>
              </a:graphicData>
            </a:graphic>
          </wp:inline>
        </w:drawing>
      </w:r>
    </w:p>
    <w:p w:rsidR="007545AD" w:rsidRPr="007F22FE" w:rsidRDefault="00847E05" w:rsidP="00847E05">
      <w:pPr>
        <w:spacing w:line="276" w:lineRule="auto"/>
        <w:ind w:firstLine="0"/>
        <w:jc w:val="left"/>
        <w:rPr>
          <w:b/>
        </w:rPr>
      </w:pPr>
      <w:r>
        <w:rPr>
          <w:b/>
        </w:rPr>
        <w:br w:type="page"/>
      </w:r>
    </w:p>
    <w:p w:rsidR="007545AD" w:rsidRDefault="007545AD" w:rsidP="00847E05">
      <w:pPr>
        <w:pStyle w:val="1"/>
        <w:divId w:val="505681259"/>
      </w:pPr>
      <w:bookmarkStart w:id="17" w:name="_Toc373279042"/>
      <w:r>
        <w:lastRenderedPageBreak/>
        <w:t>Dielectric spectroscopy</w:t>
      </w:r>
      <w:bookmarkEnd w:id="17"/>
    </w:p>
    <w:p w:rsidR="007545AD" w:rsidRDefault="007545AD" w:rsidP="007545AD">
      <w:pPr>
        <w:divId w:val="505681259"/>
      </w:pPr>
      <w:r w:rsidRPr="00847E05">
        <w:rPr>
          <w:noProof/>
          <w:lang w:val="da-DK" w:eastAsia="da-DK"/>
        </w:rPr>
        <w:drawing>
          <wp:anchor distT="0" distB="0" distL="114300" distR="114300" simplePos="0" relativeHeight="251660288" behindDoc="0" locked="0" layoutInCell="1" allowOverlap="1">
            <wp:simplePos x="0" y="0"/>
            <wp:positionH relativeFrom="margin">
              <wp:posOffset>-119380</wp:posOffset>
            </wp:positionH>
            <wp:positionV relativeFrom="margin">
              <wp:posOffset>1329055</wp:posOffset>
            </wp:positionV>
            <wp:extent cx="2501900" cy="3359785"/>
            <wp:effectExtent l="19050" t="0" r="0" b="0"/>
            <wp:wrapSquare wrapText="bothSides"/>
            <wp:docPr id="24" name="Picture 2" descr="WP_000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439.jpg"/>
                    <pic:cNvPicPr/>
                  </pic:nvPicPr>
                  <pic:blipFill>
                    <a:blip r:embed="rId30" cstate="print"/>
                    <a:stretch>
                      <a:fillRect/>
                    </a:stretch>
                  </pic:blipFill>
                  <pic:spPr>
                    <a:xfrm>
                      <a:off x="0" y="0"/>
                      <a:ext cx="2501900" cy="3359785"/>
                    </a:xfrm>
                    <a:prstGeom prst="rect">
                      <a:avLst/>
                    </a:prstGeom>
                  </pic:spPr>
                </pic:pic>
              </a:graphicData>
            </a:graphic>
          </wp:anchor>
        </w:drawing>
      </w:r>
      <w:r w:rsidRPr="00847E05">
        <w:t xml:space="preserve">Energy is what makes the world go round nowadays. Usually electrical energy, that is, because it is smart and easy transformable in other forms of energy. In the whole distribution system, the most crucial and expensive component is the transformer. In </w:t>
      </w:r>
      <w:r w:rsidR="00AE61DF">
        <w:fldChar w:fldCharType="begin"/>
      </w:r>
      <w:r w:rsidR="00AE61DF">
        <w:instrText xml:space="preserve"> </w:instrText>
      </w:r>
      <w:r w:rsidR="00AE61DF">
        <w:instrText xml:space="preserve">REF _Ref373090410 \h  \* MERGEFORMAT </w:instrText>
      </w:r>
      <w:r w:rsidR="00AE61DF">
        <w:fldChar w:fldCharType="separate"/>
      </w:r>
      <w:r w:rsidRPr="00847E05">
        <w:t xml:space="preserve">Figure </w:t>
      </w:r>
      <w:r w:rsidR="00847E05" w:rsidRPr="00847E05">
        <w:t>13</w:t>
      </w:r>
      <w:r w:rsidR="00AE61DF">
        <w:fldChar w:fldCharType="end"/>
      </w:r>
      <w:r>
        <w:t xml:space="preserve"> can be seen an ABB EMF Voltage transformer. This device is an essential part in the big picture, because it helps achieving the level of voltage, current or power, which is needed to efficiently transport or use electrical energy.</w:t>
      </w:r>
    </w:p>
    <w:p w:rsidR="007545AD" w:rsidRDefault="00AE61DF" w:rsidP="007545AD">
      <w:pPr>
        <w:divId w:val="505681259"/>
      </w:pPr>
      <w:r>
        <w:rPr>
          <w:noProof/>
        </w:rPr>
        <w:pict>
          <v:shape id="_x0000_s1062" type="#_x0000_t202" style="position:absolute;left:0;text-align:left;margin-left:-207pt;margin-top:120.4pt;width:203.25pt;height:42.95pt;z-index:251661312" stroked="f">
            <v:textbox style="mso-next-textbox:#_x0000_s1062;mso-fit-shape-to-text:t" inset="0,0,0,0">
              <w:txbxContent>
                <w:p w:rsidR="00645985" w:rsidRPr="00E87641" w:rsidRDefault="00645985" w:rsidP="007545AD">
                  <w:pPr>
                    <w:pStyle w:val="af9"/>
                    <w:rPr>
                      <w:noProof/>
                      <w:sz w:val="24"/>
                    </w:rPr>
                  </w:pPr>
                  <w:bookmarkStart w:id="18" w:name="_Ref373090410"/>
                  <w:r>
                    <w:t xml:space="preserve">Figure </w:t>
                  </w:r>
                  <w:r w:rsidR="00AE61DF">
                    <w:fldChar w:fldCharType="begin"/>
                  </w:r>
                  <w:r w:rsidR="00AE61DF">
                    <w:instrText xml:space="preserve"> SEQ Figure \* ARABIC </w:instrText>
                  </w:r>
                  <w:r w:rsidR="00AE61DF">
                    <w:fldChar w:fldCharType="separate"/>
                  </w:r>
                  <w:r w:rsidR="00847E05">
                    <w:rPr>
                      <w:noProof/>
                    </w:rPr>
                    <w:t>13</w:t>
                  </w:r>
                  <w:r w:rsidR="00AE61DF">
                    <w:rPr>
                      <w:noProof/>
                    </w:rPr>
                    <w:fldChar w:fldCharType="end"/>
                  </w:r>
                  <w:r>
                    <w:t xml:space="preserve"> ABB EMF Voltage Transformer wired for dielectric spectroscopy test in the High Voltage Laboratory</w:t>
                  </w:r>
                  <w:bookmarkEnd w:id="18"/>
                </w:p>
              </w:txbxContent>
            </v:textbox>
            <w10:wrap type="square"/>
          </v:shape>
        </w:pict>
      </w:r>
      <w:r w:rsidR="007545AD">
        <w:t>Due to economical reasoning, the life of transformers should be maximized. They should be exploited at maximum and replaced only when they reached the end of their life. From a different point of view, an unexpected failure, due to aging or fatigue, is somehow embarrassing. Technology allows a variety of safety measures and test</w:t>
      </w:r>
      <w:r w:rsidR="001C6DDE">
        <w:t xml:space="preserve"> </w:t>
      </w:r>
      <w:r w:rsidR="001C6DDE">
        <w:fldChar w:fldCharType="begin" w:fldLock="1"/>
      </w:r>
      <w:r w:rsidR="00501609">
        <w:instrText>ADDIN CSL_CITATION { "citationItems" : [ { "id" : "ITEM-1", "itemData" : { "author" : [ { "dropping-particle" : "", "family" : "Koch", "given" : "Maik", "non-dropping-particle" : "", "parse-names" : false, "suffix" : "" }, { "dropping-particle" : "", "family" : "Krueger", "given" : "Michael", "non-dropping-particle" : "", "parse-names" : false, "suffix" : "" }, { "dropping-particle" : "", "family" : "Puetter", "given" : "Markus", "non-dropping-particle" : "", "parse-names" : false, "suffix" : "" } ], "id" : "ITEM-1", "issued" : { "date-parts" : [ [ "0" ] ] }, "title" : "Advanced Insulation Diagnostic by Dielectric Spectroscopy By", "type" : "article-journal" }, "uris" : [ "http://www.mendeley.com/documents/?uuid=1dd1ef4c-b7cd-483a-a265-3c977a8d133c" ] } ], "mendeley" : { "previouslyFormattedCitation" : "[5]" }, "properties" : { "noteIndex" : 0 }, "schema" : "https://github.com/citation-style-language/schema/raw/master/csl-citation.json" }</w:instrText>
      </w:r>
      <w:r w:rsidR="001C6DDE">
        <w:fldChar w:fldCharType="separate"/>
      </w:r>
      <w:r w:rsidR="001C6DDE" w:rsidRPr="001C6DDE">
        <w:rPr>
          <w:noProof/>
        </w:rPr>
        <w:t>[5]</w:t>
      </w:r>
      <w:r w:rsidR="001C6DDE">
        <w:fldChar w:fldCharType="end"/>
      </w:r>
      <w:r w:rsidR="007545AD">
        <w:t xml:space="preserve"> to be implemented in order to monitor and prolong the life of these transformers. These tests are non destructive and offer sufficient information for a detailed analysis on the state of the transformer.</w:t>
      </w:r>
    </w:p>
    <w:p w:rsidR="007545AD" w:rsidRDefault="007545AD" w:rsidP="007545AD">
      <w:pPr>
        <w:divId w:val="505681259"/>
      </w:pPr>
      <w:r>
        <w:t xml:space="preserve">Dielectric spectroscopy is one of the tests that can be made in order to assess the health of the insulation, the moisture level and the coils geometry in the transformer. This approach applies a frequency sweep over a wide range, usually from 1000 Hz to 0.0001 Hz, to get three characteristics. First is the insulation paper or pressboard (cellulose) response, the second is the oil insulation response and the interfacial polarization effect. The dielectric response is influenced by the moisture, temperature, insulation geometry, oil conductivity and aging </w:t>
      </w:r>
      <w:r w:rsidR="001C6DDE">
        <w:fldChar w:fldCharType="begin" w:fldLock="1"/>
      </w:r>
      <w:r w:rsidR="00501609">
        <w:instrText>ADDIN CSL_CITATION { "citationItems" : [ { "id" : "ITEM-1", "itemData" : { "author" : [ { "dropping-particle" : "", "family" : "Koch", "given" : "Maik", "non-dropping-particle" : "", "parse-names" : false, "suffix" : "" }, { "dropping-particle" : "", "family" : "Krueger", "given" : "Michael", "non-dropping-particle" : "", "parse-names" : false, "suffix" : "" }, { "dropping-particle" : "", "family" : "Puetter", "given" : "Markus", "non-dropping-particle" : "", "parse-names" : false, "suffix" : "" } ], "id" : "ITEM-1", "issued" : { "date-parts" : [ [ "0" ] ] }, "title" : "Advanced Insulation Diagnostic by Dielectric Spectroscopy By", "type" : "article-journal" }, "uris" : [ "http://www.mendeley.com/documents/?uuid=1dd1ef4c-b7cd-483a-a265-3c977a8d133c" ] } ], "mendeley" : { "previouslyFormattedCitation" : "[5]" }, "properties" : { "noteIndex" : 0 }, "schema" : "https://github.com/citation-style-language/schema/raw/master/csl-citation.json" }</w:instrText>
      </w:r>
      <w:r w:rsidR="001C6DDE">
        <w:fldChar w:fldCharType="separate"/>
      </w:r>
      <w:r w:rsidR="001C6DDE" w:rsidRPr="001C6DDE">
        <w:rPr>
          <w:noProof/>
        </w:rPr>
        <w:t>[5]</w:t>
      </w:r>
      <w:r w:rsidR="001C6DDE">
        <w:fldChar w:fldCharType="end"/>
      </w:r>
      <w:r>
        <w:t xml:space="preserve">. In the following </w:t>
      </w:r>
      <w:r>
        <w:fldChar w:fldCharType="begin"/>
      </w:r>
      <w:r>
        <w:instrText xml:space="preserve"> REF _Ref373090640 \h </w:instrText>
      </w:r>
      <w:r>
        <w:fldChar w:fldCharType="separate"/>
      </w:r>
      <w:r>
        <w:t xml:space="preserve">Figure </w:t>
      </w:r>
      <w:r>
        <w:fldChar w:fldCharType="end"/>
      </w:r>
      <w:r>
        <w:t xml:space="preserve">you can observe which dielectric component influences which part of the curve. </w:t>
      </w:r>
      <w:r>
        <w:fldChar w:fldCharType="begin"/>
      </w:r>
      <w:r>
        <w:instrText xml:space="preserve"> REF _Ref373090703 \h </w:instrText>
      </w:r>
      <w:r>
        <w:fldChar w:fldCharType="separate"/>
      </w:r>
      <w:r>
        <w:t>Figure</w:t>
      </w:r>
      <w:r w:rsidR="001C6DDE">
        <w:t xml:space="preserve"> 15</w:t>
      </w:r>
      <w:r>
        <w:t xml:space="preserve"> </w:t>
      </w:r>
      <w:r>
        <w:fldChar w:fldCharType="end"/>
      </w:r>
      <w:r>
        <w:t>represents the differences between curves of different aged transformers.</w:t>
      </w:r>
    </w:p>
    <w:p w:rsidR="007545AD" w:rsidRDefault="007545AD" w:rsidP="007545AD">
      <w:pPr>
        <w:keepNext/>
        <w:jc w:val="center"/>
        <w:divId w:val="505681259"/>
      </w:pPr>
      <w:r>
        <w:rPr>
          <w:noProof/>
          <w:lang w:val="da-DK" w:eastAsia="da-DK"/>
        </w:rPr>
        <w:lastRenderedPageBreak/>
        <w:drawing>
          <wp:inline distT="0" distB="0" distL="0" distR="0">
            <wp:extent cx="4823372" cy="3245470"/>
            <wp:effectExtent l="19050" t="0" r="0" b="0"/>
            <wp:docPr id="28" name="Picture 0" descr="freaq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aq parts.png"/>
                    <pic:cNvPicPr/>
                  </pic:nvPicPr>
                  <pic:blipFill>
                    <a:blip r:embed="rId31"/>
                    <a:stretch>
                      <a:fillRect/>
                    </a:stretch>
                  </pic:blipFill>
                  <pic:spPr>
                    <a:xfrm>
                      <a:off x="0" y="0"/>
                      <a:ext cx="4831038" cy="3250628"/>
                    </a:xfrm>
                    <a:prstGeom prst="rect">
                      <a:avLst/>
                    </a:prstGeom>
                  </pic:spPr>
                </pic:pic>
              </a:graphicData>
            </a:graphic>
          </wp:inline>
        </w:drawing>
      </w:r>
    </w:p>
    <w:p w:rsidR="001C6DDE" w:rsidRDefault="007545AD" w:rsidP="007545AD">
      <w:pPr>
        <w:pStyle w:val="af9"/>
        <w:jc w:val="center"/>
        <w:divId w:val="505681259"/>
        <w:rPr>
          <w:noProof/>
        </w:rPr>
      </w:pPr>
      <w:bookmarkStart w:id="19" w:name="_Ref373090640"/>
      <w:r>
        <w:t xml:space="preserve">Figure </w:t>
      </w:r>
      <w:r w:rsidR="00AE61DF">
        <w:fldChar w:fldCharType="begin"/>
      </w:r>
      <w:r w:rsidR="00AE61DF">
        <w:instrText xml:space="preserve"> SEQ Figure \* ARABIC </w:instrText>
      </w:r>
      <w:r w:rsidR="00AE61DF">
        <w:fldChar w:fldCharType="separate"/>
      </w:r>
      <w:r w:rsidR="00847E05">
        <w:rPr>
          <w:noProof/>
        </w:rPr>
        <w:t>14</w:t>
      </w:r>
      <w:r w:rsidR="00AE61DF">
        <w:rPr>
          <w:noProof/>
        </w:rPr>
        <w:fldChar w:fldCharType="end"/>
      </w:r>
      <w:r>
        <w:t xml:space="preserve"> Dissipation factor of pressboard and oil together with the interfacial polarization effect</w:t>
      </w:r>
      <w:bookmarkEnd w:id="19"/>
      <w:r w:rsidR="001C6DDE">
        <w:t xml:space="preserve"> </w:t>
      </w:r>
      <w:r w:rsidR="001C6DDE">
        <w:fldChar w:fldCharType="begin" w:fldLock="1"/>
      </w:r>
      <w:r w:rsidR="00501609">
        <w:instrText>ADDIN CSL_CITATION { "citationItems" : [ { "id" : "ITEM-1", "itemData" : { "author" : [ { "dropping-particle" : "", "family" : "Koch", "given" : "Maik", "non-dropping-particle" : "", "parse-names" : false, "suffix" : "" }, { "dropping-particle" : "", "family" : "Krueger", "given" : "Michael", "non-dropping-particle" : "", "parse-names" : false, "suffix" : "" }, { "dropping-particle" : "", "family" : "Puetter", "given" : "Markus", "non-dropping-particle" : "", "parse-names" : false, "suffix" : "" } ], "id" : "ITEM-1", "issued" : { "date-parts" : [ [ "0" ] ] }, "title" : "Advanced Insulation Diagnostic by Dielectric Spectroscopy By", "type" : "article-journal" }, "uris" : [ "http://www.mendeley.com/documents/?uuid=1dd1ef4c-b7cd-483a-a265-3c977a8d133c" ] } ], "mendeley" : { "previouslyFormattedCitation" : "[5]" }, "properties" : { "noteIndex" : 0 }, "schema" : "https://github.com/citation-style-language/schema/raw/master/csl-citation.json" }</w:instrText>
      </w:r>
      <w:r w:rsidR="001C6DDE">
        <w:fldChar w:fldCharType="separate"/>
      </w:r>
      <w:r w:rsidR="001C6DDE" w:rsidRPr="001C6DDE">
        <w:rPr>
          <w:b w:val="0"/>
          <w:noProof/>
        </w:rPr>
        <w:t>[5]</w:t>
      </w:r>
      <w:r w:rsidR="001C6DDE">
        <w:fldChar w:fldCharType="end"/>
      </w:r>
      <w:r w:rsidR="001C6DDE" w:rsidRPr="001C6DDE">
        <w:rPr>
          <w:noProof/>
        </w:rPr>
        <w:t xml:space="preserve"> </w:t>
      </w:r>
    </w:p>
    <w:p w:rsidR="007545AD" w:rsidRPr="00411A9B" w:rsidRDefault="007545AD" w:rsidP="007545AD">
      <w:pPr>
        <w:pStyle w:val="af9"/>
        <w:jc w:val="center"/>
        <w:divId w:val="505681259"/>
        <w:rPr>
          <w:color w:val="FF0000"/>
        </w:rPr>
      </w:pPr>
    </w:p>
    <w:p w:rsidR="007545AD" w:rsidRDefault="007545AD" w:rsidP="007545AD">
      <w:pPr>
        <w:keepNext/>
        <w:jc w:val="center"/>
        <w:divId w:val="505681259"/>
      </w:pPr>
      <w:r>
        <w:rPr>
          <w:noProof/>
          <w:lang w:val="da-DK" w:eastAsia="da-DK"/>
        </w:rPr>
        <w:drawing>
          <wp:inline distT="0" distB="0" distL="0" distR="0">
            <wp:extent cx="4329667" cy="3035391"/>
            <wp:effectExtent l="19050" t="0" r="0" b="0"/>
            <wp:docPr id="29" name="Picture 5" descr="new middle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iddle age.png"/>
                    <pic:cNvPicPr/>
                  </pic:nvPicPr>
                  <pic:blipFill>
                    <a:blip r:embed="rId32"/>
                    <a:stretch>
                      <a:fillRect/>
                    </a:stretch>
                  </pic:blipFill>
                  <pic:spPr>
                    <a:xfrm>
                      <a:off x="0" y="0"/>
                      <a:ext cx="4332697" cy="3037515"/>
                    </a:xfrm>
                    <a:prstGeom prst="rect">
                      <a:avLst/>
                    </a:prstGeom>
                  </pic:spPr>
                </pic:pic>
              </a:graphicData>
            </a:graphic>
          </wp:inline>
        </w:drawing>
      </w:r>
    </w:p>
    <w:p w:rsidR="007545AD" w:rsidRPr="00411A9B" w:rsidRDefault="007545AD" w:rsidP="007545AD">
      <w:pPr>
        <w:pStyle w:val="af9"/>
        <w:jc w:val="center"/>
        <w:divId w:val="505681259"/>
        <w:rPr>
          <w:color w:val="FF0000"/>
        </w:rPr>
      </w:pPr>
      <w:bookmarkStart w:id="20" w:name="_Ref373090703"/>
      <w:r>
        <w:t xml:space="preserve">Figure </w:t>
      </w:r>
      <w:r w:rsidR="00AE61DF">
        <w:fldChar w:fldCharType="begin"/>
      </w:r>
      <w:r w:rsidR="00AE61DF">
        <w:instrText xml:space="preserve"> SEQ Figure \* ARABIC </w:instrText>
      </w:r>
      <w:r w:rsidR="00AE61DF">
        <w:fldChar w:fldCharType="separate"/>
      </w:r>
      <w:r w:rsidR="00847E05">
        <w:rPr>
          <w:noProof/>
        </w:rPr>
        <w:t>15</w:t>
      </w:r>
      <w:r w:rsidR="00AE61DF">
        <w:rPr>
          <w:noProof/>
        </w:rPr>
        <w:fldChar w:fldCharType="end"/>
      </w:r>
      <w:r>
        <w:t xml:space="preserve"> </w:t>
      </w:r>
      <w:r w:rsidRPr="00683326">
        <w:t>Dissipation factor of three transformers in different aging condition</w:t>
      </w:r>
      <w:bookmarkEnd w:id="20"/>
      <w:r w:rsidR="001C6DDE">
        <w:t xml:space="preserve">s </w:t>
      </w:r>
      <w:r w:rsidR="001C6DDE">
        <w:fldChar w:fldCharType="begin" w:fldLock="1"/>
      </w:r>
      <w:r w:rsidR="00501609">
        <w:instrText>ADDIN CSL_CITATION { "citationItems" : [ { "id" : "ITEM-1", "itemData" : { "author" : [ { "dropping-particle" : "", "family" : "Koch", "given" : "Maik", "non-dropping-particle" : "", "parse-names" : false, "suffix" : "" }, { "dropping-particle" : "", "family" : "Krueger", "given" : "Michael", "non-dropping-particle" : "", "parse-names" : false, "suffix" : "" }, { "dropping-particle" : "", "family" : "Puetter", "given" : "Markus", "non-dropping-particle" : "", "parse-names" : false, "suffix" : "" } ], "id" : "ITEM-1", "issued" : { "date-parts" : [ [ "0" ] ] }, "title" : "Advanced Insulation Diagnostic by Dielectric Spectroscopy By", "type" : "article-journal" }, "uris" : [ "http://www.mendeley.com/documents/?uuid=1dd1ef4c-b7cd-483a-a265-3c977a8d133c" ] } ], "mendeley" : { "previouslyFormattedCitation" : "[5]" }, "properties" : { "noteIndex" : 0 }, "schema" : "https://github.com/citation-style-language/schema/raw/master/csl-citation.json" }</w:instrText>
      </w:r>
      <w:r w:rsidR="001C6DDE">
        <w:fldChar w:fldCharType="separate"/>
      </w:r>
      <w:r w:rsidR="001C6DDE" w:rsidRPr="001C6DDE">
        <w:rPr>
          <w:b w:val="0"/>
          <w:noProof/>
        </w:rPr>
        <w:t>[5]</w:t>
      </w:r>
      <w:r w:rsidR="001C6DDE">
        <w:fldChar w:fldCharType="end"/>
      </w:r>
    </w:p>
    <w:p w:rsidR="001278C6" w:rsidRDefault="00AE61DF" w:rsidP="007545AD">
      <w:pPr>
        <w:divId w:val="505681259"/>
      </w:pPr>
      <w:r>
        <w:rPr>
          <w:noProof/>
        </w:rPr>
        <w:lastRenderedPageBreak/>
        <w:pict>
          <v:shape id="_x0000_s1063" type="#_x0000_t202" style="position:absolute;left:0;text-align:left;margin-left:199.3pt;margin-top:160.1pt;width:271.55pt;height:31.95pt;z-index:251668480" stroked="f">
            <v:textbox style="mso-next-textbox:#_x0000_s1063;mso-fit-shape-to-text:t" inset="0,0,0,0">
              <w:txbxContent>
                <w:p w:rsidR="00645985" w:rsidRPr="00235B50" w:rsidRDefault="00645985" w:rsidP="007545AD">
                  <w:pPr>
                    <w:pStyle w:val="af9"/>
                    <w:rPr>
                      <w:sz w:val="24"/>
                    </w:rPr>
                  </w:pPr>
                  <w:bookmarkStart w:id="21" w:name="_Ref373091221"/>
                  <w:r>
                    <w:t xml:space="preserve">Figure </w:t>
                  </w:r>
                  <w:r w:rsidR="00AE61DF">
                    <w:fldChar w:fldCharType="begin"/>
                  </w:r>
                  <w:r w:rsidR="00AE61DF">
                    <w:instrText xml:space="preserve"> SEQ Figure \* ARABIC </w:instrText>
                  </w:r>
                  <w:r w:rsidR="00AE61DF">
                    <w:fldChar w:fldCharType="separate"/>
                  </w:r>
                  <w:r w:rsidR="00847E05">
                    <w:rPr>
                      <w:noProof/>
                    </w:rPr>
                    <w:t>16</w:t>
                  </w:r>
                  <w:r w:rsidR="00AE61DF">
                    <w:rPr>
                      <w:noProof/>
                    </w:rPr>
                    <w:fldChar w:fldCharType="end"/>
                  </w:r>
                  <w:r>
                    <w:t xml:space="preserve"> DIRANA test instrument used in for the Dielectric Spectroscopy test, in the High Voltage Laboratory</w:t>
                  </w:r>
                  <w:bookmarkEnd w:id="21"/>
                </w:p>
              </w:txbxContent>
            </v:textbox>
            <w10:wrap type="square"/>
          </v:shape>
        </w:pict>
      </w:r>
      <w:r w:rsidR="007545AD">
        <w:t xml:space="preserve">In the experimental setup has been used a voltage transformer ABB EMF. The measurement instrument used is a DIRANA, as can be seen in </w:t>
      </w:r>
      <w:r w:rsidR="007545AD">
        <w:fldChar w:fldCharType="begin"/>
      </w:r>
      <w:r w:rsidR="007545AD">
        <w:instrText xml:space="preserve"> REF _Ref373091221 \h </w:instrText>
      </w:r>
      <w:r w:rsidR="007545AD">
        <w:fldChar w:fldCharType="separate"/>
      </w:r>
      <w:r w:rsidR="007545AD">
        <w:t xml:space="preserve">Figure </w:t>
      </w:r>
      <w:r w:rsidR="001C6DDE">
        <w:t>16</w:t>
      </w:r>
      <w:r w:rsidR="007545AD">
        <w:fldChar w:fldCharType="end"/>
      </w:r>
      <w:r w:rsidR="007545AD" w:rsidRPr="00925C40">
        <w:t>,</w:t>
      </w:r>
      <w:r w:rsidR="007545AD">
        <w:t xml:space="preserve"> produced by OMNICRON electronics</w:t>
      </w:r>
      <w:r w:rsidR="001278C6">
        <w:fldChar w:fldCharType="begin" w:fldLock="1"/>
      </w:r>
      <w:r w:rsidR="00501609">
        <w:instrText>ADDIN CSL_CITATION { "citationItems" : [ { "id" : "ITEM-1", "itemData" : { "author" : [ { "dropping-particle" : "", "family" : "Power", "given" : "Delmarva", "non-dropping-particle" : "", "parse-names" : false, "suffix" : "" } ], "id" : "ITEM-1", "issue" : "December", "issued" : { "date-parts" : [ [ "2012" ] ] }, "title" : "Assessing the Health of Your Transformer", "type" : "article-journal" }, "uris" : [ "http://www.mendeley.com/documents/?uuid=0ad6f3d2-a901-4a89-82be-7e5d050d3ce1" ] } ], "mendeley" : { "previouslyFormattedCitation" : "[6]" }, "properties" : { "noteIndex" : 0 }, "schema" : "https://github.com/citation-style-language/schema/raw/master/csl-citation.json" }</w:instrText>
      </w:r>
      <w:r w:rsidR="001278C6">
        <w:fldChar w:fldCharType="separate"/>
      </w:r>
      <w:r w:rsidR="001278C6" w:rsidRPr="001278C6">
        <w:rPr>
          <w:noProof/>
        </w:rPr>
        <w:t>[6]</w:t>
      </w:r>
      <w:r w:rsidR="001278C6">
        <w:fldChar w:fldCharType="end"/>
      </w:r>
      <w:r w:rsidR="007545AD">
        <w:t xml:space="preserve">. The connection to the transformer is the same as in a traditional 50 Hz transformer power factor test, the difference being that this test is performed at a low </w:t>
      </w:r>
      <w:r w:rsidR="004C4D6C">
        <w:rPr>
          <w:noProof/>
          <w:lang w:val="da-DK" w:eastAsia="da-DK"/>
        </w:rPr>
        <w:drawing>
          <wp:anchor distT="0" distB="0" distL="114300" distR="114300" simplePos="0" relativeHeight="251667456" behindDoc="0" locked="0" layoutInCell="1" allowOverlap="1">
            <wp:simplePos x="0" y="0"/>
            <wp:positionH relativeFrom="margin">
              <wp:align>right</wp:align>
            </wp:positionH>
            <wp:positionV relativeFrom="margin">
              <wp:align>top</wp:align>
            </wp:positionV>
            <wp:extent cx="3187065" cy="2350770"/>
            <wp:effectExtent l="19050" t="0" r="0" b="0"/>
            <wp:wrapSquare wrapText="bothSides"/>
            <wp:docPr id="78" name="Picture 8" descr="WP_000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438.jpg"/>
                    <pic:cNvPicPr/>
                  </pic:nvPicPr>
                  <pic:blipFill>
                    <a:blip r:embed="rId33" cstate="print"/>
                    <a:stretch>
                      <a:fillRect/>
                    </a:stretch>
                  </pic:blipFill>
                  <pic:spPr>
                    <a:xfrm>
                      <a:off x="0" y="0"/>
                      <a:ext cx="3187065" cy="2350770"/>
                    </a:xfrm>
                    <a:prstGeom prst="rect">
                      <a:avLst/>
                    </a:prstGeom>
                  </pic:spPr>
                </pic:pic>
              </a:graphicData>
            </a:graphic>
          </wp:anchor>
        </w:drawing>
      </w:r>
      <w:r w:rsidR="007545AD">
        <w:t xml:space="preserve">voltage. The peak is around 200 V. In </w:t>
      </w:r>
      <w:r w:rsidR="007545AD">
        <w:fldChar w:fldCharType="begin"/>
      </w:r>
      <w:r w:rsidR="007545AD">
        <w:instrText xml:space="preserve"> REF _Ref373091363 \h </w:instrText>
      </w:r>
      <w:r w:rsidR="007545AD">
        <w:fldChar w:fldCharType="separate"/>
      </w:r>
      <w:r w:rsidR="007545AD">
        <w:t xml:space="preserve">Figure </w:t>
      </w:r>
      <w:r w:rsidR="001278C6">
        <w:t>17</w:t>
      </w:r>
      <w:r w:rsidR="007545AD">
        <w:fldChar w:fldCharType="end"/>
      </w:r>
      <w:r w:rsidR="007545AD">
        <w:t xml:space="preserve"> it can be observed the response of the transformer to this test.</w:t>
      </w:r>
    </w:p>
    <w:p w:rsidR="007545AD" w:rsidRDefault="007545AD" w:rsidP="001278C6">
      <w:pPr>
        <w:jc w:val="left"/>
        <w:divId w:val="505681259"/>
      </w:pPr>
      <w:r>
        <w:rPr>
          <w:noProof/>
          <w:lang w:val="da-DK" w:eastAsia="da-DK"/>
        </w:rPr>
        <w:drawing>
          <wp:inline distT="0" distB="0" distL="0" distR="0">
            <wp:extent cx="5943600" cy="454024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43600" cy="4540245"/>
                    </a:xfrm>
                    <a:prstGeom prst="rect">
                      <a:avLst/>
                    </a:prstGeom>
                    <a:noFill/>
                    <a:ln w="9525">
                      <a:noFill/>
                      <a:miter lim="800000"/>
                      <a:headEnd/>
                      <a:tailEnd/>
                    </a:ln>
                  </pic:spPr>
                </pic:pic>
              </a:graphicData>
            </a:graphic>
          </wp:inline>
        </w:drawing>
      </w:r>
    </w:p>
    <w:p w:rsidR="007545AD" w:rsidRDefault="007545AD" w:rsidP="007545AD">
      <w:pPr>
        <w:pStyle w:val="af9"/>
        <w:jc w:val="center"/>
        <w:divId w:val="505681259"/>
      </w:pPr>
      <w:bookmarkStart w:id="22" w:name="_Ref373091363"/>
      <w:r>
        <w:t xml:space="preserve">Figure </w:t>
      </w:r>
      <w:r w:rsidR="00AE61DF">
        <w:fldChar w:fldCharType="begin"/>
      </w:r>
      <w:r w:rsidR="00AE61DF">
        <w:instrText xml:space="preserve"> SEQ Figure \* ARABIC </w:instrText>
      </w:r>
      <w:r w:rsidR="00AE61DF">
        <w:fldChar w:fldCharType="separate"/>
      </w:r>
      <w:r w:rsidR="00847E05">
        <w:rPr>
          <w:noProof/>
        </w:rPr>
        <w:t>17</w:t>
      </w:r>
      <w:r w:rsidR="00AE61DF">
        <w:rPr>
          <w:noProof/>
        </w:rPr>
        <w:fldChar w:fldCharType="end"/>
      </w:r>
      <w:r>
        <w:t xml:space="preserve"> Response values for the Dielectric Spectroscopy test of the ABB EMF Voltage Transformer</w:t>
      </w:r>
      <w:bookmarkEnd w:id="22"/>
    </w:p>
    <w:p w:rsidR="007545AD" w:rsidRDefault="007545AD" w:rsidP="007545AD">
      <w:pPr>
        <w:divId w:val="505681259"/>
      </w:pPr>
      <w:r>
        <w:t xml:space="preserve">DIRANA also comes with software that runs on the computer. This application provides a variety of predefined tests and appreciations that can quickly analyze the </w:t>
      </w:r>
      <w:r>
        <w:lastRenderedPageBreak/>
        <w:t>acquired data. The advanced assessment test is one of them. This test gives information on the moisture and conductivity of the transformer. Moisture is highly undesired because it produces dangerous effects in the transformer</w:t>
      </w:r>
      <w:r w:rsidR="000D38BA">
        <w:fldChar w:fldCharType="begin" w:fldLock="1"/>
      </w:r>
      <w:r w:rsidR="00501609">
        <w:instrText>ADDIN CSL_CITATION { "citationItems" : [ { "id" : "ITEM-1", "itemData" : { "author" : [ { "dropping-particle" : "", "family" : "Power", "given" : "Delmarva", "non-dropping-particle" : "", "parse-names" : false, "suffix" : "" } ], "id" : "ITEM-1", "issue" : "December", "issued" : { "date-parts" : [ [ "2012" ] ] }, "title" : "Assessing the Health of Your Transformer", "type" : "article-journal" }, "uris" : [ "http://www.mendeley.com/documents/?uuid=0ad6f3d2-a901-4a89-82be-7e5d050d3ce1" ] } ], "mendeley" : { "previouslyFormattedCitation" : "[6]" }, "properties" : { "noteIndex" : 0 }, "schema" : "https://github.com/citation-style-language/schema/raw/master/csl-citation.json" }</w:instrText>
      </w:r>
      <w:r w:rsidR="000D38BA">
        <w:fldChar w:fldCharType="separate"/>
      </w:r>
      <w:r w:rsidR="000D38BA" w:rsidRPr="000D38BA">
        <w:rPr>
          <w:noProof/>
        </w:rPr>
        <w:t>[6]</w:t>
      </w:r>
      <w:r w:rsidR="000D38BA">
        <w:fldChar w:fldCharType="end"/>
      </w:r>
      <w:r>
        <w:t xml:space="preserve">. These effects are paper degradation and insulation aging, reduced dielectric strength of both oil and paper and lower bubbling onset temperature, which provides partial discharge inception. Result of the test can be observed in </w:t>
      </w:r>
      <w:r>
        <w:fldChar w:fldCharType="begin"/>
      </w:r>
      <w:r>
        <w:instrText xml:space="preserve"> REF _Ref373091878 \h </w:instrText>
      </w:r>
      <w:r>
        <w:fldChar w:fldCharType="separate"/>
      </w:r>
      <w:r>
        <w:t xml:space="preserve">Figure </w:t>
      </w:r>
      <w:r>
        <w:fldChar w:fldCharType="end"/>
      </w:r>
      <w:r w:rsidR="005D34CE">
        <w:t>18</w:t>
      </w:r>
      <w:r>
        <w:t>.</w:t>
      </w:r>
    </w:p>
    <w:p w:rsidR="007545AD" w:rsidRDefault="007545AD" w:rsidP="007545AD">
      <w:pPr>
        <w:keepNext/>
        <w:divId w:val="505681259"/>
      </w:pPr>
      <w:r>
        <w:rPr>
          <w:noProof/>
          <w:lang w:val="da-DK" w:eastAsia="da-DK"/>
        </w:rPr>
        <w:drawing>
          <wp:inline distT="0" distB="0" distL="0" distR="0">
            <wp:extent cx="5943600" cy="3777615"/>
            <wp:effectExtent l="19050" t="0" r="0" b="0"/>
            <wp:docPr id="64" name="Picture 7" descr="te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sults.png"/>
                    <pic:cNvPicPr/>
                  </pic:nvPicPr>
                  <pic:blipFill>
                    <a:blip r:embed="rId35"/>
                    <a:stretch>
                      <a:fillRect/>
                    </a:stretch>
                  </pic:blipFill>
                  <pic:spPr>
                    <a:xfrm>
                      <a:off x="0" y="0"/>
                      <a:ext cx="5943600" cy="3777615"/>
                    </a:xfrm>
                    <a:prstGeom prst="rect">
                      <a:avLst/>
                    </a:prstGeom>
                  </pic:spPr>
                </pic:pic>
              </a:graphicData>
            </a:graphic>
          </wp:inline>
        </w:drawing>
      </w:r>
    </w:p>
    <w:p w:rsidR="007545AD" w:rsidRDefault="007545AD" w:rsidP="007545AD">
      <w:pPr>
        <w:pStyle w:val="af9"/>
        <w:divId w:val="505681259"/>
      </w:pPr>
      <w:bookmarkStart w:id="23" w:name="_Ref373091878"/>
      <w:r>
        <w:t xml:space="preserve">Figure </w:t>
      </w:r>
      <w:r w:rsidR="00AE61DF">
        <w:fldChar w:fldCharType="begin"/>
      </w:r>
      <w:r w:rsidR="00AE61DF">
        <w:instrText xml:space="preserve"> SEQ Figure \* ARABIC </w:instrText>
      </w:r>
      <w:r w:rsidR="00AE61DF">
        <w:fldChar w:fldCharType="separate"/>
      </w:r>
      <w:r w:rsidR="00847E05">
        <w:rPr>
          <w:noProof/>
        </w:rPr>
        <w:t>18</w:t>
      </w:r>
      <w:r w:rsidR="00AE61DF">
        <w:rPr>
          <w:noProof/>
        </w:rPr>
        <w:fldChar w:fldCharType="end"/>
      </w:r>
      <w:r>
        <w:t xml:space="preserve"> Advanced Assessment test made with DIRANA software for the ABB EMF voltage transformer</w:t>
      </w:r>
      <w:bookmarkEnd w:id="23"/>
    </w:p>
    <w:p w:rsidR="007545AD" w:rsidRDefault="007545AD" w:rsidP="007545AD">
      <w:pPr>
        <w:divId w:val="505681259"/>
      </w:pPr>
      <w:r>
        <w:t xml:space="preserve">In practice this kind of tools are very useful because they can provide advanced methods of analyzing the state of the transformer. The results are provided fast and they are reliable, as long as the test is made for a paper or pressboard insulated transformer. Unfortunately this is not the case of the ABB EMF voltage transformer. The results show that the conductivity is very good, but the humidity level is very high. Usually humidity over 3% is a very bad result, so a 5.5% level is unacceptable. But the results are not relevant in the setup used for this test, because the insulation of this particular voltage transformer is made from oil, paper and quartz sand. So the frequency response of the ABB EMF cannot be accurately analyzed by the provided tools. Also for a real appreciation the transformer </w:t>
      </w:r>
      <w:r>
        <w:lastRenderedPageBreak/>
        <w:t xml:space="preserve">should be tested regularly, starting from the moment of its use and through the period of exploitation. </w:t>
      </w:r>
    </w:p>
    <w:p w:rsidR="007545AD" w:rsidRPr="003D5598" w:rsidRDefault="007545AD" w:rsidP="007545AD">
      <w:pPr>
        <w:divId w:val="505681259"/>
      </w:pPr>
      <w:r>
        <w:t>Concluding this section of the report, it must be stated that all transformers should be maintained in such a way, that their life expectancy is maximized. The non destructive insulation tests, like the dialectic spectroscopy, can be a good tool for accessing the information needed to appreciate the state of the transformer. At least but not the last, when applying an analyzing tool, the test subject must be contained or included in the specifications of that particular test, otherwise the results may be inconclusive.</w:t>
      </w:r>
    </w:p>
    <w:p w:rsidR="009579F4" w:rsidRDefault="009579F4">
      <w:pPr>
        <w:spacing w:line="276" w:lineRule="auto"/>
        <w:ind w:firstLine="0"/>
        <w:jc w:val="left"/>
        <w:rPr>
          <w:rFonts w:eastAsia="LW-FINAL" w:cs="LW-FINAL"/>
        </w:rPr>
      </w:pPr>
      <w:r>
        <w:rPr>
          <w:rFonts w:eastAsia="LW-FINAL" w:cs="LW-FINAL"/>
        </w:rPr>
        <w:br w:type="page"/>
      </w:r>
    </w:p>
    <w:p w:rsidR="009579F4" w:rsidRPr="00D00A3D" w:rsidRDefault="009579F4" w:rsidP="009579F4">
      <w:pPr>
        <w:pStyle w:val="1"/>
        <w:divId w:val="505681259"/>
      </w:pPr>
      <w:bookmarkStart w:id="24" w:name="_Toc373279043"/>
      <w:r w:rsidRPr="00D00A3D">
        <w:lastRenderedPageBreak/>
        <w:t>Conclusion</w:t>
      </w:r>
      <w:bookmarkEnd w:id="24"/>
    </w:p>
    <w:p w:rsidR="009579F4" w:rsidRPr="00D00A3D" w:rsidRDefault="009579F4" w:rsidP="009579F4">
      <w:pPr>
        <w:divId w:val="505681259"/>
      </w:pPr>
      <w:r w:rsidRPr="00D00A3D">
        <w:t xml:space="preserve">The aim of the report was to implement different methods and tests in order to be able to examine transformer and its parts for the possible weaknesses in </w:t>
      </w:r>
      <w:r>
        <w:t>its</w:t>
      </w:r>
      <w:r w:rsidRPr="00D00A3D">
        <w:t xml:space="preserve"> operating conditions.  By the commissioning, the high voltage equipment there are used basic techniques of measurement according to relevant national and international standards.</w:t>
      </w:r>
    </w:p>
    <w:p w:rsidR="009579F4" w:rsidRPr="00D00A3D" w:rsidRDefault="009579F4" w:rsidP="009579F4">
      <w:pPr>
        <w:divId w:val="505681259"/>
      </w:pPr>
      <w:r w:rsidRPr="00D00A3D">
        <w:t xml:space="preserve"> The transfer ratio measurements done for the tested transformer and data collected from the measurements shows that the transfer ratio of a given transformer is not a constant, maximum transfer ratio error within the nominal operating range is less than 1%, making it precise enough for regular usage.</w:t>
      </w:r>
    </w:p>
    <w:p w:rsidR="009579F4" w:rsidRPr="00D00A3D" w:rsidRDefault="009579F4" w:rsidP="009579F4">
      <w:pPr>
        <w:divId w:val="505681259"/>
      </w:pPr>
      <w:r>
        <w:t xml:space="preserve">The laboratory test setup </w:t>
      </w:r>
      <w:r w:rsidR="00501609">
        <w:t>was</w:t>
      </w:r>
      <w:r>
        <w:t xml:space="preserve"> made to take measurements of lightning impulse voltage test for HV equipment. Gathered data from the measurements was analyzed.</w:t>
      </w:r>
    </w:p>
    <w:p w:rsidR="009579F4" w:rsidRPr="00D00A3D" w:rsidRDefault="009579F4" w:rsidP="009579F4">
      <w:pPr>
        <w:divId w:val="505681259"/>
      </w:pPr>
      <w:r w:rsidRPr="00D00A3D">
        <w:t>By implementation of the high voltage Schering bridge method the capacitance and loss angle “loss tangent” was measured and measurements data is analyzed.</w:t>
      </w:r>
    </w:p>
    <w:p w:rsidR="009579F4" w:rsidRPr="00D00A3D" w:rsidRDefault="009579F4" w:rsidP="009579F4">
      <w:pPr>
        <w:divId w:val="505681259"/>
      </w:pPr>
      <w:r w:rsidRPr="00D00A3D">
        <w:t>Capacitor presents constant values for tan (δ) and Cx and the transformer does not.</w:t>
      </w:r>
    </w:p>
    <w:p w:rsidR="009579F4" w:rsidRPr="00D00A3D" w:rsidRDefault="009579F4" w:rsidP="009579F4">
      <w:pPr>
        <w:divId w:val="505681259"/>
      </w:pPr>
      <w:r w:rsidRPr="00D00A3D">
        <w:t>Between 15-20kV the sign of the tan (δ) for the transformer</w:t>
      </w:r>
      <w:r w:rsidR="00501609">
        <w:t xml:space="preserve"> has</w:t>
      </w:r>
      <w:r w:rsidRPr="00D00A3D">
        <w:t xml:space="preserve"> change</w:t>
      </w:r>
      <w:r w:rsidR="00501609">
        <w:t>d</w:t>
      </w:r>
      <w:r w:rsidRPr="00D00A3D">
        <w:t>.</w:t>
      </w:r>
    </w:p>
    <w:p w:rsidR="009579F4" w:rsidRPr="00D00A3D" w:rsidRDefault="009579F4" w:rsidP="009579F4">
      <w:pPr>
        <w:divId w:val="505681259"/>
      </w:pPr>
      <w:r w:rsidRPr="00D00A3D">
        <w:t>For most part of the voltages measured, the capacitor has smaller tan (δ) values than the transformer.</w:t>
      </w:r>
    </w:p>
    <w:p w:rsidR="009579F4" w:rsidRPr="00D00A3D" w:rsidRDefault="009579F4" w:rsidP="009579F4">
      <w:pPr>
        <w:divId w:val="505681259"/>
      </w:pPr>
      <w:r>
        <w:t xml:space="preserve">The </w:t>
      </w:r>
      <w:r w:rsidR="00501609">
        <w:t>test</w:t>
      </w:r>
      <w:r>
        <w:t xml:space="preserve"> </w:t>
      </w:r>
      <w:r w:rsidR="00501609">
        <w:t>of</w:t>
      </w:r>
      <w:r>
        <w:t xml:space="preserve"> the insulation</w:t>
      </w:r>
      <w:r w:rsidR="00501609">
        <w:t xml:space="preserve"> was</w:t>
      </w:r>
      <w:r>
        <w:t xml:space="preserve"> </w:t>
      </w:r>
      <w:r w:rsidRPr="00D00A3D">
        <w:t>done by use of the most successful detection method such as Partial discharge. For transformer at 45 kV it is not clear where the discharge actually takes place and whereas for the home made capacitor at 20 kV most of the discharge takes place between 90 to 180 degrees.</w:t>
      </w:r>
    </w:p>
    <w:p w:rsidR="009579F4" w:rsidRDefault="009579F4" w:rsidP="009579F4">
      <w:pPr>
        <w:divId w:val="505681259"/>
      </w:pPr>
      <w:r w:rsidRPr="00D00A3D">
        <w:t>Dielectric spectroscopy test made in order to assess the health of the insulation, the moisture level and the coils geometry in the transformer.</w:t>
      </w:r>
    </w:p>
    <w:p w:rsidR="00501609" w:rsidRDefault="00501609">
      <w:pPr>
        <w:spacing w:line="276" w:lineRule="auto"/>
        <w:ind w:firstLine="0"/>
        <w:jc w:val="left"/>
      </w:pPr>
      <w:r>
        <w:br w:type="page"/>
      </w:r>
    </w:p>
    <w:p w:rsidR="00501609" w:rsidRDefault="00501609" w:rsidP="00501609">
      <w:pPr>
        <w:pStyle w:val="1"/>
      </w:pPr>
      <w:bookmarkStart w:id="25" w:name="_Toc373279044"/>
      <w:r>
        <w:lastRenderedPageBreak/>
        <w:t>Bibliography</w:t>
      </w:r>
      <w:bookmarkEnd w:id="25"/>
      <w:r>
        <w:t xml:space="preserve"> </w:t>
      </w:r>
      <w:r>
        <w:fldChar w:fldCharType="begin" w:fldLock="1"/>
      </w:r>
      <w:r>
        <w:instrText xml:space="preserve">ADDIN Mendeley Bibliography CSL_BIBLIOGRAPHY </w:instrText>
      </w:r>
      <w:r>
        <w:fldChar w:fldCharType="separate"/>
      </w:r>
    </w:p>
    <w:p w:rsidR="00501609" w:rsidRPr="00501609" w:rsidRDefault="00501609">
      <w:pPr>
        <w:pStyle w:val="afa"/>
        <w:ind w:left="640" w:hanging="640"/>
        <w:rPr>
          <w:rFonts w:ascii="Calibri" w:hAnsi="Calibri" w:cs="Calibri"/>
          <w:noProof/>
          <w:sz w:val="28"/>
        </w:rPr>
      </w:pPr>
      <w:r w:rsidRPr="00501609">
        <w:rPr>
          <w:rFonts w:ascii="Calibri" w:hAnsi="Calibri" w:cs="Calibri"/>
          <w:noProof/>
          <w:sz w:val="28"/>
        </w:rPr>
        <w:t>[1]</w:t>
      </w:r>
      <w:r w:rsidRPr="00501609">
        <w:rPr>
          <w:rFonts w:ascii="Calibri" w:hAnsi="Calibri" w:cs="Calibri"/>
          <w:noProof/>
          <w:sz w:val="28"/>
        </w:rPr>
        <w:tab/>
        <w:t>“Transformer definition of Transformer in the Free Online Encyclopedia.” [Online]. Available: http://encyclopedia2.thefreedictionary.com/Transformer.</w:t>
      </w:r>
    </w:p>
    <w:p w:rsidR="00501609" w:rsidRPr="00501609" w:rsidRDefault="00501609">
      <w:pPr>
        <w:pStyle w:val="afa"/>
        <w:ind w:left="640" w:hanging="640"/>
        <w:rPr>
          <w:rFonts w:ascii="Calibri" w:hAnsi="Calibri" w:cs="Calibri"/>
          <w:noProof/>
          <w:sz w:val="28"/>
        </w:rPr>
      </w:pPr>
      <w:r w:rsidRPr="00501609">
        <w:rPr>
          <w:rFonts w:ascii="Calibri" w:hAnsi="Calibri" w:cs="Calibri"/>
          <w:noProof/>
          <w:sz w:val="28"/>
        </w:rPr>
        <w:t>[2]</w:t>
      </w:r>
      <w:r w:rsidRPr="00501609">
        <w:rPr>
          <w:rFonts w:ascii="Calibri" w:hAnsi="Calibri" w:cs="Calibri"/>
          <w:noProof/>
          <w:sz w:val="28"/>
        </w:rPr>
        <w:tab/>
        <w:t>“Oil insulated Outdoor Instrument Transformers Buyer ’ s Guide Table of content.”</w:t>
      </w:r>
    </w:p>
    <w:p w:rsidR="00501609" w:rsidRPr="00501609" w:rsidRDefault="00501609">
      <w:pPr>
        <w:pStyle w:val="afa"/>
        <w:ind w:left="640" w:hanging="640"/>
        <w:rPr>
          <w:rFonts w:ascii="Calibri" w:hAnsi="Calibri" w:cs="Calibri"/>
          <w:noProof/>
          <w:sz w:val="28"/>
        </w:rPr>
      </w:pPr>
      <w:r w:rsidRPr="00501609">
        <w:rPr>
          <w:rFonts w:ascii="Calibri" w:hAnsi="Calibri" w:cs="Calibri"/>
          <w:noProof/>
          <w:sz w:val="28"/>
        </w:rPr>
        <w:t>[3]</w:t>
      </w:r>
      <w:r w:rsidRPr="00501609">
        <w:rPr>
          <w:rFonts w:ascii="Calibri" w:hAnsi="Calibri" w:cs="Calibri"/>
          <w:noProof/>
          <w:sz w:val="28"/>
        </w:rPr>
        <w:tab/>
        <w:t>“Instrument Transformers Application Guide.”</w:t>
      </w:r>
    </w:p>
    <w:p w:rsidR="00501609" w:rsidRPr="00501609" w:rsidRDefault="00501609">
      <w:pPr>
        <w:pStyle w:val="afa"/>
        <w:ind w:left="640" w:hanging="640"/>
        <w:rPr>
          <w:rFonts w:ascii="Calibri" w:hAnsi="Calibri" w:cs="Calibri"/>
          <w:noProof/>
          <w:sz w:val="28"/>
        </w:rPr>
      </w:pPr>
      <w:r w:rsidRPr="00501609">
        <w:rPr>
          <w:rFonts w:ascii="Calibri" w:hAnsi="Calibri" w:cs="Calibri"/>
          <w:noProof/>
          <w:sz w:val="28"/>
        </w:rPr>
        <w:t>[4]</w:t>
      </w:r>
      <w:r w:rsidRPr="00501609">
        <w:rPr>
          <w:rFonts w:ascii="Calibri" w:hAnsi="Calibri" w:cs="Calibri"/>
          <w:noProof/>
          <w:sz w:val="28"/>
        </w:rPr>
        <w:tab/>
      </w:r>
      <w:r w:rsidRPr="00501609">
        <w:rPr>
          <w:rFonts w:ascii="Calibri" w:hAnsi="Calibri" w:cs="Calibri"/>
          <w:i/>
          <w:iCs/>
          <w:noProof/>
          <w:sz w:val="28"/>
        </w:rPr>
        <w:t>High Voltage Engineering</w:t>
      </w:r>
      <w:r w:rsidRPr="00501609">
        <w:rPr>
          <w:rFonts w:ascii="Calibri" w:hAnsi="Calibri" w:cs="Calibri"/>
          <w:noProof/>
          <w:sz w:val="28"/>
        </w:rPr>
        <w:t>. .</w:t>
      </w:r>
    </w:p>
    <w:p w:rsidR="00501609" w:rsidRPr="00501609" w:rsidRDefault="00501609">
      <w:pPr>
        <w:pStyle w:val="afa"/>
        <w:ind w:left="640" w:hanging="640"/>
        <w:rPr>
          <w:rFonts w:ascii="Calibri" w:hAnsi="Calibri" w:cs="Calibri"/>
          <w:noProof/>
          <w:sz w:val="28"/>
        </w:rPr>
      </w:pPr>
      <w:r w:rsidRPr="00501609">
        <w:rPr>
          <w:rFonts w:ascii="Calibri" w:hAnsi="Calibri" w:cs="Calibri"/>
          <w:noProof/>
          <w:sz w:val="28"/>
        </w:rPr>
        <w:t>[5]</w:t>
      </w:r>
      <w:r w:rsidRPr="00501609">
        <w:rPr>
          <w:rFonts w:ascii="Calibri" w:hAnsi="Calibri" w:cs="Calibri"/>
          <w:noProof/>
          <w:sz w:val="28"/>
        </w:rPr>
        <w:tab/>
        <w:t>M. Koch, M. Krueger, and M. Puetter, “Advanced Insulation Diagnostic by Dielectric Spectroscopy By.”</w:t>
      </w:r>
    </w:p>
    <w:p w:rsidR="00501609" w:rsidRPr="00501609" w:rsidRDefault="00501609">
      <w:pPr>
        <w:pStyle w:val="afa"/>
        <w:ind w:left="640" w:hanging="640"/>
        <w:rPr>
          <w:rFonts w:ascii="Calibri" w:hAnsi="Calibri" w:cs="Calibri"/>
          <w:noProof/>
          <w:sz w:val="28"/>
        </w:rPr>
      </w:pPr>
      <w:r w:rsidRPr="00501609">
        <w:rPr>
          <w:rFonts w:ascii="Calibri" w:hAnsi="Calibri" w:cs="Calibri"/>
          <w:noProof/>
          <w:sz w:val="28"/>
        </w:rPr>
        <w:t>[6]</w:t>
      </w:r>
      <w:r w:rsidRPr="00501609">
        <w:rPr>
          <w:rFonts w:ascii="Calibri" w:hAnsi="Calibri" w:cs="Calibri"/>
          <w:noProof/>
          <w:sz w:val="28"/>
        </w:rPr>
        <w:tab/>
        <w:t xml:space="preserve">D. Power, “Assessing the Health of Your Transformer,” no. December, 2012. </w:t>
      </w:r>
    </w:p>
    <w:p w:rsidR="00501609" w:rsidRPr="00D00A3D" w:rsidRDefault="00501609" w:rsidP="009579F4">
      <w:pPr>
        <w:divId w:val="505681259"/>
        <w:rPr>
          <w:sz w:val="28"/>
          <w:szCs w:val="28"/>
        </w:rPr>
      </w:pPr>
      <w:r>
        <w:rPr>
          <w:sz w:val="28"/>
          <w:szCs w:val="28"/>
        </w:rPr>
        <w:fldChar w:fldCharType="end"/>
      </w:r>
    </w:p>
    <w:p w:rsidR="007545AD" w:rsidRDefault="007545AD" w:rsidP="007545AD">
      <w:pPr>
        <w:spacing w:after="120"/>
        <w:ind w:firstLine="720"/>
        <w:divId w:val="505681259"/>
        <w:rPr>
          <w:rFonts w:eastAsia="LW-FINAL" w:cs="LW-FINAL"/>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tblGrid>
      <w:tr w:rsidR="007545AD" w:rsidRPr="00670EF8" w:rsidTr="007545AD">
        <w:trPr>
          <w:divId w:val="505681259"/>
        </w:trPr>
        <w:tc>
          <w:tcPr>
            <w:tcW w:w="1517" w:type="dxa"/>
            <w:vAlign w:val="center"/>
          </w:tcPr>
          <w:p w:rsidR="007545AD" w:rsidRPr="00670EF8" w:rsidRDefault="007545AD" w:rsidP="00645985">
            <w:pPr>
              <w:spacing w:after="120"/>
              <w:rPr>
                <w:sz w:val="24"/>
                <w:szCs w:val="24"/>
              </w:rPr>
            </w:pPr>
          </w:p>
        </w:tc>
      </w:tr>
    </w:tbl>
    <w:p w:rsidR="007545AD" w:rsidRPr="00670EF8" w:rsidRDefault="007545AD" w:rsidP="007545AD">
      <w:pPr>
        <w:spacing w:after="120"/>
        <w:divId w:val="505681259"/>
      </w:pPr>
    </w:p>
    <w:sectPr w:rsidR="007545AD" w:rsidRPr="00670EF8" w:rsidSect="008A788E">
      <w:footerReference w:type="first" r:id="rId3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1DF" w:rsidRDefault="00AE61DF" w:rsidP="007E31EA">
      <w:pPr>
        <w:spacing w:after="0" w:line="240" w:lineRule="auto"/>
      </w:pPr>
      <w:r>
        <w:separator/>
      </w:r>
    </w:p>
  </w:endnote>
  <w:endnote w:type="continuationSeparator" w:id="0">
    <w:p w:rsidR="00AE61DF" w:rsidRDefault="00AE61DF" w:rsidP="007E3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W-FINAL">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985" w:rsidRDefault="00AE61DF">
    <w:pPr>
      <w:pStyle w:val="af0"/>
      <w:jc w:val="center"/>
    </w:pPr>
    <w:r>
      <w:fldChar w:fldCharType="begin"/>
    </w:r>
    <w:r>
      <w:instrText xml:space="preserve"> PAGE   \* MERGEFORMAT </w:instrText>
    </w:r>
    <w:r>
      <w:fldChar w:fldCharType="separate"/>
    </w:r>
    <w:r w:rsidR="00876947">
      <w:rPr>
        <w:noProof/>
      </w:rPr>
      <w:t>1</w:t>
    </w:r>
    <w:r>
      <w:rPr>
        <w:noProof/>
      </w:rPr>
      <w:fldChar w:fldCharType="end"/>
    </w:r>
  </w:p>
  <w:p w:rsidR="00645985" w:rsidRDefault="00645985">
    <w:pPr>
      <w:pStyle w:val="af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1DF" w:rsidRDefault="00AE61DF" w:rsidP="007E31EA">
      <w:pPr>
        <w:spacing w:after="0" w:line="240" w:lineRule="auto"/>
      </w:pPr>
      <w:r>
        <w:separator/>
      </w:r>
    </w:p>
  </w:footnote>
  <w:footnote w:type="continuationSeparator" w:id="0">
    <w:p w:rsidR="00AE61DF" w:rsidRDefault="00AE61DF" w:rsidP="007E31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F0C25"/>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nsid w:val="21C10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85E55AC"/>
    <w:multiLevelType w:val="hybridMultilevel"/>
    <w:tmpl w:val="F91C57D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3FF901C9"/>
    <w:multiLevelType w:val="hybridMultilevel"/>
    <w:tmpl w:val="AEFCA306"/>
    <w:lvl w:ilvl="0" w:tplc="EA1A77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4C85EEE"/>
    <w:multiLevelType w:val="hybridMultilevel"/>
    <w:tmpl w:val="7722C8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45E823F3"/>
    <w:multiLevelType w:val="hybridMultilevel"/>
    <w:tmpl w:val="D4A08050"/>
    <w:lvl w:ilvl="0" w:tplc="04060001">
      <w:start w:val="1"/>
      <w:numFmt w:val="bullet"/>
      <w:lvlText w:val=""/>
      <w:lvlJc w:val="left"/>
      <w:pPr>
        <w:ind w:left="1429" w:hanging="360"/>
      </w:pPr>
      <w:rPr>
        <w:rFonts w:ascii="Symbol" w:hAnsi="Symbol" w:hint="default"/>
      </w:rPr>
    </w:lvl>
    <w:lvl w:ilvl="1" w:tplc="04060003" w:tentative="1">
      <w:start w:val="1"/>
      <w:numFmt w:val="bullet"/>
      <w:lvlText w:val="o"/>
      <w:lvlJc w:val="left"/>
      <w:pPr>
        <w:ind w:left="2149" w:hanging="360"/>
      </w:pPr>
      <w:rPr>
        <w:rFonts w:ascii="Courier New" w:hAnsi="Courier New" w:cs="Courier New" w:hint="default"/>
      </w:rPr>
    </w:lvl>
    <w:lvl w:ilvl="2" w:tplc="04060005" w:tentative="1">
      <w:start w:val="1"/>
      <w:numFmt w:val="bullet"/>
      <w:lvlText w:val=""/>
      <w:lvlJc w:val="left"/>
      <w:pPr>
        <w:ind w:left="2869" w:hanging="360"/>
      </w:pPr>
      <w:rPr>
        <w:rFonts w:ascii="Wingdings" w:hAnsi="Wingdings" w:hint="default"/>
      </w:rPr>
    </w:lvl>
    <w:lvl w:ilvl="3" w:tplc="04060001" w:tentative="1">
      <w:start w:val="1"/>
      <w:numFmt w:val="bullet"/>
      <w:lvlText w:val=""/>
      <w:lvlJc w:val="left"/>
      <w:pPr>
        <w:ind w:left="3589" w:hanging="360"/>
      </w:pPr>
      <w:rPr>
        <w:rFonts w:ascii="Symbol" w:hAnsi="Symbol" w:hint="default"/>
      </w:rPr>
    </w:lvl>
    <w:lvl w:ilvl="4" w:tplc="04060003" w:tentative="1">
      <w:start w:val="1"/>
      <w:numFmt w:val="bullet"/>
      <w:lvlText w:val="o"/>
      <w:lvlJc w:val="left"/>
      <w:pPr>
        <w:ind w:left="4309" w:hanging="360"/>
      </w:pPr>
      <w:rPr>
        <w:rFonts w:ascii="Courier New" w:hAnsi="Courier New" w:cs="Courier New" w:hint="default"/>
      </w:rPr>
    </w:lvl>
    <w:lvl w:ilvl="5" w:tplc="04060005" w:tentative="1">
      <w:start w:val="1"/>
      <w:numFmt w:val="bullet"/>
      <w:lvlText w:val=""/>
      <w:lvlJc w:val="left"/>
      <w:pPr>
        <w:ind w:left="5029" w:hanging="360"/>
      </w:pPr>
      <w:rPr>
        <w:rFonts w:ascii="Wingdings" w:hAnsi="Wingdings" w:hint="default"/>
      </w:rPr>
    </w:lvl>
    <w:lvl w:ilvl="6" w:tplc="04060001" w:tentative="1">
      <w:start w:val="1"/>
      <w:numFmt w:val="bullet"/>
      <w:lvlText w:val=""/>
      <w:lvlJc w:val="left"/>
      <w:pPr>
        <w:ind w:left="5749" w:hanging="360"/>
      </w:pPr>
      <w:rPr>
        <w:rFonts w:ascii="Symbol" w:hAnsi="Symbol" w:hint="default"/>
      </w:rPr>
    </w:lvl>
    <w:lvl w:ilvl="7" w:tplc="04060003" w:tentative="1">
      <w:start w:val="1"/>
      <w:numFmt w:val="bullet"/>
      <w:lvlText w:val="o"/>
      <w:lvlJc w:val="left"/>
      <w:pPr>
        <w:ind w:left="6469" w:hanging="360"/>
      </w:pPr>
      <w:rPr>
        <w:rFonts w:ascii="Courier New" w:hAnsi="Courier New" w:cs="Courier New" w:hint="default"/>
      </w:rPr>
    </w:lvl>
    <w:lvl w:ilvl="8" w:tplc="04060005" w:tentative="1">
      <w:start w:val="1"/>
      <w:numFmt w:val="bullet"/>
      <w:lvlText w:val=""/>
      <w:lvlJc w:val="left"/>
      <w:pPr>
        <w:ind w:left="7189" w:hanging="360"/>
      </w:pPr>
      <w:rPr>
        <w:rFonts w:ascii="Wingdings" w:hAnsi="Wingdings" w:hint="default"/>
      </w:rPr>
    </w:lvl>
  </w:abstractNum>
  <w:abstractNum w:abstractNumId="6">
    <w:nsid w:val="461E42D5"/>
    <w:multiLevelType w:val="hybridMultilevel"/>
    <w:tmpl w:val="3CDC3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931919"/>
    <w:multiLevelType w:val="hybridMultilevel"/>
    <w:tmpl w:val="E8C4440A"/>
    <w:lvl w:ilvl="0" w:tplc="D5DE58AA">
      <w:start w:val="1"/>
      <w:numFmt w:val="bullet"/>
      <w:lvlText w:val="-"/>
      <w:lvlJc w:val="left"/>
      <w:pPr>
        <w:ind w:left="1069" w:hanging="360"/>
      </w:pPr>
      <w:rPr>
        <w:rFonts w:ascii="Calibri" w:eastAsiaTheme="minorHAnsi" w:hAnsi="Calibri" w:cstheme="minorBidi"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nsid w:val="4E753217"/>
    <w:multiLevelType w:val="hybridMultilevel"/>
    <w:tmpl w:val="A75884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FD320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0B90BCA"/>
    <w:multiLevelType w:val="multilevel"/>
    <w:tmpl w:val="ABC8950E"/>
    <w:lvl w:ilvl="0">
      <w:start w:val="1"/>
      <w:numFmt w:val="decimal"/>
      <w:pStyle w:val="1"/>
      <w:lvlText w:val="%1"/>
      <w:lvlJc w:val="left"/>
      <w:pPr>
        <w:ind w:left="1140" w:hanging="432"/>
      </w:pPr>
    </w:lvl>
    <w:lvl w:ilvl="1">
      <w:start w:val="1"/>
      <w:numFmt w:val="decimal"/>
      <w:pStyle w:val="2"/>
      <w:lvlText w:val="%1.%2"/>
      <w:lvlJc w:val="left"/>
      <w:pPr>
        <w:ind w:left="1284" w:hanging="576"/>
      </w:pPr>
      <w:rPr>
        <w:rFonts w:asciiTheme="majorHAnsi" w:hAnsiTheme="majorHAnsi" w:hint="default"/>
        <w:sz w:val="28"/>
      </w:r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1">
    <w:nsid w:val="66C25D22"/>
    <w:multiLevelType w:val="hybridMultilevel"/>
    <w:tmpl w:val="3F7E2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6C0CDE"/>
    <w:multiLevelType w:val="hybridMultilevel"/>
    <w:tmpl w:val="9C620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C8728E9"/>
    <w:multiLevelType w:val="hybridMultilevel"/>
    <w:tmpl w:val="8586F6EC"/>
    <w:lvl w:ilvl="0" w:tplc="E8B6528E">
      <w:start w:val="1"/>
      <w:numFmt w:val="bullet"/>
      <w:lvlText w:val="-"/>
      <w:lvlJc w:val="left"/>
      <w:pPr>
        <w:ind w:left="1069" w:hanging="360"/>
      </w:pPr>
      <w:rPr>
        <w:rFonts w:ascii="Calibri" w:eastAsiaTheme="minorHAnsi" w:hAnsi="Calibri" w:cstheme="minorBidi"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abstractNumId w:val="0"/>
  </w:num>
  <w:num w:numId="2">
    <w:abstractNumId w:val="9"/>
  </w:num>
  <w:num w:numId="3">
    <w:abstractNumId w:val="1"/>
  </w:num>
  <w:num w:numId="4">
    <w:abstractNumId w:val="5"/>
  </w:num>
  <w:num w:numId="5">
    <w:abstractNumId w:val="8"/>
  </w:num>
  <w:num w:numId="6">
    <w:abstractNumId w:val="10"/>
  </w:num>
  <w:num w:numId="7">
    <w:abstractNumId w:val="13"/>
  </w:num>
  <w:num w:numId="8">
    <w:abstractNumId w:val="7"/>
  </w:num>
  <w:num w:numId="9">
    <w:abstractNumId w:val="3"/>
  </w:num>
  <w:num w:numId="10">
    <w:abstractNumId w:val="2"/>
  </w:num>
  <w:num w:numId="11">
    <w:abstractNumId w:val="6"/>
  </w:num>
  <w:num w:numId="12">
    <w:abstractNumId w:val="11"/>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1FC6"/>
    <w:rsid w:val="00024FE4"/>
    <w:rsid w:val="00033C1A"/>
    <w:rsid w:val="0004386B"/>
    <w:rsid w:val="00051688"/>
    <w:rsid w:val="0005328F"/>
    <w:rsid w:val="000576E9"/>
    <w:rsid w:val="00057D8D"/>
    <w:rsid w:val="00074138"/>
    <w:rsid w:val="00092DA5"/>
    <w:rsid w:val="000D14FB"/>
    <w:rsid w:val="000D38BA"/>
    <w:rsid w:val="000D4B3C"/>
    <w:rsid w:val="000E3C6F"/>
    <w:rsid w:val="001027D6"/>
    <w:rsid w:val="00110F76"/>
    <w:rsid w:val="0012031E"/>
    <w:rsid w:val="001210D2"/>
    <w:rsid w:val="001236FB"/>
    <w:rsid w:val="001274CB"/>
    <w:rsid w:val="001276AD"/>
    <w:rsid w:val="001278C6"/>
    <w:rsid w:val="00140B07"/>
    <w:rsid w:val="00141F07"/>
    <w:rsid w:val="00155DA8"/>
    <w:rsid w:val="0015719C"/>
    <w:rsid w:val="0016107E"/>
    <w:rsid w:val="00181010"/>
    <w:rsid w:val="001A5063"/>
    <w:rsid w:val="001A6A92"/>
    <w:rsid w:val="001B3278"/>
    <w:rsid w:val="001B3617"/>
    <w:rsid w:val="001B4318"/>
    <w:rsid w:val="001C1677"/>
    <w:rsid w:val="001C6DDE"/>
    <w:rsid w:val="001E34D8"/>
    <w:rsid w:val="00201B95"/>
    <w:rsid w:val="00231070"/>
    <w:rsid w:val="002427EE"/>
    <w:rsid w:val="002429F9"/>
    <w:rsid w:val="002507A4"/>
    <w:rsid w:val="00256B80"/>
    <w:rsid w:val="00257AF5"/>
    <w:rsid w:val="00273123"/>
    <w:rsid w:val="0029062E"/>
    <w:rsid w:val="00292215"/>
    <w:rsid w:val="0029271A"/>
    <w:rsid w:val="002A192C"/>
    <w:rsid w:val="002A7798"/>
    <w:rsid w:val="002B4FD5"/>
    <w:rsid w:val="002C31F5"/>
    <w:rsid w:val="002D5298"/>
    <w:rsid w:val="002E1DD5"/>
    <w:rsid w:val="002E4A97"/>
    <w:rsid w:val="002E64A0"/>
    <w:rsid w:val="002E7525"/>
    <w:rsid w:val="00310219"/>
    <w:rsid w:val="00316504"/>
    <w:rsid w:val="003165F4"/>
    <w:rsid w:val="00336EFC"/>
    <w:rsid w:val="003442F7"/>
    <w:rsid w:val="00380B7C"/>
    <w:rsid w:val="003944F0"/>
    <w:rsid w:val="003A28F2"/>
    <w:rsid w:val="003A5D4D"/>
    <w:rsid w:val="003B28AF"/>
    <w:rsid w:val="003B306E"/>
    <w:rsid w:val="003C1CE0"/>
    <w:rsid w:val="003C63F9"/>
    <w:rsid w:val="003C6978"/>
    <w:rsid w:val="003D5C25"/>
    <w:rsid w:val="003D7F78"/>
    <w:rsid w:val="003E2FA3"/>
    <w:rsid w:val="003F5236"/>
    <w:rsid w:val="004056F7"/>
    <w:rsid w:val="0041531E"/>
    <w:rsid w:val="004210FE"/>
    <w:rsid w:val="0042351E"/>
    <w:rsid w:val="0045162A"/>
    <w:rsid w:val="00451881"/>
    <w:rsid w:val="004636A4"/>
    <w:rsid w:val="00472A7F"/>
    <w:rsid w:val="00476ECE"/>
    <w:rsid w:val="00483614"/>
    <w:rsid w:val="00494515"/>
    <w:rsid w:val="004948F7"/>
    <w:rsid w:val="00494C70"/>
    <w:rsid w:val="00495012"/>
    <w:rsid w:val="004A4CD6"/>
    <w:rsid w:val="004B4A9C"/>
    <w:rsid w:val="004C0079"/>
    <w:rsid w:val="004C4D6C"/>
    <w:rsid w:val="004C586C"/>
    <w:rsid w:val="004D10A7"/>
    <w:rsid w:val="004D64FA"/>
    <w:rsid w:val="004D6AD8"/>
    <w:rsid w:val="004E08A6"/>
    <w:rsid w:val="004E679F"/>
    <w:rsid w:val="004F3968"/>
    <w:rsid w:val="004F5A19"/>
    <w:rsid w:val="004F7F32"/>
    <w:rsid w:val="00501609"/>
    <w:rsid w:val="005024DE"/>
    <w:rsid w:val="00505EBD"/>
    <w:rsid w:val="00506923"/>
    <w:rsid w:val="00516C45"/>
    <w:rsid w:val="00517628"/>
    <w:rsid w:val="00522A34"/>
    <w:rsid w:val="00530330"/>
    <w:rsid w:val="00530C40"/>
    <w:rsid w:val="005354D2"/>
    <w:rsid w:val="00556168"/>
    <w:rsid w:val="005601BD"/>
    <w:rsid w:val="00561411"/>
    <w:rsid w:val="0057100B"/>
    <w:rsid w:val="0058008C"/>
    <w:rsid w:val="005823C0"/>
    <w:rsid w:val="005910B5"/>
    <w:rsid w:val="005978F9"/>
    <w:rsid w:val="005A654D"/>
    <w:rsid w:val="005B58CC"/>
    <w:rsid w:val="005B5EFC"/>
    <w:rsid w:val="005C55A5"/>
    <w:rsid w:val="005C7DA6"/>
    <w:rsid w:val="005D34CE"/>
    <w:rsid w:val="005E1219"/>
    <w:rsid w:val="005F416D"/>
    <w:rsid w:val="00603061"/>
    <w:rsid w:val="00603B2F"/>
    <w:rsid w:val="006124B9"/>
    <w:rsid w:val="00617967"/>
    <w:rsid w:val="00641C48"/>
    <w:rsid w:val="00645985"/>
    <w:rsid w:val="00647A73"/>
    <w:rsid w:val="00651D53"/>
    <w:rsid w:val="006530DC"/>
    <w:rsid w:val="00654F1C"/>
    <w:rsid w:val="00657147"/>
    <w:rsid w:val="00664D2A"/>
    <w:rsid w:val="0066546E"/>
    <w:rsid w:val="00687068"/>
    <w:rsid w:val="00697812"/>
    <w:rsid w:val="006A4297"/>
    <w:rsid w:val="006C6BEE"/>
    <w:rsid w:val="006D246B"/>
    <w:rsid w:val="006D6A0D"/>
    <w:rsid w:val="006F2B8F"/>
    <w:rsid w:val="006F3EFF"/>
    <w:rsid w:val="006F6A6A"/>
    <w:rsid w:val="007019CE"/>
    <w:rsid w:val="0073293E"/>
    <w:rsid w:val="00734052"/>
    <w:rsid w:val="00744F8C"/>
    <w:rsid w:val="0074657C"/>
    <w:rsid w:val="007545AD"/>
    <w:rsid w:val="0077134E"/>
    <w:rsid w:val="00775A47"/>
    <w:rsid w:val="007771C9"/>
    <w:rsid w:val="007823E0"/>
    <w:rsid w:val="007930D8"/>
    <w:rsid w:val="007B2106"/>
    <w:rsid w:val="007C152B"/>
    <w:rsid w:val="007C1B42"/>
    <w:rsid w:val="007D7FCB"/>
    <w:rsid w:val="007E31EA"/>
    <w:rsid w:val="007F4380"/>
    <w:rsid w:val="007F65D6"/>
    <w:rsid w:val="00803F35"/>
    <w:rsid w:val="008156C0"/>
    <w:rsid w:val="00822CF1"/>
    <w:rsid w:val="008335CA"/>
    <w:rsid w:val="00834B5A"/>
    <w:rsid w:val="00844DE7"/>
    <w:rsid w:val="00847E05"/>
    <w:rsid w:val="00851CAD"/>
    <w:rsid w:val="00863F59"/>
    <w:rsid w:val="00876947"/>
    <w:rsid w:val="00877F72"/>
    <w:rsid w:val="00890FA6"/>
    <w:rsid w:val="008A1AD1"/>
    <w:rsid w:val="008A3678"/>
    <w:rsid w:val="008A788E"/>
    <w:rsid w:val="008B53B9"/>
    <w:rsid w:val="008D2418"/>
    <w:rsid w:val="008D4A88"/>
    <w:rsid w:val="008D4BF5"/>
    <w:rsid w:val="008D6B1C"/>
    <w:rsid w:val="00903F95"/>
    <w:rsid w:val="00923FBE"/>
    <w:rsid w:val="00926AD6"/>
    <w:rsid w:val="0092721C"/>
    <w:rsid w:val="00932793"/>
    <w:rsid w:val="00945396"/>
    <w:rsid w:val="009579F4"/>
    <w:rsid w:val="00957FB7"/>
    <w:rsid w:val="009647CE"/>
    <w:rsid w:val="009726EB"/>
    <w:rsid w:val="009727A8"/>
    <w:rsid w:val="00977B90"/>
    <w:rsid w:val="00977FC9"/>
    <w:rsid w:val="00981E0C"/>
    <w:rsid w:val="00993DF0"/>
    <w:rsid w:val="0099519F"/>
    <w:rsid w:val="00996F64"/>
    <w:rsid w:val="009A62AA"/>
    <w:rsid w:val="009B679F"/>
    <w:rsid w:val="009C2152"/>
    <w:rsid w:val="009E1CFC"/>
    <w:rsid w:val="009E3675"/>
    <w:rsid w:val="009E69F2"/>
    <w:rsid w:val="009F0908"/>
    <w:rsid w:val="009F27D7"/>
    <w:rsid w:val="00A40205"/>
    <w:rsid w:val="00A4490B"/>
    <w:rsid w:val="00A4617E"/>
    <w:rsid w:val="00A50BD3"/>
    <w:rsid w:val="00A56297"/>
    <w:rsid w:val="00A6607A"/>
    <w:rsid w:val="00A67D42"/>
    <w:rsid w:val="00A7308E"/>
    <w:rsid w:val="00A7555D"/>
    <w:rsid w:val="00A86FC0"/>
    <w:rsid w:val="00A905CD"/>
    <w:rsid w:val="00A941BF"/>
    <w:rsid w:val="00A968B8"/>
    <w:rsid w:val="00A9750F"/>
    <w:rsid w:val="00AA0431"/>
    <w:rsid w:val="00AA11F2"/>
    <w:rsid w:val="00AA1F97"/>
    <w:rsid w:val="00AA6461"/>
    <w:rsid w:val="00AD489F"/>
    <w:rsid w:val="00AE5356"/>
    <w:rsid w:val="00AE61DF"/>
    <w:rsid w:val="00AE7EA8"/>
    <w:rsid w:val="00AF60ED"/>
    <w:rsid w:val="00AF74C6"/>
    <w:rsid w:val="00B2110A"/>
    <w:rsid w:val="00B268E4"/>
    <w:rsid w:val="00B37A62"/>
    <w:rsid w:val="00B40D40"/>
    <w:rsid w:val="00B544B5"/>
    <w:rsid w:val="00B73FE5"/>
    <w:rsid w:val="00B84ED9"/>
    <w:rsid w:val="00B930FB"/>
    <w:rsid w:val="00BA0B6E"/>
    <w:rsid w:val="00BD69C8"/>
    <w:rsid w:val="00BE1DF0"/>
    <w:rsid w:val="00BE6DF3"/>
    <w:rsid w:val="00BF3DCA"/>
    <w:rsid w:val="00C00FE5"/>
    <w:rsid w:val="00C0437C"/>
    <w:rsid w:val="00C145AD"/>
    <w:rsid w:val="00C20825"/>
    <w:rsid w:val="00C320F4"/>
    <w:rsid w:val="00C35303"/>
    <w:rsid w:val="00C64DDA"/>
    <w:rsid w:val="00C6638E"/>
    <w:rsid w:val="00C70AC7"/>
    <w:rsid w:val="00C75CAC"/>
    <w:rsid w:val="00C822CA"/>
    <w:rsid w:val="00C92A10"/>
    <w:rsid w:val="00CA1378"/>
    <w:rsid w:val="00CC307F"/>
    <w:rsid w:val="00CD4A76"/>
    <w:rsid w:val="00CE04E5"/>
    <w:rsid w:val="00CE0621"/>
    <w:rsid w:val="00CE38E4"/>
    <w:rsid w:val="00CE5D21"/>
    <w:rsid w:val="00CF50E0"/>
    <w:rsid w:val="00D12F2C"/>
    <w:rsid w:val="00D21FC6"/>
    <w:rsid w:val="00D247F5"/>
    <w:rsid w:val="00D36458"/>
    <w:rsid w:val="00DA01DB"/>
    <w:rsid w:val="00DA5DCF"/>
    <w:rsid w:val="00DA6D2A"/>
    <w:rsid w:val="00DB4294"/>
    <w:rsid w:val="00DD05E4"/>
    <w:rsid w:val="00DD1A42"/>
    <w:rsid w:val="00DD4C14"/>
    <w:rsid w:val="00DE4BBB"/>
    <w:rsid w:val="00DE652D"/>
    <w:rsid w:val="00DF6DC4"/>
    <w:rsid w:val="00E01008"/>
    <w:rsid w:val="00E04CC4"/>
    <w:rsid w:val="00E06992"/>
    <w:rsid w:val="00E23ADF"/>
    <w:rsid w:val="00E33621"/>
    <w:rsid w:val="00E34D13"/>
    <w:rsid w:val="00E478B4"/>
    <w:rsid w:val="00E478C3"/>
    <w:rsid w:val="00E54DC5"/>
    <w:rsid w:val="00E57797"/>
    <w:rsid w:val="00E60232"/>
    <w:rsid w:val="00E6702F"/>
    <w:rsid w:val="00E77A52"/>
    <w:rsid w:val="00E80C44"/>
    <w:rsid w:val="00EA1D6E"/>
    <w:rsid w:val="00EA37DF"/>
    <w:rsid w:val="00EB3760"/>
    <w:rsid w:val="00EC7D49"/>
    <w:rsid w:val="00ED51FC"/>
    <w:rsid w:val="00EE37B0"/>
    <w:rsid w:val="00EF145B"/>
    <w:rsid w:val="00EF1CC5"/>
    <w:rsid w:val="00F009BC"/>
    <w:rsid w:val="00F11C0D"/>
    <w:rsid w:val="00F12917"/>
    <w:rsid w:val="00F24CC6"/>
    <w:rsid w:val="00F32FDF"/>
    <w:rsid w:val="00F34DDC"/>
    <w:rsid w:val="00F351B7"/>
    <w:rsid w:val="00F44180"/>
    <w:rsid w:val="00F52212"/>
    <w:rsid w:val="00F54AD4"/>
    <w:rsid w:val="00F87DA9"/>
    <w:rsid w:val="00FB10A3"/>
    <w:rsid w:val="00FC08A6"/>
    <w:rsid w:val="00FC69F1"/>
    <w:rsid w:val="00FD72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D7C0F1-B871-476C-B751-3FDAE23C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5D21"/>
    <w:pPr>
      <w:spacing w:line="360" w:lineRule="auto"/>
      <w:ind w:firstLine="709"/>
      <w:jc w:val="both"/>
    </w:pPr>
    <w:rPr>
      <w:sz w:val="24"/>
      <w:szCs w:val="24"/>
      <w:lang w:val="en-US"/>
    </w:rPr>
  </w:style>
  <w:style w:type="paragraph" w:styleId="1">
    <w:name w:val="heading 1"/>
    <w:basedOn w:val="a"/>
    <w:next w:val="a"/>
    <w:link w:val="10"/>
    <w:uiPriority w:val="9"/>
    <w:qFormat/>
    <w:rsid w:val="00822CF1"/>
    <w:pPr>
      <w:numPr>
        <w:numId w:val="6"/>
      </w:numPr>
      <w:outlineLvl w:val="0"/>
    </w:pPr>
    <w:rPr>
      <w:rFonts w:asciiTheme="majorHAnsi" w:hAnsiTheme="majorHAnsi"/>
      <w:b/>
      <w:sz w:val="32"/>
      <w:szCs w:val="28"/>
    </w:rPr>
  </w:style>
  <w:style w:type="paragraph" w:styleId="2">
    <w:name w:val="heading 2"/>
    <w:basedOn w:val="1"/>
    <w:next w:val="a"/>
    <w:link w:val="20"/>
    <w:uiPriority w:val="9"/>
    <w:unhideWhenUsed/>
    <w:qFormat/>
    <w:rsid w:val="00822CF1"/>
    <w:pPr>
      <w:numPr>
        <w:ilvl w:val="1"/>
      </w:numPr>
      <w:spacing w:before="360"/>
      <w:outlineLvl w:val="1"/>
    </w:pPr>
    <w:rPr>
      <w:sz w:val="28"/>
    </w:rPr>
  </w:style>
  <w:style w:type="paragraph" w:styleId="3">
    <w:name w:val="heading 3"/>
    <w:basedOn w:val="a"/>
    <w:next w:val="a"/>
    <w:link w:val="30"/>
    <w:uiPriority w:val="9"/>
    <w:unhideWhenUsed/>
    <w:qFormat/>
    <w:rsid w:val="00945396"/>
    <w:pPr>
      <w:keepNext/>
      <w:keepLines/>
      <w:numPr>
        <w:ilvl w:val="2"/>
        <w:numId w:val="6"/>
      </w:numPr>
      <w:spacing w:before="200" w:after="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822CF1"/>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822CF1"/>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822CF1"/>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822CF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22CF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22CF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40D4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40D40"/>
    <w:rPr>
      <w:rFonts w:ascii="Tahoma" w:hAnsi="Tahoma" w:cs="Tahoma"/>
      <w:sz w:val="16"/>
      <w:szCs w:val="16"/>
    </w:rPr>
  </w:style>
  <w:style w:type="table" w:styleId="a5">
    <w:name w:val="Table Grid"/>
    <w:basedOn w:val="a1"/>
    <w:uiPriority w:val="59"/>
    <w:rsid w:val="005C7DA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822CF1"/>
    <w:rPr>
      <w:rFonts w:asciiTheme="majorHAnsi" w:hAnsiTheme="majorHAnsi"/>
      <w:b/>
      <w:sz w:val="32"/>
      <w:szCs w:val="28"/>
      <w:lang w:val="en-US"/>
    </w:rPr>
  </w:style>
  <w:style w:type="character" w:customStyle="1" w:styleId="20">
    <w:name w:val="Заголовок 2 Знак"/>
    <w:basedOn w:val="a0"/>
    <w:link w:val="2"/>
    <w:uiPriority w:val="9"/>
    <w:rsid w:val="00822CF1"/>
    <w:rPr>
      <w:rFonts w:asciiTheme="majorHAnsi" w:hAnsiTheme="majorHAnsi"/>
      <w:b/>
      <w:sz w:val="28"/>
      <w:szCs w:val="28"/>
      <w:lang w:val="en-US"/>
    </w:rPr>
  </w:style>
  <w:style w:type="paragraph" w:styleId="a6">
    <w:name w:val="No Spacing"/>
    <w:basedOn w:val="a"/>
    <w:link w:val="a7"/>
    <w:uiPriority w:val="1"/>
    <w:qFormat/>
    <w:rsid w:val="00292215"/>
    <w:pPr>
      <w:spacing w:after="120"/>
      <w:ind w:firstLine="720"/>
      <w:jc w:val="center"/>
    </w:pPr>
    <w:rPr>
      <w:b/>
    </w:rPr>
  </w:style>
  <w:style w:type="paragraph" w:styleId="a8">
    <w:name w:val="List Paragraph"/>
    <w:basedOn w:val="a"/>
    <w:uiPriority w:val="34"/>
    <w:qFormat/>
    <w:rsid w:val="00CE5D21"/>
    <w:pPr>
      <w:ind w:left="720"/>
      <w:contextualSpacing/>
    </w:pPr>
  </w:style>
  <w:style w:type="paragraph" w:styleId="a9">
    <w:name w:val="footnote text"/>
    <w:basedOn w:val="a"/>
    <w:link w:val="aa"/>
    <w:uiPriority w:val="99"/>
    <w:semiHidden/>
    <w:unhideWhenUsed/>
    <w:rsid w:val="008A1AD1"/>
    <w:pPr>
      <w:spacing w:after="0" w:line="240" w:lineRule="auto"/>
      <w:ind w:firstLine="0"/>
      <w:jc w:val="left"/>
    </w:pPr>
    <w:rPr>
      <w:sz w:val="20"/>
      <w:szCs w:val="20"/>
      <w:lang w:val="hr-HR"/>
    </w:rPr>
  </w:style>
  <w:style w:type="character" w:customStyle="1" w:styleId="aa">
    <w:name w:val="Текст сноски Знак"/>
    <w:basedOn w:val="a0"/>
    <w:link w:val="a9"/>
    <w:uiPriority w:val="99"/>
    <w:semiHidden/>
    <w:rsid w:val="008A1AD1"/>
    <w:rPr>
      <w:sz w:val="20"/>
      <w:szCs w:val="20"/>
    </w:rPr>
  </w:style>
  <w:style w:type="character" w:styleId="ab">
    <w:name w:val="footnote reference"/>
    <w:basedOn w:val="a0"/>
    <w:uiPriority w:val="99"/>
    <w:semiHidden/>
    <w:unhideWhenUsed/>
    <w:rsid w:val="008A1AD1"/>
    <w:rPr>
      <w:vertAlign w:val="superscript"/>
    </w:rPr>
  </w:style>
  <w:style w:type="character" w:styleId="ac">
    <w:name w:val="Hyperlink"/>
    <w:basedOn w:val="a0"/>
    <w:uiPriority w:val="99"/>
    <w:unhideWhenUsed/>
    <w:rsid w:val="006D246B"/>
    <w:rPr>
      <w:color w:val="0000FF"/>
      <w:u w:val="single"/>
    </w:rPr>
  </w:style>
  <w:style w:type="character" w:customStyle="1" w:styleId="apple-converted-space">
    <w:name w:val="apple-converted-space"/>
    <w:basedOn w:val="a0"/>
    <w:rsid w:val="00903F95"/>
  </w:style>
  <w:style w:type="paragraph" w:styleId="HTML">
    <w:name w:val="HTML Preformatted"/>
    <w:basedOn w:val="a"/>
    <w:link w:val="HTML0"/>
    <w:uiPriority w:val="99"/>
    <w:semiHidden/>
    <w:unhideWhenUsed/>
    <w:rsid w:val="00903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903F95"/>
    <w:rPr>
      <w:rFonts w:ascii="Courier New" w:eastAsia="Times New Roman" w:hAnsi="Courier New" w:cs="Courier New"/>
      <w:sz w:val="20"/>
      <w:szCs w:val="20"/>
      <w:lang w:val="en-US"/>
    </w:rPr>
  </w:style>
  <w:style w:type="character" w:customStyle="1" w:styleId="30">
    <w:name w:val="Заголовок 3 Знак"/>
    <w:basedOn w:val="a0"/>
    <w:link w:val="3"/>
    <w:uiPriority w:val="9"/>
    <w:rsid w:val="00945396"/>
    <w:rPr>
      <w:rFonts w:asciiTheme="majorHAnsi" w:eastAsiaTheme="majorEastAsia" w:hAnsiTheme="majorHAnsi" w:cstheme="majorBidi"/>
      <w:b/>
      <w:bCs/>
      <w:sz w:val="26"/>
      <w:szCs w:val="26"/>
      <w:lang w:val="en-US"/>
    </w:rPr>
  </w:style>
  <w:style w:type="character" w:customStyle="1" w:styleId="40">
    <w:name w:val="Заголовок 4 Знак"/>
    <w:basedOn w:val="a0"/>
    <w:link w:val="4"/>
    <w:uiPriority w:val="9"/>
    <w:semiHidden/>
    <w:rsid w:val="00822CF1"/>
    <w:rPr>
      <w:rFonts w:asciiTheme="majorHAnsi" w:eastAsiaTheme="majorEastAsia" w:hAnsiTheme="majorHAnsi" w:cstheme="majorBidi"/>
      <w:b/>
      <w:bCs/>
      <w:i/>
      <w:iCs/>
      <w:color w:val="4F81BD" w:themeColor="accent1"/>
      <w:sz w:val="24"/>
      <w:szCs w:val="24"/>
      <w:lang w:val="en-US"/>
    </w:rPr>
  </w:style>
  <w:style w:type="character" w:customStyle="1" w:styleId="50">
    <w:name w:val="Заголовок 5 Знак"/>
    <w:basedOn w:val="a0"/>
    <w:link w:val="5"/>
    <w:uiPriority w:val="9"/>
    <w:semiHidden/>
    <w:rsid w:val="00822CF1"/>
    <w:rPr>
      <w:rFonts w:asciiTheme="majorHAnsi" w:eastAsiaTheme="majorEastAsia" w:hAnsiTheme="majorHAnsi" w:cstheme="majorBidi"/>
      <w:color w:val="243F60" w:themeColor="accent1" w:themeShade="7F"/>
      <w:sz w:val="24"/>
      <w:szCs w:val="24"/>
      <w:lang w:val="en-US"/>
    </w:rPr>
  </w:style>
  <w:style w:type="character" w:customStyle="1" w:styleId="60">
    <w:name w:val="Заголовок 6 Знак"/>
    <w:basedOn w:val="a0"/>
    <w:link w:val="6"/>
    <w:uiPriority w:val="9"/>
    <w:semiHidden/>
    <w:rsid w:val="00822CF1"/>
    <w:rPr>
      <w:rFonts w:asciiTheme="majorHAnsi" w:eastAsiaTheme="majorEastAsia" w:hAnsiTheme="majorHAnsi" w:cstheme="majorBidi"/>
      <w:i/>
      <w:iCs/>
      <w:color w:val="243F60" w:themeColor="accent1" w:themeShade="7F"/>
      <w:sz w:val="24"/>
      <w:szCs w:val="24"/>
      <w:lang w:val="en-US"/>
    </w:rPr>
  </w:style>
  <w:style w:type="character" w:customStyle="1" w:styleId="70">
    <w:name w:val="Заголовок 7 Знак"/>
    <w:basedOn w:val="a0"/>
    <w:link w:val="7"/>
    <w:uiPriority w:val="9"/>
    <w:semiHidden/>
    <w:rsid w:val="00822CF1"/>
    <w:rPr>
      <w:rFonts w:asciiTheme="majorHAnsi" w:eastAsiaTheme="majorEastAsia" w:hAnsiTheme="majorHAnsi" w:cstheme="majorBidi"/>
      <w:i/>
      <w:iCs/>
      <w:color w:val="404040" w:themeColor="text1" w:themeTint="BF"/>
      <w:sz w:val="24"/>
      <w:szCs w:val="24"/>
      <w:lang w:val="en-US"/>
    </w:rPr>
  </w:style>
  <w:style w:type="character" w:customStyle="1" w:styleId="80">
    <w:name w:val="Заголовок 8 Знак"/>
    <w:basedOn w:val="a0"/>
    <w:link w:val="8"/>
    <w:uiPriority w:val="9"/>
    <w:semiHidden/>
    <w:rsid w:val="00822CF1"/>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0"/>
    <w:link w:val="9"/>
    <w:uiPriority w:val="9"/>
    <w:semiHidden/>
    <w:rsid w:val="00822CF1"/>
    <w:rPr>
      <w:rFonts w:asciiTheme="majorHAnsi" w:eastAsiaTheme="majorEastAsia" w:hAnsiTheme="majorHAnsi" w:cstheme="majorBidi"/>
      <w:i/>
      <w:iCs/>
      <w:color w:val="404040" w:themeColor="text1" w:themeTint="BF"/>
      <w:sz w:val="20"/>
      <w:szCs w:val="20"/>
      <w:lang w:val="en-US"/>
    </w:rPr>
  </w:style>
  <w:style w:type="paragraph" w:styleId="ad">
    <w:name w:val="TOC Heading"/>
    <w:basedOn w:val="1"/>
    <w:next w:val="a"/>
    <w:uiPriority w:val="39"/>
    <w:unhideWhenUsed/>
    <w:qFormat/>
    <w:rsid w:val="00822CF1"/>
    <w:pPr>
      <w:keepNext/>
      <w:keepLines/>
      <w:numPr>
        <w:numId w:val="0"/>
      </w:numPr>
      <w:spacing w:before="480" w:after="0" w:line="276" w:lineRule="auto"/>
      <w:jc w:val="left"/>
      <w:outlineLvl w:val="9"/>
    </w:pPr>
    <w:rPr>
      <w:rFonts w:eastAsiaTheme="majorEastAsia" w:cstheme="majorBidi"/>
      <w:bCs/>
      <w:color w:val="365F91" w:themeColor="accent1" w:themeShade="BF"/>
      <w:sz w:val="28"/>
    </w:rPr>
  </w:style>
  <w:style w:type="paragraph" w:styleId="11">
    <w:name w:val="toc 1"/>
    <w:basedOn w:val="a"/>
    <w:next w:val="a"/>
    <w:autoRedefine/>
    <w:uiPriority w:val="39"/>
    <w:unhideWhenUsed/>
    <w:rsid w:val="00822CF1"/>
    <w:pPr>
      <w:spacing w:after="100"/>
    </w:pPr>
  </w:style>
  <w:style w:type="paragraph" w:styleId="21">
    <w:name w:val="toc 2"/>
    <w:basedOn w:val="a"/>
    <w:next w:val="a"/>
    <w:autoRedefine/>
    <w:uiPriority w:val="39"/>
    <w:unhideWhenUsed/>
    <w:rsid w:val="00822CF1"/>
    <w:pPr>
      <w:tabs>
        <w:tab w:val="left" w:pos="880"/>
        <w:tab w:val="right" w:leader="dot" w:pos="9062"/>
      </w:tabs>
      <w:spacing w:after="100" w:line="240" w:lineRule="auto"/>
      <w:ind w:left="240"/>
    </w:pPr>
  </w:style>
  <w:style w:type="paragraph" w:styleId="ae">
    <w:name w:val="header"/>
    <w:basedOn w:val="a"/>
    <w:link w:val="af"/>
    <w:uiPriority w:val="99"/>
    <w:semiHidden/>
    <w:unhideWhenUsed/>
    <w:rsid w:val="0004386B"/>
    <w:pPr>
      <w:tabs>
        <w:tab w:val="center" w:pos="4680"/>
        <w:tab w:val="right" w:pos="9360"/>
      </w:tabs>
      <w:spacing w:after="0" w:line="240" w:lineRule="auto"/>
    </w:pPr>
  </w:style>
  <w:style w:type="character" w:customStyle="1" w:styleId="af">
    <w:name w:val="Верхний колонтитул Знак"/>
    <w:basedOn w:val="a0"/>
    <w:link w:val="ae"/>
    <w:uiPriority w:val="99"/>
    <w:semiHidden/>
    <w:rsid w:val="0004386B"/>
    <w:rPr>
      <w:sz w:val="24"/>
      <w:szCs w:val="24"/>
      <w:lang w:val="en-US"/>
    </w:rPr>
  </w:style>
  <w:style w:type="paragraph" w:styleId="af0">
    <w:name w:val="footer"/>
    <w:basedOn w:val="a"/>
    <w:link w:val="af1"/>
    <w:uiPriority w:val="99"/>
    <w:unhideWhenUsed/>
    <w:rsid w:val="0004386B"/>
    <w:pPr>
      <w:tabs>
        <w:tab w:val="center" w:pos="4680"/>
        <w:tab w:val="right" w:pos="9360"/>
      </w:tabs>
      <w:spacing w:after="0" w:line="240" w:lineRule="auto"/>
    </w:pPr>
  </w:style>
  <w:style w:type="character" w:customStyle="1" w:styleId="af1">
    <w:name w:val="Нижний колонтитул Знак"/>
    <w:basedOn w:val="a0"/>
    <w:link w:val="af0"/>
    <w:uiPriority w:val="99"/>
    <w:rsid w:val="0004386B"/>
    <w:rPr>
      <w:sz w:val="24"/>
      <w:szCs w:val="24"/>
      <w:lang w:val="en-US"/>
    </w:rPr>
  </w:style>
  <w:style w:type="character" w:styleId="af2">
    <w:name w:val="annotation reference"/>
    <w:basedOn w:val="a0"/>
    <w:uiPriority w:val="99"/>
    <w:semiHidden/>
    <w:unhideWhenUsed/>
    <w:rsid w:val="00647A73"/>
    <w:rPr>
      <w:sz w:val="16"/>
      <w:szCs w:val="16"/>
    </w:rPr>
  </w:style>
  <w:style w:type="paragraph" w:styleId="af3">
    <w:name w:val="annotation text"/>
    <w:basedOn w:val="a"/>
    <w:link w:val="af4"/>
    <w:uiPriority w:val="99"/>
    <w:semiHidden/>
    <w:unhideWhenUsed/>
    <w:rsid w:val="00647A73"/>
    <w:pPr>
      <w:spacing w:line="240" w:lineRule="auto"/>
    </w:pPr>
    <w:rPr>
      <w:sz w:val="20"/>
      <w:szCs w:val="20"/>
    </w:rPr>
  </w:style>
  <w:style w:type="character" w:customStyle="1" w:styleId="af4">
    <w:name w:val="Текст примечания Знак"/>
    <w:basedOn w:val="a0"/>
    <w:link w:val="af3"/>
    <w:uiPriority w:val="99"/>
    <w:semiHidden/>
    <w:rsid w:val="00647A73"/>
    <w:rPr>
      <w:sz w:val="20"/>
      <w:szCs w:val="20"/>
      <w:lang w:val="en-US"/>
    </w:rPr>
  </w:style>
  <w:style w:type="paragraph" w:styleId="af5">
    <w:name w:val="annotation subject"/>
    <w:basedOn w:val="af3"/>
    <w:next w:val="af3"/>
    <w:link w:val="af6"/>
    <w:uiPriority w:val="99"/>
    <w:semiHidden/>
    <w:unhideWhenUsed/>
    <w:rsid w:val="00647A73"/>
    <w:rPr>
      <w:b/>
      <w:bCs/>
    </w:rPr>
  </w:style>
  <w:style w:type="character" w:customStyle="1" w:styleId="af6">
    <w:name w:val="Тема примечания Знак"/>
    <w:basedOn w:val="af4"/>
    <w:link w:val="af5"/>
    <w:uiPriority w:val="99"/>
    <w:semiHidden/>
    <w:rsid w:val="00647A73"/>
    <w:rPr>
      <w:b/>
      <w:bCs/>
      <w:sz w:val="20"/>
      <w:szCs w:val="20"/>
      <w:lang w:val="en-US"/>
    </w:rPr>
  </w:style>
  <w:style w:type="character" w:styleId="af7">
    <w:name w:val="FollowedHyperlink"/>
    <w:basedOn w:val="a0"/>
    <w:uiPriority w:val="99"/>
    <w:semiHidden/>
    <w:unhideWhenUsed/>
    <w:rsid w:val="0041531E"/>
    <w:rPr>
      <w:color w:val="800080" w:themeColor="followedHyperlink"/>
      <w:u w:val="single"/>
    </w:rPr>
  </w:style>
  <w:style w:type="paragraph" w:styleId="af8">
    <w:name w:val="Revision"/>
    <w:hidden/>
    <w:uiPriority w:val="99"/>
    <w:semiHidden/>
    <w:rsid w:val="00BE6DF3"/>
    <w:pPr>
      <w:spacing w:after="0" w:line="240" w:lineRule="auto"/>
    </w:pPr>
    <w:rPr>
      <w:sz w:val="24"/>
      <w:szCs w:val="24"/>
      <w:lang w:val="en-US"/>
    </w:rPr>
  </w:style>
  <w:style w:type="paragraph" w:styleId="af9">
    <w:name w:val="caption"/>
    <w:basedOn w:val="a"/>
    <w:next w:val="a"/>
    <w:uiPriority w:val="35"/>
    <w:unhideWhenUsed/>
    <w:qFormat/>
    <w:rsid w:val="0092721C"/>
    <w:pPr>
      <w:spacing w:line="240" w:lineRule="auto"/>
    </w:pPr>
    <w:rPr>
      <w:b/>
      <w:bCs/>
      <w:color w:val="4F81BD" w:themeColor="accent1"/>
      <w:sz w:val="18"/>
      <w:szCs w:val="18"/>
    </w:rPr>
  </w:style>
  <w:style w:type="paragraph" w:styleId="31">
    <w:name w:val="toc 3"/>
    <w:basedOn w:val="a"/>
    <w:next w:val="a"/>
    <w:autoRedefine/>
    <w:uiPriority w:val="39"/>
    <w:unhideWhenUsed/>
    <w:rsid w:val="009647CE"/>
    <w:pPr>
      <w:spacing w:after="100"/>
      <w:ind w:left="480"/>
    </w:pPr>
  </w:style>
  <w:style w:type="paragraph" w:styleId="afa">
    <w:name w:val="Normal (Web)"/>
    <w:basedOn w:val="a"/>
    <w:uiPriority w:val="99"/>
    <w:unhideWhenUsed/>
    <w:rsid w:val="008D2418"/>
    <w:pPr>
      <w:spacing w:before="100" w:beforeAutospacing="1" w:after="100" w:afterAutospacing="1" w:line="240" w:lineRule="auto"/>
      <w:ind w:firstLine="0"/>
      <w:jc w:val="left"/>
    </w:pPr>
    <w:rPr>
      <w:rFonts w:ascii="Times New Roman" w:eastAsiaTheme="minorEastAsia" w:hAnsi="Times New Roman" w:cs="Times New Roman"/>
    </w:rPr>
  </w:style>
  <w:style w:type="paragraph" w:customStyle="1" w:styleId="AF9C0D89C6C84DA28525CD0352CAF9E2">
    <w:name w:val="AF9C0D89C6C84DA28525CD0352CAF9E2"/>
    <w:rsid w:val="003D7F78"/>
    <w:rPr>
      <w:rFonts w:eastAsiaTheme="minorEastAsia"/>
      <w:lang w:val="en-US"/>
    </w:rPr>
  </w:style>
  <w:style w:type="paragraph" w:customStyle="1" w:styleId="2AF19136CF5B477B8C0D7447401D4899">
    <w:name w:val="2AF19136CF5B477B8C0D7447401D4899"/>
    <w:rsid w:val="003D7F78"/>
    <w:rPr>
      <w:rFonts w:eastAsiaTheme="minorEastAsia"/>
      <w:lang w:val="en-US"/>
    </w:rPr>
  </w:style>
  <w:style w:type="character" w:customStyle="1" w:styleId="a7">
    <w:name w:val="Без интервала Знак"/>
    <w:basedOn w:val="a0"/>
    <w:link w:val="a6"/>
    <w:uiPriority w:val="1"/>
    <w:rsid w:val="003D7F78"/>
    <w:rPr>
      <w:b/>
      <w:sz w:val="24"/>
      <w:szCs w:val="24"/>
      <w:lang w:val="en-US"/>
    </w:rPr>
  </w:style>
  <w:style w:type="table" w:customStyle="1" w:styleId="12">
    <w:name w:val="Светлый список1"/>
    <w:basedOn w:val="a1"/>
    <w:uiPriority w:val="61"/>
    <w:rsid w:val="00505EB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fb">
    <w:name w:val="Title"/>
    <w:basedOn w:val="a"/>
    <w:next w:val="a"/>
    <w:link w:val="afc"/>
    <w:uiPriority w:val="10"/>
    <w:qFormat/>
    <w:rsid w:val="007545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c">
    <w:name w:val="Название Знак"/>
    <w:basedOn w:val="a0"/>
    <w:link w:val="afb"/>
    <w:uiPriority w:val="10"/>
    <w:rsid w:val="007545AD"/>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32289">
      <w:bodyDiv w:val="1"/>
      <w:marLeft w:val="0"/>
      <w:marRight w:val="0"/>
      <w:marTop w:val="0"/>
      <w:marBottom w:val="0"/>
      <w:divBdr>
        <w:top w:val="none" w:sz="0" w:space="0" w:color="auto"/>
        <w:left w:val="none" w:sz="0" w:space="0" w:color="auto"/>
        <w:bottom w:val="none" w:sz="0" w:space="0" w:color="auto"/>
        <w:right w:val="none" w:sz="0" w:space="0" w:color="auto"/>
      </w:divBdr>
    </w:div>
    <w:div w:id="1503200000">
      <w:bodyDiv w:val="1"/>
      <w:marLeft w:val="0"/>
      <w:marRight w:val="0"/>
      <w:marTop w:val="0"/>
      <w:marBottom w:val="0"/>
      <w:divBdr>
        <w:top w:val="none" w:sz="0" w:space="0" w:color="auto"/>
        <w:left w:val="none" w:sz="0" w:space="0" w:color="auto"/>
        <w:bottom w:val="none" w:sz="0" w:space="0" w:color="auto"/>
        <w:right w:val="none" w:sz="0" w:space="0" w:color="auto"/>
      </w:divBdr>
      <w:divsChild>
        <w:div w:id="1934389833">
          <w:marLeft w:val="0"/>
          <w:marRight w:val="0"/>
          <w:marTop w:val="0"/>
          <w:marBottom w:val="0"/>
          <w:divBdr>
            <w:top w:val="none" w:sz="0" w:space="0" w:color="auto"/>
            <w:left w:val="none" w:sz="0" w:space="0" w:color="auto"/>
            <w:bottom w:val="none" w:sz="0" w:space="0" w:color="auto"/>
            <w:right w:val="none" w:sz="0" w:space="0" w:color="auto"/>
          </w:divBdr>
          <w:divsChild>
            <w:div w:id="173687303">
              <w:marLeft w:val="0"/>
              <w:marRight w:val="0"/>
              <w:marTop w:val="0"/>
              <w:marBottom w:val="0"/>
              <w:divBdr>
                <w:top w:val="none" w:sz="0" w:space="0" w:color="auto"/>
                <w:left w:val="none" w:sz="0" w:space="0" w:color="auto"/>
                <w:bottom w:val="none" w:sz="0" w:space="0" w:color="auto"/>
                <w:right w:val="none" w:sz="0" w:space="0" w:color="auto"/>
              </w:divBdr>
              <w:divsChild>
                <w:div w:id="653797120">
                  <w:marLeft w:val="0"/>
                  <w:marRight w:val="0"/>
                  <w:marTop w:val="0"/>
                  <w:marBottom w:val="0"/>
                  <w:divBdr>
                    <w:top w:val="none" w:sz="0" w:space="0" w:color="auto"/>
                    <w:left w:val="none" w:sz="0" w:space="0" w:color="auto"/>
                    <w:bottom w:val="none" w:sz="0" w:space="0" w:color="auto"/>
                    <w:right w:val="none" w:sz="0" w:space="0" w:color="auto"/>
                  </w:divBdr>
                  <w:divsChild>
                    <w:div w:id="583414666">
                      <w:marLeft w:val="0"/>
                      <w:marRight w:val="0"/>
                      <w:marTop w:val="0"/>
                      <w:marBottom w:val="0"/>
                      <w:divBdr>
                        <w:top w:val="none" w:sz="0" w:space="0" w:color="auto"/>
                        <w:left w:val="none" w:sz="0" w:space="0" w:color="auto"/>
                        <w:bottom w:val="none" w:sz="0" w:space="0" w:color="auto"/>
                        <w:right w:val="none" w:sz="0" w:space="0" w:color="auto"/>
                      </w:divBdr>
                      <w:divsChild>
                        <w:div w:id="1051539651">
                          <w:marLeft w:val="0"/>
                          <w:marRight w:val="0"/>
                          <w:marTop w:val="0"/>
                          <w:marBottom w:val="0"/>
                          <w:divBdr>
                            <w:top w:val="none" w:sz="0" w:space="0" w:color="auto"/>
                            <w:left w:val="none" w:sz="0" w:space="0" w:color="auto"/>
                            <w:bottom w:val="none" w:sz="0" w:space="0" w:color="auto"/>
                            <w:right w:val="none" w:sz="0" w:space="0" w:color="auto"/>
                          </w:divBdr>
                          <w:divsChild>
                            <w:div w:id="1120536877">
                              <w:marLeft w:val="0"/>
                              <w:marRight w:val="0"/>
                              <w:marTop w:val="0"/>
                              <w:marBottom w:val="0"/>
                              <w:divBdr>
                                <w:top w:val="none" w:sz="0" w:space="0" w:color="auto"/>
                                <w:left w:val="none" w:sz="0" w:space="0" w:color="auto"/>
                                <w:bottom w:val="none" w:sz="0" w:space="0" w:color="auto"/>
                                <w:right w:val="none" w:sz="0" w:space="0" w:color="auto"/>
                              </w:divBdr>
                              <w:divsChild>
                                <w:div w:id="715473193">
                                  <w:marLeft w:val="0"/>
                                  <w:marRight w:val="0"/>
                                  <w:marTop w:val="0"/>
                                  <w:marBottom w:val="0"/>
                                  <w:divBdr>
                                    <w:top w:val="none" w:sz="0" w:space="0" w:color="auto"/>
                                    <w:left w:val="none" w:sz="0" w:space="0" w:color="auto"/>
                                    <w:bottom w:val="none" w:sz="0" w:space="0" w:color="auto"/>
                                    <w:right w:val="none" w:sz="0" w:space="0" w:color="auto"/>
                                  </w:divBdr>
                                  <w:divsChild>
                                    <w:div w:id="589312516">
                                      <w:marLeft w:val="0"/>
                                      <w:marRight w:val="0"/>
                                      <w:marTop w:val="0"/>
                                      <w:marBottom w:val="0"/>
                                      <w:divBdr>
                                        <w:top w:val="none" w:sz="0" w:space="0" w:color="auto"/>
                                        <w:left w:val="none" w:sz="0" w:space="0" w:color="auto"/>
                                        <w:bottom w:val="none" w:sz="0" w:space="0" w:color="auto"/>
                                        <w:right w:val="none" w:sz="0" w:space="0" w:color="auto"/>
                                      </w:divBdr>
                                      <w:divsChild>
                                        <w:div w:id="113254813">
                                          <w:marLeft w:val="0"/>
                                          <w:marRight w:val="0"/>
                                          <w:marTop w:val="0"/>
                                          <w:marBottom w:val="0"/>
                                          <w:divBdr>
                                            <w:top w:val="none" w:sz="0" w:space="0" w:color="auto"/>
                                            <w:left w:val="none" w:sz="0" w:space="0" w:color="auto"/>
                                            <w:bottom w:val="none" w:sz="0" w:space="0" w:color="auto"/>
                                            <w:right w:val="none" w:sz="0" w:space="0" w:color="auto"/>
                                          </w:divBdr>
                                          <w:divsChild>
                                            <w:div w:id="1460610449">
                                              <w:marLeft w:val="0"/>
                                              <w:marRight w:val="0"/>
                                              <w:marTop w:val="0"/>
                                              <w:marBottom w:val="0"/>
                                              <w:divBdr>
                                                <w:top w:val="none" w:sz="0" w:space="0" w:color="auto"/>
                                                <w:left w:val="none" w:sz="0" w:space="0" w:color="auto"/>
                                                <w:bottom w:val="none" w:sz="0" w:space="0" w:color="auto"/>
                                                <w:right w:val="none" w:sz="0" w:space="0" w:color="auto"/>
                                              </w:divBdr>
                                              <w:divsChild>
                                                <w:div w:id="480931203">
                                                  <w:marLeft w:val="0"/>
                                                  <w:marRight w:val="0"/>
                                                  <w:marTop w:val="0"/>
                                                  <w:marBottom w:val="0"/>
                                                  <w:divBdr>
                                                    <w:top w:val="none" w:sz="0" w:space="0" w:color="auto"/>
                                                    <w:left w:val="none" w:sz="0" w:space="0" w:color="auto"/>
                                                    <w:bottom w:val="none" w:sz="0" w:space="0" w:color="auto"/>
                                                    <w:right w:val="none" w:sz="0" w:space="0" w:color="auto"/>
                                                  </w:divBdr>
                                                  <w:divsChild>
                                                    <w:div w:id="329719614">
                                                      <w:marLeft w:val="0"/>
                                                      <w:marRight w:val="0"/>
                                                      <w:marTop w:val="0"/>
                                                      <w:marBottom w:val="0"/>
                                                      <w:divBdr>
                                                        <w:top w:val="none" w:sz="0" w:space="0" w:color="auto"/>
                                                        <w:left w:val="none" w:sz="0" w:space="0" w:color="auto"/>
                                                        <w:bottom w:val="none" w:sz="0" w:space="0" w:color="auto"/>
                                                        <w:right w:val="none" w:sz="0" w:space="0" w:color="auto"/>
                                                      </w:divBdr>
                                                      <w:divsChild>
                                                        <w:div w:id="943801897">
                                                          <w:marLeft w:val="0"/>
                                                          <w:marRight w:val="0"/>
                                                          <w:marTop w:val="0"/>
                                                          <w:marBottom w:val="0"/>
                                                          <w:divBdr>
                                                            <w:top w:val="none" w:sz="0" w:space="0" w:color="auto"/>
                                                            <w:left w:val="none" w:sz="0" w:space="0" w:color="auto"/>
                                                            <w:bottom w:val="none" w:sz="0" w:space="0" w:color="auto"/>
                                                            <w:right w:val="none" w:sz="0" w:space="0" w:color="auto"/>
                                                          </w:divBdr>
                                                          <w:divsChild>
                                                            <w:div w:id="1997302116">
                                                              <w:marLeft w:val="0"/>
                                                              <w:marRight w:val="0"/>
                                                              <w:marTop w:val="0"/>
                                                              <w:marBottom w:val="0"/>
                                                              <w:divBdr>
                                                                <w:top w:val="none" w:sz="0" w:space="0" w:color="auto"/>
                                                                <w:left w:val="none" w:sz="0" w:space="0" w:color="auto"/>
                                                                <w:bottom w:val="none" w:sz="0" w:space="0" w:color="auto"/>
                                                                <w:right w:val="none" w:sz="0" w:space="0" w:color="auto"/>
                                                              </w:divBdr>
                                                              <w:divsChild>
                                                                <w:div w:id="1612665036">
                                                                  <w:marLeft w:val="0"/>
                                                                  <w:marRight w:val="0"/>
                                                                  <w:marTop w:val="0"/>
                                                                  <w:marBottom w:val="0"/>
                                                                  <w:divBdr>
                                                                    <w:top w:val="none" w:sz="0" w:space="0" w:color="auto"/>
                                                                    <w:left w:val="none" w:sz="0" w:space="0" w:color="auto"/>
                                                                    <w:bottom w:val="none" w:sz="0" w:space="0" w:color="auto"/>
                                                                    <w:right w:val="none" w:sz="0" w:space="0" w:color="auto"/>
                                                                  </w:divBdr>
                                                                  <w:divsChild>
                                                                    <w:div w:id="329523883">
                                                                      <w:marLeft w:val="0"/>
                                                                      <w:marRight w:val="0"/>
                                                                      <w:marTop w:val="0"/>
                                                                      <w:marBottom w:val="0"/>
                                                                      <w:divBdr>
                                                                        <w:top w:val="none" w:sz="0" w:space="0" w:color="auto"/>
                                                                        <w:left w:val="none" w:sz="0" w:space="0" w:color="auto"/>
                                                                        <w:bottom w:val="none" w:sz="0" w:space="0" w:color="auto"/>
                                                                        <w:right w:val="none" w:sz="0" w:space="0" w:color="auto"/>
                                                                      </w:divBdr>
                                                                      <w:divsChild>
                                                                        <w:div w:id="1321932831">
                                                                          <w:marLeft w:val="0"/>
                                                                          <w:marRight w:val="0"/>
                                                                          <w:marTop w:val="0"/>
                                                                          <w:marBottom w:val="0"/>
                                                                          <w:divBdr>
                                                                            <w:top w:val="none" w:sz="0" w:space="0" w:color="auto"/>
                                                                            <w:left w:val="none" w:sz="0" w:space="0" w:color="auto"/>
                                                                            <w:bottom w:val="none" w:sz="0" w:space="0" w:color="auto"/>
                                                                            <w:right w:val="none" w:sz="0" w:space="0" w:color="auto"/>
                                                                          </w:divBdr>
                                                                          <w:divsChild>
                                                                            <w:div w:id="1437480856">
                                                                              <w:marLeft w:val="0"/>
                                                                              <w:marRight w:val="0"/>
                                                                              <w:marTop w:val="0"/>
                                                                              <w:marBottom w:val="0"/>
                                                                              <w:divBdr>
                                                                                <w:top w:val="none" w:sz="0" w:space="0" w:color="auto"/>
                                                                                <w:left w:val="none" w:sz="0" w:space="0" w:color="auto"/>
                                                                                <w:bottom w:val="none" w:sz="0" w:space="0" w:color="auto"/>
                                                                                <w:right w:val="none" w:sz="0" w:space="0" w:color="auto"/>
                                                                              </w:divBdr>
                                                                              <w:divsChild>
                                                                                <w:div w:id="1537352132">
                                                                                  <w:marLeft w:val="0"/>
                                                                                  <w:marRight w:val="0"/>
                                                                                  <w:marTop w:val="0"/>
                                                                                  <w:marBottom w:val="0"/>
                                                                                  <w:divBdr>
                                                                                    <w:top w:val="none" w:sz="0" w:space="0" w:color="auto"/>
                                                                                    <w:left w:val="none" w:sz="0" w:space="0" w:color="auto"/>
                                                                                    <w:bottom w:val="none" w:sz="0" w:space="0" w:color="auto"/>
                                                                                    <w:right w:val="none" w:sz="0" w:space="0" w:color="auto"/>
                                                                                  </w:divBdr>
                                                                                  <w:divsChild>
                                                                                    <w:div w:id="665792381">
                                                                                      <w:marLeft w:val="0"/>
                                                                                      <w:marRight w:val="0"/>
                                                                                      <w:marTop w:val="0"/>
                                                                                      <w:marBottom w:val="0"/>
                                                                                      <w:divBdr>
                                                                                        <w:top w:val="none" w:sz="0" w:space="0" w:color="auto"/>
                                                                                        <w:left w:val="none" w:sz="0" w:space="0" w:color="auto"/>
                                                                                        <w:bottom w:val="none" w:sz="0" w:space="0" w:color="auto"/>
                                                                                        <w:right w:val="none" w:sz="0" w:space="0" w:color="auto"/>
                                                                                      </w:divBdr>
                                                                                      <w:divsChild>
                                                                                        <w:div w:id="1071468663">
                                                                                          <w:marLeft w:val="0"/>
                                                                                          <w:marRight w:val="0"/>
                                                                                          <w:marTop w:val="0"/>
                                                                                          <w:marBottom w:val="0"/>
                                                                                          <w:divBdr>
                                                                                            <w:top w:val="none" w:sz="0" w:space="0" w:color="auto"/>
                                                                                            <w:left w:val="none" w:sz="0" w:space="0" w:color="auto"/>
                                                                                            <w:bottom w:val="none" w:sz="0" w:space="0" w:color="auto"/>
                                                                                            <w:right w:val="none" w:sz="0" w:space="0" w:color="auto"/>
                                                                                          </w:divBdr>
                                                                                          <w:divsChild>
                                                                                            <w:div w:id="1366172883">
                                                                                              <w:marLeft w:val="0"/>
                                                                                              <w:marRight w:val="0"/>
                                                                                              <w:marTop w:val="0"/>
                                                                                              <w:marBottom w:val="0"/>
                                                                                              <w:divBdr>
                                                                                                <w:top w:val="none" w:sz="0" w:space="0" w:color="auto"/>
                                                                                                <w:left w:val="none" w:sz="0" w:space="0" w:color="auto"/>
                                                                                                <w:bottom w:val="none" w:sz="0" w:space="0" w:color="auto"/>
                                                                                                <w:right w:val="none" w:sz="0" w:space="0" w:color="auto"/>
                                                                                              </w:divBdr>
                                                                                              <w:divsChild>
                                                                                                <w:div w:id="847404282">
                                                                                                  <w:marLeft w:val="0"/>
                                                                                                  <w:marRight w:val="0"/>
                                                                                                  <w:marTop w:val="0"/>
                                                                                                  <w:marBottom w:val="0"/>
                                                                                                  <w:divBdr>
                                                                                                    <w:top w:val="none" w:sz="0" w:space="0" w:color="auto"/>
                                                                                                    <w:left w:val="none" w:sz="0" w:space="0" w:color="auto"/>
                                                                                                    <w:bottom w:val="none" w:sz="0" w:space="0" w:color="auto"/>
                                                                                                    <w:right w:val="none" w:sz="0" w:space="0" w:color="auto"/>
                                                                                                  </w:divBdr>
                                                                                                  <w:divsChild>
                                                                                                    <w:div w:id="2034913552">
                                                                                                      <w:marLeft w:val="0"/>
                                                                                                      <w:marRight w:val="0"/>
                                                                                                      <w:marTop w:val="0"/>
                                                                                                      <w:marBottom w:val="0"/>
                                                                                                      <w:divBdr>
                                                                                                        <w:top w:val="none" w:sz="0" w:space="0" w:color="auto"/>
                                                                                                        <w:left w:val="none" w:sz="0" w:space="0" w:color="auto"/>
                                                                                                        <w:bottom w:val="none" w:sz="0" w:space="0" w:color="auto"/>
                                                                                                        <w:right w:val="none" w:sz="0" w:space="0" w:color="auto"/>
                                                                                                      </w:divBdr>
                                                                                                      <w:divsChild>
                                                                                                        <w:div w:id="1810051975">
                                                                                                          <w:marLeft w:val="0"/>
                                                                                                          <w:marRight w:val="0"/>
                                                                                                          <w:marTop w:val="0"/>
                                                                                                          <w:marBottom w:val="0"/>
                                                                                                          <w:divBdr>
                                                                                                            <w:top w:val="none" w:sz="0" w:space="0" w:color="auto"/>
                                                                                                            <w:left w:val="none" w:sz="0" w:space="0" w:color="auto"/>
                                                                                                            <w:bottom w:val="none" w:sz="0" w:space="0" w:color="auto"/>
                                                                                                            <w:right w:val="none" w:sz="0" w:space="0" w:color="auto"/>
                                                                                                          </w:divBdr>
                                                                                                          <w:divsChild>
                                                                                                            <w:div w:id="713893268">
                                                                                                              <w:marLeft w:val="0"/>
                                                                                                              <w:marRight w:val="0"/>
                                                                                                              <w:marTop w:val="0"/>
                                                                                                              <w:marBottom w:val="0"/>
                                                                                                              <w:divBdr>
                                                                                                                <w:top w:val="none" w:sz="0" w:space="0" w:color="auto"/>
                                                                                                                <w:left w:val="none" w:sz="0" w:space="0" w:color="auto"/>
                                                                                                                <w:bottom w:val="none" w:sz="0" w:space="0" w:color="auto"/>
                                                                                                                <w:right w:val="none" w:sz="0" w:space="0" w:color="auto"/>
                                                                                                              </w:divBdr>
                                                                                                              <w:divsChild>
                                                                                                                <w:div w:id="105929360">
                                                                                                                  <w:marLeft w:val="0"/>
                                                                                                                  <w:marRight w:val="0"/>
                                                                                                                  <w:marTop w:val="0"/>
                                                                                                                  <w:marBottom w:val="0"/>
                                                                                                                  <w:divBdr>
                                                                                                                    <w:top w:val="none" w:sz="0" w:space="0" w:color="auto"/>
                                                                                                                    <w:left w:val="none" w:sz="0" w:space="0" w:color="auto"/>
                                                                                                                    <w:bottom w:val="none" w:sz="0" w:space="0" w:color="auto"/>
                                                                                                                    <w:right w:val="none" w:sz="0" w:space="0" w:color="auto"/>
                                                                                                                  </w:divBdr>
                                                                                                                  <w:divsChild>
                                                                                                                    <w:div w:id="264194542">
                                                                                                                      <w:marLeft w:val="0"/>
                                                                                                                      <w:marRight w:val="0"/>
                                                                                                                      <w:marTop w:val="0"/>
                                                                                                                      <w:marBottom w:val="0"/>
                                                                                                                      <w:divBdr>
                                                                                                                        <w:top w:val="none" w:sz="0" w:space="0" w:color="auto"/>
                                                                                                                        <w:left w:val="none" w:sz="0" w:space="0" w:color="auto"/>
                                                                                                                        <w:bottom w:val="none" w:sz="0" w:space="0" w:color="auto"/>
                                                                                                                        <w:right w:val="none" w:sz="0" w:space="0" w:color="auto"/>
                                                                                                                      </w:divBdr>
                                                                                                                      <w:divsChild>
                                                                                                                        <w:div w:id="540019575">
                                                                                                                          <w:marLeft w:val="0"/>
                                                                                                                          <w:marRight w:val="0"/>
                                                                                                                          <w:marTop w:val="0"/>
                                                                                                                          <w:marBottom w:val="0"/>
                                                                                                                          <w:divBdr>
                                                                                                                            <w:top w:val="none" w:sz="0" w:space="0" w:color="auto"/>
                                                                                                                            <w:left w:val="none" w:sz="0" w:space="0" w:color="auto"/>
                                                                                                                            <w:bottom w:val="none" w:sz="0" w:space="0" w:color="auto"/>
                                                                                                                            <w:right w:val="none" w:sz="0" w:space="0" w:color="auto"/>
                                                                                                                          </w:divBdr>
                                                                                                                          <w:divsChild>
                                                                                                                            <w:div w:id="520358006">
                                                                                                                              <w:marLeft w:val="0"/>
                                                                                                                              <w:marRight w:val="0"/>
                                                                                                                              <w:marTop w:val="0"/>
                                                                                                                              <w:marBottom w:val="0"/>
                                                                                                                              <w:divBdr>
                                                                                                                                <w:top w:val="none" w:sz="0" w:space="0" w:color="auto"/>
                                                                                                                                <w:left w:val="none" w:sz="0" w:space="0" w:color="auto"/>
                                                                                                                                <w:bottom w:val="none" w:sz="0" w:space="0" w:color="auto"/>
                                                                                                                                <w:right w:val="none" w:sz="0" w:space="0" w:color="auto"/>
                                                                                                                              </w:divBdr>
                                                                                                                              <w:divsChild>
                                                                                                                                <w:div w:id="139080636">
                                                                                                                                  <w:marLeft w:val="0"/>
                                                                                                                                  <w:marRight w:val="0"/>
                                                                                                                                  <w:marTop w:val="0"/>
                                                                                                                                  <w:marBottom w:val="0"/>
                                                                                                                                  <w:divBdr>
                                                                                                                                    <w:top w:val="none" w:sz="0" w:space="0" w:color="auto"/>
                                                                                                                                    <w:left w:val="none" w:sz="0" w:space="0" w:color="auto"/>
                                                                                                                                    <w:bottom w:val="none" w:sz="0" w:space="0" w:color="auto"/>
                                                                                                                                    <w:right w:val="none" w:sz="0" w:space="0" w:color="auto"/>
                                                                                                                                  </w:divBdr>
                                                                                                                                  <w:divsChild>
                                                                                                                                    <w:div w:id="505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D:\My%20Documents\FER\HVE\Measure_transfer_ratio_full_ran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Ideal</c:v>
          </c:tx>
          <c:xVal>
            <c:numRef>
              <c:f>Sheet1!$C$2:$C$7</c:f>
              <c:numCache>
                <c:formatCode>General</c:formatCode>
                <c:ptCount val="6"/>
                <c:pt idx="0">
                  <c:v>2.5</c:v>
                </c:pt>
                <c:pt idx="1">
                  <c:v>3.9499999999999997</c:v>
                </c:pt>
                <c:pt idx="2">
                  <c:v>7.96</c:v>
                </c:pt>
                <c:pt idx="3">
                  <c:v>16.010000000000005</c:v>
                </c:pt>
                <c:pt idx="4">
                  <c:v>31.9</c:v>
                </c:pt>
                <c:pt idx="5">
                  <c:v>40.120000000000012</c:v>
                </c:pt>
              </c:numCache>
            </c:numRef>
          </c:xVal>
          <c:yVal>
            <c:numRef>
              <c:f>Sheet1!$D$2:$D$7</c:f>
              <c:numCache>
                <c:formatCode>General</c:formatCode>
                <c:ptCount val="6"/>
                <c:pt idx="0">
                  <c:v>4.587155963302747</c:v>
                </c:pt>
                <c:pt idx="1">
                  <c:v>7.2477064220183482</c:v>
                </c:pt>
                <c:pt idx="2">
                  <c:v>14.605504587155975</c:v>
                </c:pt>
                <c:pt idx="3">
                  <c:v>29.376146788990827</c:v>
                </c:pt>
                <c:pt idx="4">
                  <c:v>58.532110091743114</c:v>
                </c:pt>
                <c:pt idx="5">
                  <c:v>73.614678899082548</c:v>
                </c:pt>
              </c:numCache>
            </c:numRef>
          </c:yVal>
          <c:smooth val="1"/>
        </c:ser>
        <c:ser>
          <c:idx val="1"/>
          <c:order val="1"/>
          <c:tx>
            <c:v>Measured</c:v>
          </c:tx>
          <c:xVal>
            <c:numRef>
              <c:f>Sheet1!$C$2:$C$7</c:f>
              <c:numCache>
                <c:formatCode>General</c:formatCode>
                <c:ptCount val="6"/>
                <c:pt idx="0">
                  <c:v>2.5</c:v>
                </c:pt>
                <c:pt idx="1">
                  <c:v>3.9499999999999997</c:v>
                </c:pt>
                <c:pt idx="2">
                  <c:v>7.96</c:v>
                </c:pt>
                <c:pt idx="3">
                  <c:v>16.010000000000005</c:v>
                </c:pt>
                <c:pt idx="4">
                  <c:v>31.9</c:v>
                </c:pt>
                <c:pt idx="5">
                  <c:v>40.120000000000012</c:v>
                </c:pt>
              </c:numCache>
            </c:numRef>
          </c:xVal>
          <c:yVal>
            <c:numRef>
              <c:f>Sheet1!$E$2:$E$7</c:f>
              <c:numCache>
                <c:formatCode>General</c:formatCode>
                <c:ptCount val="6"/>
                <c:pt idx="0">
                  <c:v>4.54</c:v>
                </c:pt>
                <c:pt idx="1">
                  <c:v>7.26</c:v>
                </c:pt>
                <c:pt idx="2">
                  <c:v>14.75</c:v>
                </c:pt>
                <c:pt idx="3">
                  <c:v>29.55</c:v>
                </c:pt>
                <c:pt idx="4">
                  <c:v>57.97</c:v>
                </c:pt>
                <c:pt idx="5">
                  <c:v>73.099999999999994</c:v>
                </c:pt>
              </c:numCache>
            </c:numRef>
          </c:yVal>
          <c:smooth val="1"/>
        </c:ser>
        <c:dLbls>
          <c:showLegendKey val="0"/>
          <c:showVal val="0"/>
          <c:showCatName val="0"/>
          <c:showSerName val="0"/>
          <c:showPercent val="0"/>
          <c:showBubbleSize val="0"/>
        </c:dLbls>
        <c:axId val="150207600"/>
        <c:axId val="150209168"/>
      </c:scatterChart>
      <c:valAx>
        <c:axId val="150207600"/>
        <c:scaling>
          <c:orientation val="minMax"/>
        </c:scaling>
        <c:delete val="0"/>
        <c:axPos val="b"/>
        <c:title>
          <c:tx>
            <c:rich>
              <a:bodyPr/>
              <a:lstStyle/>
              <a:p>
                <a:pPr>
                  <a:defRPr lang="hr-HR"/>
                </a:pPr>
                <a:r>
                  <a:rPr lang="hr-HR"/>
                  <a:t>Primary voltage [kV]</a:t>
                </a:r>
              </a:p>
            </c:rich>
          </c:tx>
          <c:overlay val="0"/>
        </c:title>
        <c:numFmt formatCode="General" sourceLinked="1"/>
        <c:majorTickMark val="none"/>
        <c:minorTickMark val="none"/>
        <c:tickLblPos val="nextTo"/>
        <c:txPr>
          <a:bodyPr/>
          <a:lstStyle/>
          <a:p>
            <a:pPr>
              <a:defRPr lang="hr-HR"/>
            </a:pPr>
            <a:endParaRPr lang="da-DK"/>
          </a:p>
        </c:txPr>
        <c:crossAx val="150209168"/>
        <c:crosses val="autoZero"/>
        <c:crossBetween val="midCat"/>
      </c:valAx>
      <c:valAx>
        <c:axId val="150209168"/>
        <c:scaling>
          <c:orientation val="minMax"/>
        </c:scaling>
        <c:delete val="0"/>
        <c:axPos val="l"/>
        <c:majorGridlines/>
        <c:title>
          <c:tx>
            <c:rich>
              <a:bodyPr/>
              <a:lstStyle/>
              <a:p>
                <a:pPr>
                  <a:defRPr lang="hr-HR"/>
                </a:pPr>
                <a:r>
                  <a:rPr lang="hr-HR"/>
                  <a:t>Secondary voltage [V]</a:t>
                </a:r>
              </a:p>
            </c:rich>
          </c:tx>
          <c:overlay val="0"/>
        </c:title>
        <c:numFmt formatCode="General" sourceLinked="1"/>
        <c:majorTickMark val="none"/>
        <c:minorTickMark val="none"/>
        <c:tickLblPos val="nextTo"/>
        <c:txPr>
          <a:bodyPr/>
          <a:lstStyle/>
          <a:p>
            <a:pPr>
              <a:defRPr lang="hr-HR"/>
            </a:pPr>
            <a:endParaRPr lang="da-DK"/>
          </a:p>
        </c:txPr>
        <c:crossAx val="150207600"/>
        <c:crosses val="autoZero"/>
        <c:crossBetween val="midCat"/>
      </c:valAx>
    </c:plotArea>
    <c:legend>
      <c:legendPos val="r"/>
      <c:legendEntry>
        <c:idx val="1"/>
        <c:txPr>
          <a:bodyPr/>
          <a:lstStyle/>
          <a:p>
            <a:pPr>
              <a:defRPr b="0"/>
            </a:pPr>
            <a:endParaRPr lang="da-DK"/>
          </a:p>
        </c:txPr>
      </c:legendEntry>
      <c:overlay val="0"/>
      <c:txPr>
        <a:bodyPr/>
        <a:lstStyle/>
        <a:p>
          <a:pPr>
            <a:defRPr lang="hr-HR"/>
          </a:pPr>
          <a:endParaRPr lang="da-DK"/>
        </a:p>
      </c:txPr>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D8BFF448E64094A72988DC37786F3B"/>
        <w:category>
          <w:name w:val="General"/>
          <w:gallery w:val="placeholder"/>
        </w:category>
        <w:types>
          <w:type w:val="bbPlcHdr"/>
        </w:types>
        <w:behaviors>
          <w:behavior w:val="content"/>
        </w:behaviors>
        <w:guid w:val="{69A2F36C-E9B8-4838-92EC-B7CA1A7D83AB}"/>
      </w:docPartPr>
      <w:docPartBody>
        <w:p w:rsidR="00745E66" w:rsidRDefault="007B4444" w:rsidP="007B4444">
          <w:pPr>
            <w:pStyle w:val="9BD8BFF448E64094A72988DC37786F3B"/>
          </w:pPr>
          <w:r>
            <w:rPr>
              <w:smallCaps/>
              <w:color w:val="FFFFFF" w:themeColor="background1"/>
              <w:sz w:val="44"/>
              <w:szCs w:val="44"/>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W-FINAL">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7B4444"/>
    <w:rsid w:val="00745E66"/>
    <w:rsid w:val="007B4444"/>
    <w:rsid w:val="00930392"/>
    <w:rsid w:val="00B11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BD8BFF448E64094A72988DC37786F3B">
    <w:name w:val="9BD8BFF448E64094A72988DC37786F3B"/>
    <w:rsid w:val="007B4444"/>
  </w:style>
  <w:style w:type="paragraph" w:customStyle="1" w:styleId="87D53EE5D8DC4F96B37A6C6F3EC6C5A9">
    <w:name w:val="87D53EE5D8DC4F96B37A6C6F3EC6C5A9"/>
    <w:rsid w:val="007B4444"/>
  </w:style>
  <w:style w:type="paragraph" w:customStyle="1" w:styleId="62BF82F0D87343EDADE8856AEEBB12FF">
    <w:name w:val="62BF82F0D87343EDADE8856AEEBB12FF"/>
    <w:rsid w:val="007B4444"/>
  </w:style>
  <w:style w:type="paragraph" w:customStyle="1" w:styleId="1C165F253A594A988CCB509A2D22C049">
    <w:name w:val="1C165F253A594A988CCB509A2D22C049"/>
    <w:rsid w:val="007B4444"/>
  </w:style>
  <w:style w:type="paragraph" w:customStyle="1" w:styleId="94F2999B4B374C6F84E7DEE2C691216C">
    <w:name w:val="94F2999B4B374C6F84E7DEE2C691216C"/>
    <w:rsid w:val="007B4444"/>
  </w:style>
  <w:style w:type="paragraph" w:customStyle="1" w:styleId="426821F51E9145C09E3C304C2A98BFB4">
    <w:name w:val="426821F51E9145C09E3C304C2A98BFB4"/>
    <w:rsid w:val="007B44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2013-07-10T00:00:00</PublishDate>
  <Abstract/>
  <CompanyAddress>Group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40B400-B096-4E7A-AD7E-E21F3DCE5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5239</Words>
  <Characters>31961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Integrated Photovoltaic Thermoelectric System</vt:lpstr>
    </vt:vector>
  </TitlesOfParts>
  <Company>High Voltage Techniques</Company>
  <LinksUpToDate>false</LinksUpToDate>
  <CharactersWithSpaces>37126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Description of 60 kV voltage transformer and assessment of the insulation quality</dc:title>
  <dc:subject>Cordinator:  Claus Leth Bak</dc:subject>
  <dc:creator>Anubhav Sabharwal, David Martinez Perez, Mario Zaja, Matei Oprea, Riccardo Carollo, Volodymyr Myagkov, </dc:creator>
  <cp:lastModifiedBy>Volodymyr myagkov</cp:lastModifiedBy>
  <cp:revision>30</cp:revision>
  <cp:lastPrinted>2013-10-07T09:13:00Z</cp:lastPrinted>
  <dcterms:created xsi:type="dcterms:W3CDTF">2013-11-26T22:29:00Z</dcterms:created>
  <dcterms:modified xsi:type="dcterms:W3CDTF">2013-11-27T07:40:00Z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guns22mm@yahoo.com@www.mendeley.com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