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465" w:rsidRPr="00E8291D" w:rsidRDefault="00ED1465" w:rsidP="00ED1465">
      <w:pPr>
        <w:rPr>
          <w:b/>
          <w:lang w:val="en-US"/>
        </w:rPr>
      </w:pPr>
      <w:r w:rsidRPr="00E8291D">
        <w:rPr>
          <w:b/>
          <w:lang w:val="en-US"/>
        </w:rPr>
        <w:t xml:space="preserve">Why the maximum voltage applied at the high side should not exceed 35 kV? </w:t>
      </w:r>
    </w:p>
    <w:p w:rsidR="00ED1465" w:rsidRPr="00ED1465" w:rsidRDefault="00ED1465" w:rsidP="00ED1465">
      <w:pPr>
        <w:rPr>
          <w:lang w:val="en-US"/>
        </w:rPr>
      </w:pPr>
      <w:r w:rsidRPr="00ED1465">
        <w:rPr>
          <w:lang w:val="en-US"/>
        </w:rPr>
        <w:t>The nameplate of the transformer states that the maximum rated voltage</w:t>
      </w:r>
      <w:r>
        <w:rPr>
          <w:lang w:val="en-US"/>
        </w:rPr>
        <w:t xml:space="preserve"> is 60 kV / 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3) = 34.6 kV which is roughly similar to 35 </w:t>
      </w:r>
      <w:proofErr w:type="spellStart"/>
      <w:r>
        <w:rPr>
          <w:lang w:val="en-US"/>
        </w:rPr>
        <w:t>Kv</w:t>
      </w:r>
      <w:proofErr w:type="spellEnd"/>
      <w:r>
        <w:rPr>
          <w:lang w:val="en-US"/>
        </w:rPr>
        <w:t>. That means that if this voltage is exceeded it could result in the damage or destruction of the components of the test setup, because the insulation will fail.</w:t>
      </w:r>
    </w:p>
    <w:p w:rsidR="00ED1465" w:rsidRPr="00E8291D" w:rsidRDefault="00ED1465" w:rsidP="00ED1465">
      <w:pPr>
        <w:rPr>
          <w:b/>
          <w:lang w:val="en-US"/>
        </w:rPr>
      </w:pPr>
      <w:r w:rsidRPr="00E8291D">
        <w:rPr>
          <w:b/>
          <w:lang w:val="en-US"/>
        </w:rPr>
        <w:t xml:space="preserve">How the voltage is measured on HV side? </w:t>
      </w:r>
      <w:r w:rsidRPr="00E8291D">
        <w:rPr>
          <w:b/>
          <w:lang w:val="en-US"/>
        </w:rPr>
        <w:t>Which equipment is used?</w:t>
      </w:r>
    </w:p>
    <w:p w:rsidR="00ED1465" w:rsidRDefault="00ED1465" w:rsidP="00ED1465">
      <w:pPr>
        <w:rPr>
          <w:lang w:val="en-US"/>
        </w:rPr>
      </w:pPr>
      <w:r>
        <w:rPr>
          <w:lang w:val="en-US"/>
        </w:rPr>
        <w:t>The voltage in the HV side is measured using a capacitive voltage divider, which is better than a resistive voltage divider for HV measurements, as capacitors can withstand higher voltages than resistors without power consumption or heating.</w:t>
      </w:r>
    </w:p>
    <w:p w:rsidR="00ED1465" w:rsidRPr="00E8291D" w:rsidRDefault="00ED1465" w:rsidP="00ED1465">
      <w:pPr>
        <w:rPr>
          <w:b/>
          <w:lang w:val="en-US"/>
        </w:rPr>
      </w:pPr>
      <w:r w:rsidRPr="00E8291D">
        <w:rPr>
          <w:b/>
          <w:lang w:val="en-US"/>
        </w:rPr>
        <w:t xml:space="preserve">How the voltage is measured on LV side? Which equipment is used? </w:t>
      </w:r>
    </w:p>
    <w:p w:rsidR="00ED1465" w:rsidRDefault="00ED1465" w:rsidP="00ED1465">
      <w:pPr>
        <w:rPr>
          <w:lang w:val="en-US"/>
        </w:rPr>
      </w:pPr>
      <w:r>
        <w:rPr>
          <w:lang w:val="en-US"/>
        </w:rPr>
        <w:t xml:space="preserve">The voltage in the LV side is measured using a </w:t>
      </w:r>
      <w:proofErr w:type="spellStart"/>
      <w:r>
        <w:rPr>
          <w:lang w:val="en-US"/>
        </w:rPr>
        <w:t>multimeter</w:t>
      </w:r>
      <w:proofErr w:type="spellEnd"/>
      <w:r>
        <w:rPr>
          <w:lang w:val="en-US"/>
        </w:rPr>
        <w:t xml:space="preserve"> because the output is a DC low voltage signal.</w:t>
      </w:r>
    </w:p>
    <w:p w:rsidR="009D08B5" w:rsidRPr="00E8291D" w:rsidRDefault="00ED1465" w:rsidP="00ED1465">
      <w:pPr>
        <w:rPr>
          <w:b/>
          <w:lang w:val="en-US"/>
        </w:rPr>
      </w:pPr>
      <w:r w:rsidRPr="00E8291D">
        <w:rPr>
          <w:b/>
          <w:lang w:val="en-US"/>
        </w:rPr>
        <w:t xml:space="preserve">How many secondary </w:t>
      </w:r>
      <w:proofErr w:type="gramStart"/>
      <w:r w:rsidRPr="00E8291D">
        <w:rPr>
          <w:b/>
          <w:lang w:val="en-US"/>
        </w:rPr>
        <w:t>windings  on</w:t>
      </w:r>
      <w:proofErr w:type="gramEnd"/>
      <w:r w:rsidRPr="00E8291D">
        <w:rPr>
          <w:b/>
          <w:lang w:val="en-US"/>
        </w:rPr>
        <w:t xml:space="preserve"> the LV side are tested? </w:t>
      </w:r>
    </w:p>
    <w:p w:rsidR="00ED1465" w:rsidRDefault="00ED1465" w:rsidP="00ED1465">
      <w:pPr>
        <w:rPr>
          <w:lang w:val="en-US"/>
        </w:rPr>
      </w:pPr>
      <w:r>
        <w:rPr>
          <w:lang w:val="en-US"/>
        </w:rPr>
        <w:t xml:space="preserve">Two secondary windings on the LV side were tested, 1a-1n and 2a-2n, so it is possible to verify the functionality of the transformer by comparing the </w:t>
      </w:r>
      <w:r w:rsidR="00E8291D">
        <w:rPr>
          <w:lang w:val="en-US"/>
        </w:rPr>
        <w:t>results obtained in both cases.</w:t>
      </w:r>
    </w:p>
    <w:p w:rsidR="00ED1465" w:rsidRPr="00E8291D" w:rsidRDefault="00ED1465" w:rsidP="00ED1465">
      <w:pPr>
        <w:rPr>
          <w:b/>
          <w:lang w:val="en-US"/>
        </w:rPr>
      </w:pPr>
      <w:r w:rsidRPr="00E8291D">
        <w:rPr>
          <w:b/>
          <w:lang w:val="en-US"/>
        </w:rPr>
        <w:t xml:space="preserve">Asses the linearity of the voltage transformer ratio. Illustrate in a graph the relationship between the voltage measured on HV side and the voltage measured on LV side. </w:t>
      </w:r>
    </w:p>
    <w:p w:rsidR="00ED1465" w:rsidRPr="00D615A5" w:rsidRDefault="00ED1465" w:rsidP="00ED1465">
      <w:pPr>
        <w:rPr>
          <w:u w:val="single"/>
          <w:lang w:val="en-US"/>
        </w:rPr>
      </w:pPr>
      <w:r>
        <w:rPr>
          <w:noProof/>
          <w:lang w:eastAsia="es-ES"/>
        </w:rPr>
        <w:drawing>
          <wp:inline distT="0" distB="0" distL="0" distR="0" wp14:anchorId="292DE2D0" wp14:editId="5DEF0595">
            <wp:extent cx="4541520" cy="2762250"/>
            <wp:effectExtent l="0" t="0" r="1143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20B741-F8A5-4672-8680-8920161E1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ED1465" w:rsidRPr="00E8291D" w:rsidRDefault="00ED1465" w:rsidP="00ED1465">
      <w:pPr>
        <w:rPr>
          <w:b/>
          <w:lang w:val="en-US"/>
        </w:rPr>
      </w:pPr>
      <w:r w:rsidRPr="00E8291D">
        <w:rPr>
          <w:b/>
          <w:lang w:val="en-US"/>
        </w:rPr>
        <w:t xml:space="preserve">Asses the </w:t>
      </w:r>
      <w:proofErr w:type="gramStart"/>
      <w:r w:rsidRPr="00E8291D">
        <w:rPr>
          <w:b/>
          <w:lang w:val="en-US"/>
        </w:rPr>
        <w:t>measurement  accuracy</w:t>
      </w:r>
      <w:proofErr w:type="gramEnd"/>
      <w:r w:rsidRPr="00E8291D">
        <w:rPr>
          <w:b/>
          <w:lang w:val="en-US"/>
        </w:rPr>
        <w:t xml:space="preserve"> of the measured transfer ratio, both high voltage and low</w:t>
      </w:r>
    </w:p>
    <w:tbl>
      <w:tblPr>
        <w:tblW w:w="4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476"/>
      </w:tblGrid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Difference</w:t>
            </w:r>
            <w:proofErr w:type="spellEnd"/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 Transfer Ratio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Difference</w:t>
            </w:r>
            <w:proofErr w:type="spellEnd"/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[%]</w:t>
            </w:r>
          </w:p>
        </w:tc>
      </w:tr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-15,45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-2,83</w:t>
            </w:r>
          </w:p>
        </w:tc>
      </w:tr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-8,61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-1,58</w:t>
            </w:r>
          </w:p>
        </w:tc>
      </w:tr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-8,35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-1,53</w:t>
            </w:r>
          </w:p>
        </w:tc>
      </w:tr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1,39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0,25</w:t>
            </w:r>
          </w:p>
        </w:tc>
      </w:tr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10,30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1,89</w:t>
            </w:r>
          </w:p>
        </w:tc>
      </w:tr>
      <w:tr w:rsidR="00ED1465" w:rsidRPr="00ED1465" w:rsidTr="00E8291D">
        <w:trPr>
          <w:trHeight w:val="290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Mean </w:t>
            </w:r>
            <w:proofErr w:type="spellStart"/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difference</w:t>
            </w:r>
            <w:proofErr w:type="spellEnd"/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[%]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ED1465" w:rsidRPr="00ED1465" w:rsidRDefault="00ED1465" w:rsidP="00ED1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D1465">
              <w:rPr>
                <w:rFonts w:ascii="Calibri" w:eastAsia="Times New Roman" w:hAnsi="Calibri" w:cs="Times New Roman"/>
                <w:color w:val="000000"/>
                <w:lang w:eastAsia="es-ES"/>
              </w:rPr>
              <w:t>-0,76</w:t>
            </w:r>
          </w:p>
        </w:tc>
      </w:tr>
    </w:tbl>
    <w:p w:rsidR="00ED1465" w:rsidRPr="00E8291D" w:rsidRDefault="00ED1465" w:rsidP="00E8291D">
      <w:pPr>
        <w:tabs>
          <w:tab w:val="left" w:pos="7350"/>
        </w:tabs>
        <w:rPr>
          <w:lang w:val="en-US"/>
        </w:rPr>
      </w:pPr>
    </w:p>
    <w:sectPr w:rsidR="00ED1465" w:rsidRPr="00E82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65"/>
    <w:rsid w:val="00214404"/>
    <w:rsid w:val="009D08B5"/>
    <w:rsid w:val="00C64828"/>
    <w:rsid w:val="00D615A5"/>
    <w:rsid w:val="00E17DB4"/>
    <w:rsid w:val="00E8291D"/>
    <w:rsid w:val="00E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FD6C"/>
  <w14:defaultImageDpi w14:val="330"/>
  <w15:chartTrackingRefBased/>
  <w15:docId w15:val="{17F27ADA-33EA-42D2-AF1C-BBE94E55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mn\Documents\MEGA\Master\Q1\Project\Shared_Repo\Semester-Project-PED1\Others\HighVoltage\Lecture1\Transfer%20Rat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Transfer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Measured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'Ark1'!$C$4:$C$8</c:f>
              <c:numCache>
                <c:formatCode>General</c:formatCode>
                <c:ptCount val="5"/>
                <c:pt idx="0">
                  <c:v>5.3</c:v>
                </c:pt>
                <c:pt idx="1">
                  <c:v>10.199999999999999</c:v>
                </c:pt>
                <c:pt idx="2">
                  <c:v>15.2</c:v>
                </c:pt>
                <c:pt idx="3">
                  <c:v>25.1</c:v>
                </c:pt>
                <c:pt idx="4">
                  <c:v>30.4</c:v>
                </c:pt>
              </c:numCache>
            </c:numRef>
          </c:xVal>
          <c:yVal>
            <c:numRef>
              <c:f>'Ark1'!$D$4:$D$8</c:f>
              <c:numCache>
                <c:formatCode>General</c:formatCode>
                <c:ptCount val="5"/>
                <c:pt idx="0">
                  <c:v>10</c:v>
                </c:pt>
                <c:pt idx="1">
                  <c:v>19</c:v>
                </c:pt>
                <c:pt idx="2">
                  <c:v>28.3</c:v>
                </c:pt>
                <c:pt idx="3">
                  <c:v>45.9</c:v>
                </c:pt>
                <c:pt idx="4">
                  <c:v>54.7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AC-49D6-9431-C6382A451BF9}"/>
            </c:ext>
          </c:extLst>
        </c:ser>
        <c:ser>
          <c:idx val="1"/>
          <c:order val="1"/>
          <c:tx>
            <c:v>Ideal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'Ark1'!$G$4:$G$8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</c:numCache>
            </c:numRef>
          </c:xVal>
          <c:yVal>
            <c:numRef>
              <c:f>'Ark1'!$H$4:$H$8</c:f>
              <c:numCache>
                <c:formatCode>0.00</c:formatCode>
                <c:ptCount val="5"/>
                <c:pt idx="0">
                  <c:v>9.1666666666666661</c:v>
                </c:pt>
                <c:pt idx="1">
                  <c:v>18.333333333333332</c:v>
                </c:pt>
                <c:pt idx="2">
                  <c:v>27.499999999999996</c:v>
                </c:pt>
                <c:pt idx="3">
                  <c:v>36.666666666666664</c:v>
                </c:pt>
                <c:pt idx="4" formatCode="General">
                  <c:v>54.999999999999993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AC-49D6-9431-C6382A451B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24191"/>
        <c:axId val="286564799"/>
      </c:scatterChart>
      <c:valAx>
        <c:axId val="279224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Primary Voltage [kV]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6564799"/>
        <c:crosses val="autoZero"/>
        <c:crossBetween val="midCat"/>
      </c:valAx>
      <c:valAx>
        <c:axId val="28656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Secondary Voltage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9224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Murguizur</dc:creator>
  <cp:keywords/>
  <dc:description/>
  <cp:lastModifiedBy>Nicolas Murguizur</cp:lastModifiedBy>
  <cp:revision>2</cp:revision>
  <dcterms:created xsi:type="dcterms:W3CDTF">2018-09-20T11:19:00Z</dcterms:created>
  <dcterms:modified xsi:type="dcterms:W3CDTF">2018-09-20T11:19:00Z</dcterms:modified>
</cp:coreProperties>
</file>