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720" w:rsidRDefault="00086720" w:rsidP="008B16BB">
      <w:bookmarkStart w:id="0" w:name="_Toc459888455"/>
    </w:p>
    <w:p w:rsidR="00A43779" w:rsidRPr="0009320A" w:rsidRDefault="00A43779" w:rsidP="00A43779">
      <w:pPr>
        <w:pStyle w:val="TtuloApartado1sinnivel"/>
      </w:pPr>
      <w:bookmarkStart w:id="1" w:name="_GoBack"/>
      <w:r>
        <w:t>Lectura</w:t>
      </w:r>
      <w:r w:rsidR="008F2B29">
        <w:t xml:space="preserve">: </w:t>
      </w:r>
      <w:r w:rsidR="00770F46" w:rsidRPr="00770F46">
        <w:t>Lectura y práctica aplicada. Diferencias entre el sistema nervioso y los sistemas de computación artificiales. Prototipo de un sistema artificial</w:t>
      </w:r>
    </w:p>
    <w:bookmarkEnd w:id="1"/>
    <w:p w:rsidR="00A43779" w:rsidRDefault="00A43779" w:rsidP="00A43779">
      <w:pPr>
        <w:jc w:val="left"/>
        <w:rPr>
          <w:rFonts w:cs="UnitOT-Light"/>
          <w:szCs w:val="22"/>
        </w:rPr>
      </w:pPr>
    </w:p>
    <w:p w:rsidR="00A43779" w:rsidRPr="002A28DF" w:rsidRDefault="00A43779" w:rsidP="00A43779">
      <w:pPr>
        <w:rPr>
          <w:rFonts w:cs="UnitOT-Light"/>
          <w:b/>
          <w:szCs w:val="22"/>
        </w:rPr>
      </w:pPr>
      <w:r w:rsidRPr="002A28DF">
        <w:rPr>
          <w:rFonts w:cs="UnitOT-Light"/>
          <w:b/>
          <w:szCs w:val="22"/>
        </w:rPr>
        <w:t>Objetivos</w:t>
      </w:r>
    </w:p>
    <w:p w:rsidR="00A43779" w:rsidRDefault="00A43779" w:rsidP="00A43779">
      <w:pPr>
        <w:rPr>
          <w:rFonts w:cs="UnitOT-Light"/>
          <w:szCs w:val="22"/>
        </w:rPr>
      </w:pPr>
    </w:p>
    <w:p w:rsidR="00770F46" w:rsidRPr="00770F46" w:rsidRDefault="00770F46" w:rsidP="00770F46">
      <w:pPr>
        <w:rPr>
          <w:rFonts w:cs="UnitOT-Light"/>
          <w:szCs w:val="22"/>
        </w:rPr>
      </w:pPr>
      <w:r w:rsidRPr="00770F46">
        <w:rPr>
          <w:rFonts w:cs="UnitOT-Light"/>
          <w:szCs w:val="22"/>
        </w:rPr>
        <w:t xml:space="preserve">El objetivo de esta actividad es, por un lado, realizar una lectura sobre un texto técnico en el ámbito de la neurociencia cognitiva para sacar conclusiones sobre las principales diferencias entre los mecanismos de procesamiento de información en el cerebro y en los sistemas artificiales. </w:t>
      </w:r>
    </w:p>
    <w:p w:rsidR="00770F46" w:rsidRDefault="00770F46" w:rsidP="00770F46">
      <w:pPr>
        <w:rPr>
          <w:rFonts w:cs="UnitOT-Light"/>
          <w:szCs w:val="22"/>
        </w:rPr>
      </w:pPr>
    </w:p>
    <w:p w:rsidR="00770F46" w:rsidRPr="00770F46" w:rsidRDefault="00770F46" w:rsidP="00770F46">
      <w:pPr>
        <w:rPr>
          <w:rFonts w:cs="UnitOT-Light"/>
          <w:szCs w:val="22"/>
        </w:rPr>
      </w:pPr>
      <w:r w:rsidRPr="00770F46">
        <w:rPr>
          <w:rFonts w:cs="UnitOT-Light"/>
          <w:szCs w:val="22"/>
        </w:rPr>
        <w:t>La segunda parte de la práctica tiene como objetivo mismo buscar, filtrar y encontrar un artículo desde la perspectiva simbólica para así poder desarrollar una visión crítica de las aplicaciones de la neurociencia cognitiva.</w:t>
      </w:r>
    </w:p>
    <w:p w:rsidR="00A43779" w:rsidRPr="009B4281" w:rsidRDefault="00A43779" w:rsidP="00A43779">
      <w:pPr>
        <w:rPr>
          <w:rFonts w:cs="UnitOT-Light"/>
          <w:szCs w:val="22"/>
        </w:rPr>
      </w:pPr>
    </w:p>
    <w:p w:rsidR="00A43779" w:rsidRPr="009B4281" w:rsidRDefault="00A43779" w:rsidP="00A43779">
      <w:pPr>
        <w:rPr>
          <w:rFonts w:cs="UnitOT-Light"/>
          <w:szCs w:val="22"/>
        </w:rPr>
      </w:pPr>
      <w:r w:rsidRPr="009B4281">
        <w:rPr>
          <w:rFonts w:cs="UnitOT-Light"/>
          <w:szCs w:val="22"/>
        </w:rPr>
        <w:t>Deberás realizar una lectura comprensiva y detallada del siguiente artículo</w:t>
      </w:r>
      <w:r w:rsidR="00770F46">
        <w:rPr>
          <w:rFonts w:cs="UnitOT-Light"/>
          <w:szCs w:val="22"/>
        </w:rPr>
        <w:t xml:space="preserve"> </w:t>
      </w:r>
      <w:r w:rsidR="00770F46" w:rsidRPr="00770F46">
        <w:rPr>
          <w:rFonts w:cs="UnitOT-Light"/>
          <w:szCs w:val="22"/>
        </w:rPr>
        <w:t>y encontrar un artículo desde la perspectiva simbólica que muestre una visión crítica desde el simbolismo.</w:t>
      </w:r>
    </w:p>
    <w:p w:rsidR="00A43779" w:rsidRDefault="00A43779" w:rsidP="00A43779">
      <w:pPr>
        <w:pStyle w:val="Prrafodelista"/>
        <w:ind w:left="0"/>
      </w:pPr>
    </w:p>
    <w:p w:rsidR="00770F46" w:rsidRPr="00770F46" w:rsidRDefault="00770F46" w:rsidP="00770F46">
      <w:r w:rsidRPr="00770F46">
        <w:t>Como segunda parte, se ha de buscar un artículo/texto, comprobar su fiabilidad y entender las diferencias y similitudes de la corporeidad y el simbolismo.</w:t>
      </w:r>
    </w:p>
    <w:p w:rsidR="00770F46" w:rsidRDefault="00770F46" w:rsidP="00770F46"/>
    <w:p w:rsidR="00770F46" w:rsidRPr="00770F46" w:rsidRDefault="00770F46" w:rsidP="00770F46">
      <w:r w:rsidRPr="00770F46">
        <w:t>Como tercera parte se propone un prototipo de sistema artificial, no una analogía completa del cerebro, sino se ha de escoger una analogía simbólica o corpórea y prototipar un modelo.</w:t>
      </w:r>
    </w:p>
    <w:p w:rsidR="00770F46" w:rsidRDefault="00770F46" w:rsidP="00A43779">
      <w:pPr>
        <w:pStyle w:val="Prrafodelista"/>
        <w:ind w:left="0"/>
      </w:pPr>
    </w:p>
    <w:p w:rsidR="00A43779" w:rsidRPr="002E6FCB" w:rsidRDefault="00A43779" w:rsidP="00A43779">
      <w:pPr>
        <w:pStyle w:val="CuadroCmoestudiaryReferencias"/>
      </w:pPr>
      <w:r>
        <w:t xml:space="preserve">De Vega, M. (2005). Lenguaje, </w:t>
      </w:r>
      <w:proofErr w:type="spellStart"/>
      <w:r>
        <w:t>corporiedad</w:t>
      </w:r>
      <w:proofErr w:type="spellEnd"/>
      <w:r>
        <w:t xml:space="preserve"> y cerebro: una revisión crítica. </w:t>
      </w:r>
      <w:r w:rsidRPr="002A28DF">
        <w:rPr>
          <w:i/>
        </w:rPr>
        <w:t>Revista Signos</w:t>
      </w:r>
      <w:r>
        <w:t xml:space="preserve">, </w:t>
      </w:r>
      <w:r w:rsidRPr="00347D64">
        <w:rPr>
          <w:i/>
        </w:rPr>
        <w:t>38</w:t>
      </w:r>
      <w:r>
        <w:t xml:space="preserve">(58), 157-176. Recuperado de </w:t>
      </w:r>
      <w:hyperlink r:id="rId8" w:history="1">
        <w:r w:rsidRPr="00877B3D">
          <w:rPr>
            <w:rStyle w:val="Hipervnculo"/>
          </w:rPr>
          <w:t>http://www.scielo.cl/scielo.php?pid=S0718-09342005000200002&amp;script=sci_arttext</w:t>
        </w:r>
      </w:hyperlink>
      <w:r w:rsidRPr="00877B3D">
        <w:rPr>
          <w:sz w:val="22"/>
        </w:rPr>
        <w:t xml:space="preserve"> </w:t>
      </w:r>
    </w:p>
    <w:p w:rsidR="00A43779" w:rsidRDefault="00A43779" w:rsidP="00A43779"/>
    <w:p w:rsidR="00A43779" w:rsidRPr="00877B3D" w:rsidRDefault="00A43779" w:rsidP="00A43779">
      <w:pPr>
        <w:rPr>
          <w:rFonts w:cs="UnitOT-Light"/>
          <w:szCs w:val="22"/>
        </w:rPr>
      </w:pPr>
      <w:r w:rsidRPr="00877B3D">
        <w:rPr>
          <w:rFonts w:cs="UnitOT-Light"/>
          <w:szCs w:val="22"/>
        </w:rPr>
        <w:t xml:space="preserve">Es importante que busques información sobre los conceptos técnicos que no entiendas, preguntando al profesor las dudas que no consigas resolver utilizando las fuentes a tu disposición. </w:t>
      </w:r>
    </w:p>
    <w:p w:rsidR="00A43779" w:rsidRPr="00877B3D" w:rsidRDefault="00A43779" w:rsidP="00A43779">
      <w:pPr>
        <w:rPr>
          <w:rFonts w:cs="UnitOT-Light"/>
          <w:szCs w:val="22"/>
        </w:rPr>
      </w:pPr>
    </w:p>
    <w:p w:rsidR="00A43779" w:rsidRPr="00877B3D" w:rsidRDefault="00A43779" w:rsidP="00A43779">
      <w:pPr>
        <w:rPr>
          <w:rFonts w:cs="UnitOT-Light"/>
          <w:szCs w:val="22"/>
        </w:rPr>
      </w:pPr>
      <w:r w:rsidRPr="00877B3D">
        <w:rPr>
          <w:rFonts w:cs="UnitOT-Light"/>
          <w:szCs w:val="22"/>
        </w:rPr>
        <w:t xml:space="preserve">Esta actividad requiere que hagas un esfuerzo en asimilar cuáles son los problemas y las técnicas de investigación en neurociencia cognitiva, así mismo se pretende que puedas relacionar los nuevos conocimientos adquiridos con lo que ya sabes sobre informática, analizando analogías y diferencias entre los dos mundos (el natural y el artificial). </w:t>
      </w:r>
    </w:p>
    <w:p w:rsidR="00A43779" w:rsidRPr="00877B3D" w:rsidRDefault="00A43779" w:rsidP="00A43779">
      <w:pPr>
        <w:rPr>
          <w:rFonts w:cs="UnitOT-Light"/>
          <w:szCs w:val="22"/>
        </w:rPr>
      </w:pPr>
    </w:p>
    <w:p w:rsidR="00770F46" w:rsidRDefault="00A43779" w:rsidP="00A43779">
      <w:pPr>
        <w:rPr>
          <w:rFonts w:cs="UnitOT-Light"/>
          <w:szCs w:val="22"/>
        </w:rPr>
      </w:pPr>
      <w:r w:rsidRPr="00877B3D">
        <w:rPr>
          <w:rFonts w:cs="UnitOT-Light"/>
          <w:szCs w:val="22"/>
        </w:rPr>
        <w:t>Una vez hayas realizado una lectura comprensiva del texto, has de confeccionar un resumen del mismo</w:t>
      </w:r>
      <w:r>
        <w:rPr>
          <w:rFonts w:cs="UnitOT-Light"/>
          <w:szCs w:val="22"/>
        </w:rPr>
        <w:t>,</w:t>
      </w:r>
      <w:r w:rsidRPr="00877B3D">
        <w:rPr>
          <w:rFonts w:cs="UnitOT-Light"/>
          <w:szCs w:val="22"/>
        </w:rPr>
        <w:t xml:space="preserve"> con tus propias palabras, sintetizando cuáles son los principales puntos tratados y las conclusiones presentadas. </w:t>
      </w:r>
    </w:p>
    <w:p w:rsidR="00770F46" w:rsidRPr="00877B3D" w:rsidRDefault="00770F46" w:rsidP="00A43779">
      <w:pPr>
        <w:rPr>
          <w:rFonts w:cs="UnitOT-Light"/>
          <w:szCs w:val="22"/>
        </w:rPr>
      </w:pPr>
    </w:p>
    <w:p w:rsidR="00770F46" w:rsidRPr="00770F46" w:rsidRDefault="00770F46" w:rsidP="00770F46">
      <w:pPr>
        <w:rPr>
          <w:rFonts w:cs="UnitOT-Light"/>
          <w:szCs w:val="22"/>
        </w:rPr>
      </w:pPr>
      <w:r w:rsidRPr="00770F46">
        <w:rPr>
          <w:rFonts w:cs="UnitOT-Light"/>
          <w:szCs w:val="22"/>
        </w:rPr>
        <w:t>Tras ello, indicar una lista de características que establezcan alguna diferencia entre el modo de procesar la información que tiene el cerebro y el que tiene un computador y para finalizar, prototipar.</w:t>
      </w:r>
    </w:p>
    <w:p w:rsidR="00A43779" w:rsidRPr="00877B3D" w:rsidRDefault="00A43779" w:rsidP="00A43779">
      <w:pPr>
        <w:pStyle w:val="Prrafodelista"/>
        <w:rPr>
          <w:rFonts w:cs="UnitOT-Light"/>
          <w:szCs w:val="22"/>
        </w:rPr>
      </w:pPr>
    </w:p>
    <w:p w:rsidR="00770F46" w:rsidRDefault="00770F46">
      <w:pPr>
        <w:spacing w:after="160" w:line="259" w:lineRule="auto"/>
        <w:jc w:val="left"/>
        <w:rPr>
          <w:rFonts w:cs="UnitOT-Light"/>
          <w:b/>
          <w:szCs w:val="22"/>
        </w:rPr>
      </w:pPr>
      <w:r>
        <w:rPr>
          <w:rFonts w:cs="UnitOT-Light"/>
          <w:b/>
          <w:szCs w:val="22"/>
        </w:rPr>
        <w:br w:type="page"/>
      </w:r>
    </w:p>
    <w:p w:rsidR="00A43779" w:rsidRPr="00877B3D" w:rsidRDefault="00770F46" w:rsidP="00A43779">
      <w:pPr>
        <w:rPr>
          <w:rFonts w:cs="UnitOT-Light"/>
          <w:b/>
          <w:szCs w:val="22"/>
        </w:rPr>
      </w:pPr>
      <w:r>
        <w:rPr>
          <w:rFonts w:cs="UnitOT-Light"/>
          <w:b/>
          <w:szCs w:val="22"/>
        </w:rPr>
        <w:lastRenderedPageBreak/>
        <w:t>Rúbrica</w:t>
      </w:r>
    </w:p>
    <w:p w:rsidR="00A43779" w:rsidRDefault="00A43779" w:rsidP="00A43779">
      <w:pPr>
        <w:rPr>
          <w:rFonts w:cs="UnitOT-Light"/>
          <w:szCs w:val="22"/>
        </w:rPr>
      </w:pPr>
    </w:p>
    <w:tbl>
      <w:tblPr>
        <w:tblW w:w="8210" w:type="dxa"/>
        <w:tblLook w:val="04A0" w:firstRow="1" w:lastRow="0" w:firstColumn="1" w:lastColumn="0" w:noHBand="0" w:noVBand="1"/>
      </w:tblPr>
      <w:tblGrid>
        <w:gridCol w:w="1551"/>
        <w:gridCol w:w="3702"/>
        <w:gridCol w:w="1930"/>
        <w:gridCol w:w="1027"/>
      </w:tblGrid>
      <w:tr w:rsidR="00770F46" w:rsidRPr="00770F46" w:rsidTr="00B3295C">
        <w:tc>
          <w:tcPr>
            <w:tcW w:w="1550" w:type="dxa"/>
            <w:shd w:val="clear" w:color="auto" w:fill="0098CD"/>
          </w:tcPr>
          <w:p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Título de la actividad</w:t>
            </w:r>
          </w:p>
          <w:p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 xml:space="preserve"> (valor real: </w:t>
            </w:r>
            <w:proofErr w:type="gramStart"/>
            <w:r w:rsidRPr="00770F46">
              <w:rPr>
                <w:rFonts w:cs="UnitOT-Light"/>
                <w:color w:val="FFFFFF" w:themeColor="background1"/>
                <w:sz w:val="20"/>
                <w:szCs w:val="20"/>
              </w:rPr>
              <w:t>4  puntos</w:t>
            </w:r>
            <w:proofErr w:type="gramEnd"/>
            <w:r w:rsidRPr="00770F46">
              <w:rPr>
                <w:rFonts w:cs="UnitOT-Light"/>
                <w:color w:val="FFFFFF" w:themeColor="background1"/>
                <w:sz w:val="20"/>
                <w:szCs w:val="20"/>
              </w:rPr>
              <w:t>)</w:t>
            </w:r>
          </w:p>
        </w:tc>
        <w:tc>
          <w:tcPr>
            <w:tcW w:w="3702" w:type="dxa"/>
            <w:tcBorders>
              <w:bottom w:val="nil"/>
            </w:tcBorders>
            <w:shd w:val="clear" w:color="auto" w:fill="0098CD"/>
            <w:vAlign w:val="center"/>
          </w:tcPr>
          <w:p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Descripción</w:t>
            </w:r>
          </w:p>
        </w:tc>
        <w:tc>
          <w:tcPr>
            <w:tcW w:w="1930" w:type="dxa"/>
            <w:tcBorders>
              <w:bottom w:val="nil"/>
            </w:tcBorders>
            <w:shd w:val="clear" w:color="auto" w:fill="0098CD"/>
            <w:vAlign w:val="center"/>
          </w:tcPr>
          <w:p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 xml:space="preserve">Puntuación máxima  </w:t>
            </w:r>
          </w:p>
          <w:p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(puntos)</w:t>
            </w:r>
          </w:p>
        </w:tc>
        <w:tc>
          <w:tcPr>
            <w:tcW w:w="1027" w:type="dxa"/>
            <w:tcBorders>
              <w:bottom w:val="nil"/>
            </w:tcBorders>
            <w:shd w:val="clear" w:color="auto" w:fill="0098CD"/>
            <w:vAlign w:val="center"/>
          </w:tcPr>
          <w:p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Peso</w:t>
            </w:r>
          </w:p>
          <w:p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w:t>
            </w:r>
          </w:p>
        </w:tc>
      </w:tr>
      <w:tr w:rsidR="00770F46" w:rsidRPr="00770F46" w:rsidTr="00B3295C">
        <w:tc>
          <w:tcPr>
            <w:tcW w:w="1550" w:type="dxa"/>
            <w:tcBorders>
              <w:bottom w:val="single" w:sz="4" w:space="0" w:color="0098CD"/>
              <w:right w:val="single" w:sz="4" w:space="0" w:color="0098CD"/>
            </w:tcBorders>
            <w:shd w:val="clear" w:color="auto" w:fill="E6F4F9"/>
            <w:vAlign w:val="center"/>
          </w:tcPr>
          <w:p w:rsidR="00770F46" w:rsidRPr="00770F46" w:rsidRDefault="00770F46" w:rsidP="00770F46">
            <w:pPr>
              <w:spacing w:line="240" w:lineRule="auto"/>
              <w:rPr>
                <w:rFonts w:cs="UnitOT-Light"/>
                <w:b/>
                <w:bCs/>
                <w:sz w:val="20"/>
                <w:szCs w:val="20"/>
              </w:rPr>
            </w:pPr>
            <w:r w:rsidRPr="00770F46">
              <w:rPr>
                <w:rFonts w:cs="UnitOT-Light"/>
                <w:sz w:val="20"/>
                <w:szCs w:val="20"/>
              </w:rPr>
              <w:t>Criterio 1</w:t>
            </w:r>
          </w:p>
        </w:tc>
        <w:tc>
          <w:tcPr>
            <w:tcW w:w="3702" w:type="dxa"/>
            <w:tcBorders>
              <w:top w:val="single" w:sz="4" w:space="0" w:color="0098CD"/>
              <w:left w:val="single" w:sz="4" w:space="0" w:color="0098CD"/>
              <w:bottom w:val="single" w:sz="4" w:space="0" w:color="0098CD"/>
              <w:right w:val="single" w:sz="4" w:space="0" w:color="0098CD"/>
            </w:tcBorders>
            <w:shd w:val="clear" w:color="auto" w:fill="B4C6E7"/>
          </w:tcPr>
          <w:p w:rsidR="00770F46" w:rsidRPr="00770F46" w:rsidRDefault="00770F46" w:rsidP="00770F46">
            <w:pPr>
              <w:spacing w:line="240" w:lineRule="auto"/>
              <w:rPr>
                <w:rFonts w:cs="UnitOT-Light"/>
                <w:sz w:val="20"/>
                <w:szCs w:val="20"/>
              </w:rPr>
            </w:pPr>
            <w:r w:rsidRPr="00770F46">
              <w:rPr>
                <w:rFonts w:cs="UnitOT-Light"/>
                <w:sz w:val="20"/>
                <w:szCs w:val="20"/>
              </w:rPr>
              <w:t>Selección y exposición crítica de un artículo simbólico</w:t>
            </w:r>
          </w:p>
        </w:tc>
        <w:tc>
          <w:tcPr>
            <w:tcW w:w="1930" w:type="dxa"/>
            <w:tcBorders>
              <w:top w:val="single" w:sz="4" w:space="0" w:color="0098CD"/>
              <w:left w:val="single" w:sz="4" w:space="0" w:color="0098CD"/>
              <w:bottom w:val="single" w:sz="4" w:space="0" w:color="0098CD"/>
              <w:right w:val="single" w:sz="4" w:space="0" w:color="0098CD"/>
            </w:tcBorders>
            <w:shd w:val="clear" w:color="auto" w:fill="B4C6E7"/>
            <w:vAlign w:val="center"/>
          </w:tcPr>
          <w:p w:rsidR="00770F46" w:rsidRPr="00770F46" w:rsidRDefault="00770F46" w:rsidP="00770F46">
            <w:pPr>
              <w:spacing w:line="240" w:lineRule="auto"/>
              <w:rPr>
                <w:rFonts w:cs="UnitOT-Light"/>
                <w:sz w:val="20"/>
                <w:szCs w:val="20"/>
              </w:rPr>
            </w:pPr>
            <w:r w:rsidRPr="00770F46">
              <w:rPr>
                <w:rFonts w:cs="UnitOT-Light"/>
                <w:sz w:val="20"/>
                <w:szCs w:val="20"/>
              </w:rPr>
              <w:t>3</w:t>
            </w:r>
          </w:p>
          <w:p w:rsidR="00770F46" w:rsidRPr="00770F46" w:rsidRDefault="00770F46" w:rsidP="00770F46">
            <w:pPr>
              <w:spacing w:line="240" w:lineRule="auto"/>
              <w:rPr>
                <w:rFonts w:cs="UnitOT-Light"/>
                <w:sz w:val="20"/>
                <w:szCs w:val="20"/>
              </w:rPr>
            </w:pPr>
          </w:p>
        </w:tc>
        <w:tc>
          <w:tcPr>
            <w:tcW w:w="1027" w:type="dxa"/>
            <w:tcBorders>
              <w:top w:val="single" w:sz="4" w:space="0" w:color="0098CD"/>
              <w:left w:val="single" w:sz="4" w:space="0" w:color="0098CD"/>
              <w:bottom w:val="single" w:sz="4" w:space="0" w:color="0098CD"/>
            </w:tcBorders>
            <w:shd w:val="clear" w:color="auto" w:fill="B4C6E7"/>
            <w:vAlign w:val="center"/>
          </w:tcPr>
          <w:p w:rsidR="00770F46" w:rsidRPr="00770F46" w:rsidRDefault="00770F46" w:rsidP="00770F46">
            <w:pPr>
              <w:spacing w:line="240" w:lineRule="auto"/>
              <w:rPr>
                <w:rFonts w:cs="UnitOT-Light"/>
                <w:sz w:val="20"/>
                <w:szCs w:val="20"/>
              </w:rPr>
            </w:pPr>
            <w:r w:rsidRPr="00770F46">
              <w:rPr>
                <w:rFonts w:cs="UnitOT-Light"/>
                <w:sz w:val="20"/>
                <w:szCs w:val="20"/>
              </w:rPr>
              <w:t xml:space="preserve"> 30%</w:t>
            </w:r>
          </w:p>
        </w:tc>
      </w:tr>
      <w:tr w:rsidR="00770F46" w:rsidRPr="00770F46" w:rsidTr="00B3295C">
        <w:tc>
          <w:tcPr>
            <w:tcW w:w="1550" w:type="dxa"/>
            <w:tcBorders>
              <w:top w:val="single" w:sz="4" w:space="0" w:color="0098CD"/>
              <w:bottom w:val="single" w:sz="4" w:space="0" w:color="0098CD"/>
              <w:right w:val="single" w:sz="4" w:space="0" w:color="0098CD"/>
            </w:tcBorders>
            <w:shd w:val="clear" w:color="auto" w:fill="E6F4F9"/>
            <w:vAlign w:val="center"/>
          </w:tcPr>
          <w:p w:rsidR="00770F46" w:rsidRPr="00770F46" w:rsidRDefault="00770F46" w:rsidP="00770F46">
            <w:pPr>
              <w:spacing w:line="240" w:lineRule="auto"/>
              <w:rPr>
                <w:rFonts w:cs="UnitOT-Light"/>
                <w:b/>
                <w:bCs/>
                <w:sz w:val="20"/>
                <w:szCs w:val="20"/>
              </w:rPr>
            </w:pPr>
            <w:r w:rsidRPr="00770F46">
              <w:rPr>
                <w:rFonts w:cs="UnitOT-Light"/>
                <w:sz w:val="20"/>
                <w:szCs w:val="20"/>
              </w:rPr>
              <w:t>Criterio 2</w:t>
            </w:r>
          </w:p>
        </w:tc>
        <w:tc>
          <w:tcPr>
            <w:tcW w:w="3702" w:type="dxa"/>
            <w:tcBorders>
              <w:top w:val="single" w:sz="4" w:space="0" w:color="0098CD"/>
              <w:left w:val="single" w:sz="4" w:space="0" w:color="0098CD"/>
              <w:bottom w:val="single" w:sz="4" w:space="0" w:color="0098CD"/>
              <w:right w:val="single" w:sz="4" w:space="0" w:color="0098CD"/>
            </w:tcBorders>
            <w:shd w:val="clear" w:color="auto" w:fill="D9E2F3"/>
          </w:tcPr>
          <w:p w:rsidR="00770F46" w:rsidRPr="00770F46" w:rsidRDefault="00770F46" w:rsidP="00770F46">
            <w:pPr>
              <w:spacing w:line="240" w:lineRule="auto"/>
              <w:rPr>
                <w:rFonts w:cs="UnitOT-Light"/>
                <w:sz w:val="20"/>
                <w:szCs w:val="20"/>
              </w:rPr>
            </w:pPr>
            <w:r w:rsidRPr="00770F46">
              <w:rPr>
                <w:rFonts w:cs="UnitOT-Light"/>
                <w:sz w:val="20"/>
                <w:szCs w:val="20"/>
              </w:rPr>
              <w:t>Exposición clara de las diferencias</w:t>
            </w:r>
          </w:p>
        </w:tc>
        <w:tc>
          <w:tcPr>
            <w:tcW w:w="1930" w:type="dxa"/>
            <w:tcBorders>
              <w:top w:val="single" w:sz="4" w:space="0" w:color="0098CD"/>
              <w:left w:val="single" w:sz="4" w:space="0" w:color="0098CD"/>
              <w:bottom w:val="single" w:sz="4" w:space="0" w:color="0098CD"/>
              <w:right w:val="single" w:sz="4" w:space="0" w:color="0098CD"/>
            </w:tcBorders>
            <w:shd w:val="clear" w:color="auto" w:fill="D9E2F3"/>
            <w:vAlign w:val="center"/>
          </w:tcPr>
          <w:p w:rsidR="00770F46" w:rsidRPr="00770F46" w:rsidRDefault="00770F46" w:rsidP="00770F46">
            <w:pPr>
              <w:spacing w:line="240" w:lineRule="auto"/>
              <w:rPr>
                <w:rFonts w:cs="UnitOT-Light"/>
                <w:sz w:val="20"/>
                <w:szCs w:val="20"/>
              </w:rPr>
            </w:pPr>
            <w:r w:rsidRPr="00770F46">
              <w:rPr>
                <w:rFonts w:cs="UnitOT-Light"/>
                <w:sz w:val="20"/>
                <w:szCs w:val="20"/>
              </w:rPr>
              <w:t>3</w:t>
            </w:r>
          </w:p>
          <w:p w:rsidR="00770F46" w:rsidRPr="00770F46" w:rsidRDefault="00770F46" w:rsidP="00770F46">
            <w:pPr>
              <w:spacing w:line="240" w:lineRule="auto"/>
              <w:rPr>
                <w:rFonts w:cs="UnitOT-Light"/>
                <w:sz w:val="20"/>
                <w:szCs w:val="20"/>
              </w:rPr>
            </w:pPr>
          </w:p>
        </w:tc>
        <w:tc>
          <w:tcPr>
            <w:tcW w:w="1027" w:type="dxa"/>
            <w:tcBorders>
              <w:top w:val="single" w:sz="4" w:space="0" w:color="0098CD"/>
              <w:left w:val="single" w:sz="4" w:space="0" w:color="0098CD"/>
              <w:bottom w:val="single" w:sz="4" w:space="0" w:color="0098CD"/>
            </w:tcBorders>
            <w:shd w:val="clear" w:color="auto" w:fill="D9E2F3"/>
            <w:vAlign w:val="center"/>
          </w:tcPr>
          <w:p w:rsidR="00770F46" w:rsidRPr="00770F46" w:rsidRDefault="00770F46" w:rsidP="00770F46">
            <w:pPr>
              <w:spacing w:line="240" w:lineRule="auto"/>
              <w:rPr>
                <w:rFonts w:cs="UnitOT-Light"/>
                <w:sz w:val="20"/>
                <w:szCs w:val="20"/>
              </w:rPr>
            </w:pPr>
            <w:r w:rsidRPr="00770F46">
              <w:rPr>
                <w:rFonts w:cs="UnitOT-Light"/>
                <w:sz w:val="20"/>
                <w:szCs w:val="20"/>
              </w:rPr>
              <w:t xml:space="preserve"> 30%</w:t>
            </w:r>
          </w:p>
        </w:tc>
      </w:tr>
      <w:tr w:rsidR="00770F46" w:rsidRPr="00770F46" w:rsidTr="00B3295C">
        <w:tc>
          <w:tcPr>
            <w:tcW w:w="1550" w:type="dxa"/>
            <w:tcBorders>
              <w:top w:val="single" w:sz="4" w:space="0" w:color="0098CD"/>
              <w:bottom w:val="single" w:sz="4" w:space="0" w:color="0098CD"/>
              <w:right w:val="single" w:sz="4" w:space="0" w:color="0098CD"/>
            </w:tcBorders>
            <w:shd w:val="clear" w:color="auto" w:fill="E6F4F9"/>
            <w:vAlign w:val="center"/>
          </w:tcPr>
          <w:p w:rsidR="00770F46" w:rsidRPr="00770F46" w:rsidRDefault="00770F46" w:rsidP="00770F46">
            <w:pPr>
              <w:spacing w:line="240" w:lineRule="auto"/>
              <w:rPr>
                <w:rFonts w:cs="UnitOT-Light"/>
                <w:b/>
                <w:bCs/>
                <w:sz w:val="20"/>
                <w:szCs w:val="20"/>
              </w:rPr>
            </w:pPr>
            <w:r w:rsidRPr="00770F46">
              <w:rPr>
                <w:rFonts w:cs="UnitOT-Light"/>
                <w:sz w:val="20"/>
                <w:szCs w:val="20"/>
              </w:rPr>
              <w:t>Criterio 3</w:t>
            </w:r>
          </w:p>
        </w:tc>
        <w:tc>
          <w:tcPr>
            <w:tcW w:w="3702" w:type="dxa"/>
            <w:tcBorders>
              <w:top w:val="single" w:sz="4" w:space="0" w:color="0098CD"/>
              <w:left w:val="single" w:sz="4" w:space="0" w:color="0098CD"/>
              <w:bottom w:val="single" w:sz="4" w:space="0" w:color="0098CD"/>
              <w:right w:val="single" w:sz="4" w:space="0" w:color="0098CD"/>
            </w:tcBorders>
            <w:shd w:val="clear" w:color="auto" w:fill="B4C6E7"/>
          </w:tcPr>
          <w:p w:rsidR="00770F46" w:rsidRPr="00770F46" w:rsidRDefault="00770F46" w:rsidP="00770F46">
            <w:pPr>
              <w:spacing w:line="240" w:lineRule="auto"/>
              <w:rPr>
                <w:rFonts w:cs="UnitOT-Light"/>
                <w:sz w:val="20"/>
                <w:szCs w:val="20"/>
              </w:rPr>
            </w:pPr>
            <w:r w:rsidRPr="00770F46">
              <w:rPr>
                <w:rFonts w:cs="UnitOT-Light"/>
                <w:sz w:val="20"/>
                <w:szCs w:val="20"/>
              </w:rPr>
              <w:t>Presentación del prototipo</w:t>
            </w:r>
          </w:p>
        </w:tc>
        <w:tc>
          <w:tcPr>
            <w:tcW w:w="1930" w:type="dxa"/>
            <w:tcBorders>
              <w:top w:val="single" w:sz="4" w:space="0" w:color="0098CD"/>
              <w:left w:val="single" w:sz="4" w:space="0" w:color="0098CD"/>
              <w:bottom w:val="single" w:sz="4" w:space="0" w:color="0098CD"/>
              <w:right w:val="single" w:sz="4" w:space="0" w:color="0098CD"/>
            </w:tcBorders>
            <w:shd w:val="clear" w:color="auto" w:fill="B4C6E7"/>
            <w:vAlign w:val="center"/>
          </w:tcPr>
          <w:p w:rsidR="00770F46" w:rsidRPr="00770F46" w:rsidRDefault="00770F46" w:rsidP="00770F46">
            <w:pPr>
              <w:spacing w:line="240" w:lineRule="auto"/>
              <w:rPr>
                <w:rFonts w:cs="UnitOT-Light"/>
                <w:sz w:val="20"/>
                <w:szCs w:val="20"/>
              </w:rPr>
            </w:pPr>
            <w:r w:rsidRPr="00770F46">
              <w:rPr>
                <w:rFonts w:cs="UnitOT-Light"/>
                <w:sz w:val="20"/>
                <w:szCs w:val="20"/>
              </w:rPr>
              <w:t>4</w:t>
            </w:r>
          </w:p>
        </w:tc>
        <w:tc>
          <w:tcPr>
            <w:tcW w:w="1027" w:type="dxa"/>
            <w:tcBorders>
              <w:top w:val="single" w:sz="4" w:space="0" w:color="0098CD"/>
              <w:left w:val="single" w:sz="4" w:space="0" w:color="0098CD"/>
              <w:bottom w:val="single" w:sz="4" w:space="0" w:color="0098CD"/>
            </w:tcBorders>
            <w:shd w:val="clear" w:color="auto" w:fill="B4C6E7"/>
            <w:vAlign w:val="center"/>
          </w:tcPr>
          <w:p w:rsidR="00770F46" w:rsidRPr="00770F46" w:rsidRDefault="00770F46" w:rsidP="00770F46">
            <w:pPr>
              <w:spacing w:line="240" w:lineRule="auto"/>
              <w:rPr>
                <w:rFonts w:cs="UnitOT-Light"/>
                <w:sz w:val="20"/>
                <w:szCs w:val="20"/>
              </w:rPr>
            </w:pPr>
            <w:r w:rsidRPr="00770F46">
              <w:rPr>
                <w:rFonts w:cs="UnitOT-Light"/>
                <w:sz w:val="20"/>
                <w:szCs w:val="20"/>
              </w:rPr>
              <w:t>40%</w:t>
            </w:r>
          </w:p>
        </w:tc>
      </w:tr>
      <w:tr w:rsidR="00770F46" w:rsidRPr="00770F46" w:rsidTr="00B3295C">
        <w:tc>
          <w:tcPr>
            <w:tcW w:w="1550" w:type="dxa"/>
            <w:tcBorders>
              <w:top w:val="single" w:sz="4" w:space="0" w:color="0098CD"/>
              <w:right w:val="nil"/>
            </w:tcBorders>
            <w:shd w:val="clear" w:color="auto" w:fill="4472C4"/>
          </w:tcPr>
          <w:p w:rsidR="00770F46" w:rsidRPr="00770F46" w:rsidRDefault="00770F46" w:rsidP="00770F46">
            <w:pPr>
              <w:spacing w:line="240" w:lineRule="auto"/>
              <w:rPr>
                <w:rFonts w:cs="UnitOT-Light"/>
                <w:b/>
                <w:bCs/>
                <w:sz w:val="20"/>
                <w:szCs w:val="20"/>
              </w:rPr>
            </w:pPr>
          </w:p>
        </w:tc>
        <w:tc>
          <w:tcPr>
            <w:tcW w:w="3702" w:type="dxa"/>
            <w:tcBorders>
              <w:top w:val="single" w:sz="4" w:space="0" w:color="0098CD"/>
            </w:tcBorders>
            <w:shd w:val="clear" w:color="auto" w:fill="D9E2F3"/>
          </w:tcPr>
          <w:p w:rsidR="00770F46" w:rsidRPr="00770F46" w:rsidRDefault="00770F46" w:rsidP="00770F46">
            <w:pPr>
              <w:spacing w:line="240" w:lineRule="auto"/>
              <w:rPr>
                <w:rFonts w:cs="UnitOT-Light"/>
                <w:b/>
                <w:sz w:val="20"/>
                <w:szCs w:val="20"/>
              </w:rPr>
            </w:pPr>
          </w:p>
        </w:tc>
        <w:tc>
          <w:tcPr>
            <w:tcW w:w="1930" w:type="dxa"/>
            <w:tcBorders>
              <w:top w:val="single" w:sz="4" w:space="0" w:color="0098CD"/>
              <w:left w:val="single" w:sz="4" w:space="0" w:color="0098CD"/>
              <w:right w:val="single" w:sz="4" w:space="0" w:color="0098CD"/>
            </w:tcBorders>
            <w:shd w:val="clear" w:color="auto" w:fill="E6F4F9"/>
          </w:tcPr>
          <w:p w:rsidR="00770F46" w:rsidRPr="00770F46" w:rsidRDefault="00770F46" w:rsidP="00770F46">
            <w:pPr>
              <w:spacing w:line="240" w:lineRule="auto"/>
              <w:rPr>
                <w:rFonts w:cs="UnitOT-Light"/>
                <w:sz w:val="20"/>
                <w:szCs w:val="20"/>
              </w:rPr>
            </w:pPr>
            <w:r w:rsidRPr="00770F46">
              <w:rPr>
                <w:rFonts w:cs="UnitOT-Light"/>
                <w:b/>
                <w:sz w:val="20"/>
                <w:szCs w:val="20"/>
              </w:rPr>
              <w:t>10</w:t>
            </w:r>
          </w:p>
        </w:tc>
        <w:tc>
          <w:tcPr>
            <w:tcW w:w="1027" w:type="dxa"/>
            <w:tcBorders>
              <w:top w:val="single" w:sz="4" w:space="0" w:color="0098CD"/>
              <w:left w:val="single" w:sz="4" w:space="0" w:color="0098CD"/>
            </w:tcBorders>
            <w:shd w:val="clear" w:color="auto" w:fill="E6F4F9"/>
          </w:tcPr>
          <w:p w:rsidR="00770F46" w:rsidRPr="00770F46" w:rsidRDefault="00770F46" w:rsidP="00770F46">
            <w:pPr>
              <w:spacing w:line="240" w:lineRule="auto"/>
              <w:rPr>
                <w:rFonts w:cs="UnitOT-Light"/>
                <w:sz w:val="20"/>
                <w:szCs w:val="20"/>
              </w:rPr>
            </w:pPr>
            <w:r w:rsidRPr="00770F46">
              <w:rPr>
                <w:rFonts w:cs="UnitOT-Light"/>
                <w:b/>
                <w:sz w:val="20"/>
                <w:szCs w:val="20"/>
              </w:rPr>
              <w:t>100 %</w:t>
            </w:r>
            <w:bookmarkStart w:id="2" w:name="_Toc4598884553"/>
            <w:bookmarkEnd w:id="2"/>
          </w:p>
        </w:tc>
      </w:tr>
    </w:tbl>
    <w:p w:rsidR="00A43779" w:rsidRPr="00877B3D" w:rsidRDefault="00A43779" w:rsidP="00A43779">
      <w:pPr>
        <w:rPr>
          <w:rFonts w:cs="UnitOT-Light"/>
          <w:szCs w:val="22"/>
        </w:rPr>
      </w:pPr>
    </w:p>
    <w:p w:rsidR="00A43779" w:rsidRPr="00877B3D" w:rsidRDefault="00A43779" w:rsidP="00A43779">
      <w:pPr>
        <w:rPr>
          <w:rFonts w:cs="UnitOT-Light"/>
          <w:b/>
          <w:szCs w:val="22"/>
        </w:rPr>
      </w:pPr>
      <w:r w:rsidRPr="00877B3D">
        <w:rPr>
          <w:rFonts w:cs="UnitOT-Light"/>
          <w:b/>
          <w:szCs w:val="22"/>
        </w:rPr>
        <w:t>Extensión máxima</w:t>
      </w:r>
      <w:r w:rsidR="00770F46">
        <w:rPr>
          <w:rFonts w:cs="UnitOT-Light"/>
          <w:b/>
          <w:szCs w:val="22"/>
        </w:rPr>
        <w:t xml:space="preserve"> </w:t>
      </w:r>
      <w:r w:rsidR="00770F46" w:rsidRPr="00770F46">
        <w:rPr>
          <w:rFonts w:cs="UnitOT-Light"/>
          <w:b/>
          <w:szCs w:val="22"/>
        </w:rPr>
        <w:t>de la actividad</w:t>
      </w:r>
      <w:r w:rsidR="00770F46">
        <w:rPr>
          <w:rFonts w:cs="UnitOT-Light"/>
          <w:b/>
          <w:szCs w:val="22"/>
        </w:rPr>
        <w:t>:</w:t>
      </w:r>
      <w:r w:rsidR="00770F46" w:rsidRPr="00770F46">
        <w:rPr>
          <w:rFonts w:cs="UnitOT-Light"/>
          <w:b/>
          <w:szCs w:val="22"/>
        </w:rPr>
        <w:t xml:space="preserve"> </w:t>
      </w:r>
      <w:r w:rsidR="00770F46" w:rsidRPr="00770F46">
        <w:rPr>
          <w:rFonts w:cs="UnitOT-Light"/>
          <w:szCs w:val="22"/>
        </w:rPr>
        <w:t>3 hojas (se evaluará la capacidad de síntesis, por lo que de 3 hojas conllevará penalización). Se penalizará incluir índices, portada, etc. que sobrepasen dicha extensión.</w:t>
      </w:r>
    </w:p>
    <w:p w:rsidR="00A43779" w:rsidRDefault="00A43779" w:rsidP="00A43779">
      <w:pPr>
        <w:rPr>
          <w:rFonts w:cs="UnitOT-Light"/>
          <w:szCs w:val="22"/>
        </w:rPr>
      </w:pPr>
    </w:p>
    <w:p w:rsidR="00A43779" w:rsidRDefault="00A43779" w:rsidP="008B16BB"/>
    <w:bookmarkEnd w:id="0"/>
    <w:p w:rsidR="00BF4B49" w:rsidRPr="00A90972" w:rsidRDefault="00BF4B49" w:rsidP="00BB1161">
      <w:pPr>
        <w:rPr>
          <w:rFonts w:cs="UnitOT-Light"/>
        </w:rPr>
      </w:pPr>
    </w:p>
    <w:sectPr w:rsidR="00BF4B49" w:rsidRPr="00A90972" w:rsidSect="00086720">
      <w:headerReference w:type="default" r:id="rId9"/>
      <w:footerReference w:type="default" r:id="rId1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8E0" w:rsidRDefault="00B618E0" w:rsidP="00C50246">
      <w:pPr>
        <w:spacing w:line="240" w:lineRule="auto"/>
      </w:pPr>
      <w:r>
        <w:separator/>
      </w:r>
    </w:p>
  </w:endnote>
  <w:endnote w:type="continuationSeparator" w:id="0">
    <w:p w:rsidR="00B618E0" w:rsidRDefault="00B618E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altName w:val="Calibri"/>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43779">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43779">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rsidR="0041334B" w:rsidRPr="00656B43" w:rsidRDefault="00086720" w:rsidP="00B96994">
    <w:pPr>
      <w:pStyle w:val="PiedepginaSecciones"/>
      <w:rPr>
        <w:color w:val="777777"/>
      </w:rPr>
    </w:pPr>
    <w:r>
      <w:t xml:space="preserve">Tema </w:t>
    </w:r>
    <w:r w:rsidR="0005518D">
      <w:t>3</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8E0" w:rsidRDefault="00B618E0" w:rsidP="00C50246">
      <w:pPr>
        <w:spacing w:line="240" w:lineRule="auto"/>
      </w:pPr>
      <w:r>
        <w:separator/>
      </w:r>
    </w:p>
  </w:footnote>
  <w:footnote w:type="continuationSeparator" w:id="0">
    <w:p w:rsidR="00B618E0" w:rsidRDefault="00B618E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rsidTr="001924C8">
      <w:trPr>
        <w:trHeight w:val="342"/>
      </w:trPr>
      <w:tc>
        <w:tcPr>
          <w:tcW w:w="2552" w:type="dxa"/>
          <w:vMerge w:val="restart"/>
        </w:tcPr>
        <w:p w:rsidR="00A90972" w:rsidRPr="00472B27" w:rsidRDefault="00A43779" w:rsidP="00C65063">
          <w:pPr>
            <w:pStyle w:val="Textocajaactividades"/>
          </w:pPr>
          <w:r>
            <w:t>Neurociencia Cognitiva</w:t>
          </w:r>
        </w:p>
      </w:tc>
      <w:tc>
        <w:tcPr>
          <w:tcW w:w="3827" w:type="dxa"/>
        </w:tcPr>
        <w:p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rsidR="00A90972" w:rsidRPr="00472B27" w:rsidRDefault="00A90972" w:rsidP="009C1CA9">
          <w:pPr>
            <w:pStyle w:val="Encabezado"/>
            <w:jc w:val="center"/>
            <w:rPr>
              <w:rFonts w:asciiTheme="minorHAnsi" w:hAnsiTheme="minorHAnsi"/>
            </w:rPr>
          </w:pPr>
        </w:p>
      </w:tc>
    </w:tr>
    <w:tr w:rsidR="00A90972" w:rsidTr="001924C8">
      <w:trPr>
        <w:trHeight w:val="342"/>
      </w:trPr>
      <w:tc>
        <w:tcPr>
          <w:tcW w:w="2552" w:type="dxa"/>
          <w:vMerge/>
        </w:tcPr>
        <w:p w:rsidR="00A90972" w:rsidRDefault="00A90972" w:rsidP="00A90972">
          <w:pPr>
            <w:pStyle w:val="Encabezado"/>
          </w:pPr>
        </w:p>
      </w:tc>
      <w:tc>
        <w:tcPr>
          <w:tcW w:w="3827" w:type="dxa"/>
        </w:tcPr>
        <w:p w:rsidR="00A90972" w:rsidRPr="00472B27" w:rsidRDefault="00A90972" w:rsidP="00A90972">
          <w:pPr>
            <w:pStyle w:val="Encabezado"/>
            <w:rPr>
              <w:sz w:val="22"/>
              <w:szCs w:val="22"/>
            </w:rPr>
          </w:pPr>
          <w:r w:rsidRPr="00472B27">
            <w:rPr>
              <w:sz w:val="22"/>
              <w:szCs w:val="22"/>
            </w:rPr>
            <w:t>Nombre:</w:t>
          </w:r>
        </w:p>
      </w:tc>
      <w:tc>
        <w:tcPr>
          <w:tcW w:w="1831" w:type="dxa"/>
          <w:vMerge/>
        </w:tcPr>
        <w:p w:rsidR="00A90972" w:rsidRDefault="00A90972" w:rsidP="00A90972">
          <w:pPr>
            <w:pStyle w:val="Encabezado"/>
          </w:pPr>
        </w:p>
      </w:tc>
    </w:tr>
  </w:tbl>
  <w:p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E9A2782"/>
    <w:multiLevelType w:val="multilevel"/>
    <w:tmpl w:val="B37C3B20"/>
    <w:numStyleLink w:val="VietasUNIR"/>
  </w:abstractNum>
  <w:abstractNum w:abstractNumId="8" w15:restartNumberingAfterBreak="0">
    <w:nsid w:val="2DD50359"/>
    <w:multiLevelType w:val="multilevel"/>
    <w:tmpl w:val="B37C3B20"/>
    <w:numStyleLink w:val="VietasUNIR"/>
  </w:abstractNum>
  <w:abstractNum w:abstractNumId="9" w15:restartNumberingAfterBreak="0">
    <w:nsid w:val="306A19DD"/>
    <w:multiLevelType w:val="multilevel"/>
    <w:tmpl w:val="FCB6914A"/>
    <w:numStyleLink w:val="VietasUNIRcombinada"/>
  </w:abstractNum>
  <w:abstractNum w:abstractNumId="10"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314134D7"/>
    <w:multiLevelType w:val="multilevel"/>
    <w:tmpl w:val="B37C3B20"/>
    <w:numStyleLink w:val="VietasUNIR"/>
  </w:abstractNum>
  <w:abstractNum w:abstractNumId="12" w15:restartNumberingAfterBreak="0">
    <w:nsid w:val="31C63678"/>
    <w:multiLevelType w:val="multilevel"/>
    <w:tmpl w:val="B0E0186E"/>
    <w:numStyleLink w:val="NmeracinTest"/>
  </w:abstractNum>
  <w:abstractNum w:abstractNumId="13" w15:restartNumberingAfterBreak="0">
    <w:nsid w:val="374D34AD"/>
    <w:multiLevelType w:val="multilevel"/>
    <w:tmpl w:val="B37C3B20"/>
    <w:numStyleLink w:val="VietasUNIR"/>
  </w:abstractNum>
  <w:abstractNum w:abstractNumId="14" w15:restartNumberingAfterBreak="0">
    <w:nsid w:val="3798755D"/>
    <w:multiLevelType w:val="multilevel"/>
    <w:tmpl w:val="B37C3B20"/>
    <w:numStyleLink w:val="VietasUNIR"/>
  </w:abstractNum>
  <w:abstractNum w:abstractNumId="15" w15:restartNumberingAfterBreak="0">
    <w:nsid w:val="4BE26EC1"/>
    <w:multiLevelType w:val="multilevel"/>
    <w:tmpl w:val="FCB6914A"/>
    <w:numStyleLink w:val="VietasUNIRcombinada"/>
  </w:abstractNum>
  <w:abstractNum w:abstractNumId="16" w15:restartNumberingAfterBreak="0">
    <w:nsid w:val="4D255449"/>
    <w:multiLevelType w:val="multilevel"/>
    <w:tmpl w:val="B37C3B20"/>
    <w:numStyleLink w:val="VietasUNIR"/>
  </w:abstractNum>
  <w:abstractNum w:abstractNumId="1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8EB5908"/>
    <w:multiLevelType w:val="multilevel"/>
    <w:tmpl w:val="B37C3B20"/>
    <w:numStyleLink w:val="VietasUNIR"/>
  </w:abstractNum>
  <w:abstractNum w:abstractNumId="1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C542083"/>
    <w:multiLevelType w:val="multilevel"/>
    <w:tmpl w:val="B0E0186E"/>
    <w:numStyleLink w:val="NmeracinTest"/>
  </w:abstractNum>
  <w:abstractNum w:abstractNumId="21" w15:restartNumberingAfterBreak="0">
    <w:nsid w:val="7D254355"/>
    <w:multiLevelType w:val="multilevel"/>
    <w:tmpl w:val="B37C3B20"/>
    <w:numStyleLink w:val="VietasUNIR"/>
  </w:abstractNum>
  <w:abstractNum w:abstractNumId="22"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3"/>
  </w:num>
  <w:num w:numId="3">
    <w:abstractNumId w:val="21"/>
  </w:num>
  <w:num w:numId="4">
    <w:abstractNumId w:val="14"/>
  </w:num>
  <w:num w:numId="5">
    <w:abstractNumId w:val="7"/>
  </w:num>
  <w:num w:numId="6">
    <w:abstractNumId w:val="3"/>
  </w:num>
  <w:num w:numId="7">
    <w:abstractNumId w:val="17"/>
  </w:num>
  <w:num w:numId="8">
    <w:abstractNumId w:val="6"/>
  </w:num>
  <w:num w:numId="9">
    <w:abstractNumId w:val="19"/>
  </w:num>
  <w:num w:numId="10">
    <w:abstractNumId w:val="1"/>
  </w:num>
  <w:num w:numId="11">
    <w:abstractNumId w:val="22"/>
  </w:num>
  <w:num w:numId="12">
    <w:abstractNumId w:val="2"/>
  </w:num>
  <w:num w:numId="13">
    <w:abstractNumId w:val="10"/>
  </w:num>
  <w:num w:numId="14">
    <w:abstractNumId w:val="12"/>
  </w:num>
  <w:num w:numId="15">
    <w:abstractNumId w:val="18"/>
  </w:num>
  <w:num w:numId="16">
    <w:abstractNumId w:val="16"/>
  </w:num>
  <w:num w:numId="17">
    <w:abstractNumId w:val="11"/>
  </w:num>
  <w:num w:numId="18">
    <w:abstractNumId w:val="20"/>
  </w:num>
  <w:num w:numId="19">
    <w:abstractNumId w:val="4"/>
  </w:num>
  <w:num w:numId="20">
    <w:abstractNumId w:val="9"/>
  </w:num>
  <w:num w:numId="21">
    <w:abstractNumId w:val="15"/>
  </w:num>
  <w:num w:numId="22">
    <w:abstractNumId w:val="8"/>
  </w:num>
  <w:num w:numId="2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18D"/>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1681"/>
    <w:rsid w:val="00455BA7"/>
    <w:rsid w:val="004567F9"/>
    <w:rsid w:val="00466671"/>
    <w:rsid w:val="00472B27"/>
    <w:rsid w:val="004A1A48"/>
    <w:rsid w:val="004B7249"/>
    <w:rsid w:val="004D4F9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70F46"/>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6154"/>
    <w:rsid w:val="008C09DB"/>
    <w:rsid w:val="008D2E81"/>
    <w:rsid w:val="008E1670"/>
    <w:rsid w:val="008F0709"/>
    <w:rsid w:val="008F1E4C"/>
    <w:rsid w:val="008F2B29"/>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B6E69"/>
    <w:rsid w:val="009C1CA9"/>
    <w:rsid w:val="009C2BF3"/>
    <w:rsid w:val="009D10D7"/>
    <w:rsid w:val="009D6F1F"/>
    <w:rsid w:val="009E76FD"/>
    <w:rsid w:val="009F18E9"/>
    <w:rsid w:val="009F7B85"/>
    <w:rsid w:val="00A17600"/>
    <w:rsid w:val="00A20F71"/>
    <w:rsid w:val="00A43779"/>
    <w:rsid w:val="00A4761C"/>
    <w:rsid w:val="00A60E8D"/>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618E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9A503"/>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cl/scielo.php?pid=S0718-09342005000200002&amp;script=sci_artte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20Zalduendo\AppData\Roaming\Microsoft\Templates\PlantillaUNIR.dotm"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1B255-92FF-467A-8DAA-FB92852EB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PlantillaUNIR</Template>
  <TotalTime>26</TotalTime>
  <Pages>3</Pages>
  <Words>457</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Laura Zalduendo</cp:lastModifiedBy>
  <cp:revision>22</cp:revision>
  <cp:lastPrinted>2017-09-08T09:41:00Z</cp:lastPrinted>
  <dcterms:created xsi:type="dcterms:W3CDTF">2017-09-20T09:58:00Z</dcterms:created>
  <dcterms:modified xsi:type="dcterms:W3CDTF">2019-09-07T16:00:00Z</dcterms:modified>
</cp:coreProperties>
</file>