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464420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30BA75" w14:textId="6D7AC08C" w:rsidR="001A6AA3" w:rsidRDefault="001A6AA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F83474" wp14:editId="60011FF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ACD90777AA54A729ABF0B486632B7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6E1310" w14:textId="6AEB0ABF" w:rsidR="001A6AA3" w:rsidRDefault="001A6AA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Análisis descriptivo acerca del teletrabajo en el año 202</w:t>
              </w:r>
              <w:r w:rsidR="00AC357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10EDC602BC47A7A15AE50E9FA74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DDE309F" w14:textId="01427FF1" w:rsidR="001A6AA3" w:rsidRDefault="001A6A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Realizado por: Nicolás Felipe Trujillo Montero</w:t>
              </w:r>
            </w:p>
          </w:sdtContent>
        </w:sdt>
        <w:p w14:paraId="6FFBF523" w14:textId="77777777" w:rsidR="001A6AA3" w:rsidRDefault="001A6AA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4B1DB" wp14:editId="4E97F7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C8123B" w14:textId="22DD63F3" w:rsidR="001A6AA3" w:rsidRDefault="0094454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 de diciembre de 2022</w:t>
                                    </w:r>
                                  </w:p>
                                </w:sdtContent>
                              </w:sdt>
                              <w:p w14:paraId="43701D60" w14:textId="2F228D77" w:rsidR="001A6AA3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6AA3">
                                      <w:rPr>
                                        <w:caps/>
                                        <w:color w:val="4472C4" w:themeColor="accent1"/>
                                      </w:rPr>
                                      <w:t>curso universitario avanzado de data analyst</w:t>
                                    </w:r>
                                    <w:r w:rsidR="00944548">
                                      <w:rPr>
                                        <w:caps/>
                                        <w:color w:val="4472C4" w:themeColor="accent1"/>
                                      </w:rPr>
                                      <w:t>, unir</w:t>
                                    </w:r>
                                  </w:sdtContent>
                                </w:sdt>
                              </w:p>
                              <w:p w14:paraId="3F23D1B4" w14:textId="6028E2C5" w:rsidR="001A6AA3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6AA3">
                                      <w:rPr>
                                        <w:color w:val="4472C4" w:themeColor="accent1"/>
                                      </w:rPr>
                                      <w:t>Análisis e Interpretación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4B1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C8123B" w14:textId="22DD63F3" w:rsidR="001A6AA3" w:rsidRDefault="0094454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 de diciembre de 2022</w:t>
                              </w:r>
                            </w:p>
                          </w:sdtContent>
                        </w:sdt>
                        <w:p w14:paraId="43701D60" w14:textId="2F228D77" w:rsidR="001A6AA3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6AA3">
                                <w:rPr>
                                  <w:caps/>
                                  <w:color w:val="4472C4" w:themeColor="accent1"/>
                                </w:rPr>
                                <w:t>curso universitario avanzado de data analyst</w:t>
                              </w:r>
                              <w:r w:rsidR="00944548">
                                <w:rPr>
                                  <w:caps/>
                                  <w:color w:val="4472C4" w:themeColor="accent1"/>
                                </w:rPr>
                                <w:t>, unir</w:t>
                              </w:r>
                            </w:sdtContent>
                          </w:sdt>
                        </w:p>
                        <w:p w14:paraId="3F23D1B4" w14:textId="6028E2C5" w:rsidR="001A6AA3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6AA3">
                                <w:rPr>
                                  <w:color w:val="4472C4" w:themeColor="accent1"/>
                                </w:rPr>
                                <w:t>Análisis e Interpretación de Datos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0FF381" wp14:editId="79FD6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03EAAC" w14:textId="2BF58149" w:rsidR="001A6AA3" w:rsidRDefault="001A6AA3">
          <w:r>
            <w:br w:type="page"/>
          </w:r>
        </w:p>
      </w:sdtContent>
    </w:sdt>
    <w:p w14:paraId="673C5CFC" w14:textId="301F8445" w:rsidR="003F271B" w:rsidRDefault="001A6AA3" w:rsidP="006722D7">
      <w:pPr>
        <w:spacing w:line="360" w:lineRule="auto"/>
        <w:rPr>
          <w:rFonts w:ascii="Georgia" w:hAnsi="Georgia"/>
          <w:sz w:val="32"/>
          <w:szCs w:val="32"/>
        </w:rPr>
      </w:pPr>
      <w:r w:rsidRPr="006722D7">
        <w:rPr>
          <w:rFonts w:ascii="Georgia" w:hAnsi="Georgia"/>
          <w:sz w:val="32"/>
          <w:szCs w:val="32"/>
        </w:rPr>
        <w:lastRenderedPageBreak/>
        <w:t xml:space="preserve">Índice </w:t>
      </w:r>
    </w:p>
    <w:p w14:paraId="08F61219" w14:textId="284E7CA9" w:rsidR="006722D7" w:rsidRDefault="006722D7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  <w:t>1.- Introducción</w:t>
      </w:r>
      <w:r w:rsidR="00BC7712">
        <w:rPr>
          <w:rFonts w:ascii="Georgia" w:hAnsi="Georgia"/>
          <w:sz w:val="32"/>
          <w:szCs w:val="32"/>
        </w:rPr>
        <w:t xml:space="preserve"> y </w:t>
      </w:r>
      <w:r>
        <w:rPr>
          <w:rFonts w:ascii="Georgia" w:hAnsi="Georgia"/>
          <w:sz w:val="32"/>
          <w:szCs w:val="32"/>
        </w:rPr>
        <w:t>Motivación</w:t>
      </w:r>
    </w:p>
    <w:p w14:paraId="3B409299" w14:textId="3DBC453F" w:rsidR="006722D7" w:rsidRDefault="006722D7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BC7712">
        <w:rPr>
          <w:rFonts w:ascii="Georgia" w:hAnsi="Georgia"/>
          <w:sz w:val="32"/>
          <w:szCs w:val="32"/>
        </w:rPr>
        <w:t>2</w:t>
      </w:r>
      <w:r>
        <w:rPr>
          <w:rFonts w:ascii="Georgia" w:hAnsi="Georgia"/>
          <w:sz w:val="32"/>
          <w:szCs w:val="32"/>
        </w:rPr>
        <w:t xml:space="preserve">.- </w:t>
      </w:r>
      <w:r w:rsidR="007B0A1E">
        <w:rPr>
          <w:rFonts w:ascii="Georgia" w:hAnsi="Georgia"/>
          <w:sz w:val="32"/>
          <w:szCs w:val="32"/>
        </w:rPr>
        <w:t>Explicación de los Datos y la estrategia usada</w:t>
      </w:r>
    </w:p>
    <w:p w14:paraId="69B41EE1" w14:textId="50623E6E" w:rsidR="007B0A1E" w:rsidRDefault="007B0A1E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 w:rsidR="00BC7712">
        <w:rPr>
          <w:rFonts w:ascii="Georgia" w:hAnsi="Georgia"/>
          <w:sz w:val="32"/>
          <w:szCs w:val="32"/>
        </w:rPr>
        <w:t>2</w:t>
      </w:r>
      <w:r>
        <w:rPr>
          <w:rFonts w:ascii="Georgia" w:hAnsi="Georgia"/>
          <w:sz w:val="32"/>
          <w:szCs w:val="32"/>
        </w:rPr>
        <w:t xml:space="preserve">.1- </w:t>
      </w:r>
      <w:r w:rsidR="00447501">
        <w:rPr>
          <w:rFonts w:ascii="Georgia" w:hAnsi="Georgia"/>
          <w:sz w:val="32"/>
          <w:szCs w:val="32"/>
        </w:rPr>
        <w:t>Uso y Limpieza de Datos</w:t>
      </w:r>
    </w:p>
    <w:p w14:paraId="0B0620E7" w14:textId="71BE2FDA" w:rsidR="007B0A1E" w:rsidRDefault="007B0A1E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 w:rsidR="00BC7712">
        <w:rPr>
          <w:rFonts w:ascii="Georgia" w:hAnsi="Georgia"/>
          <w:sz w:val="32"/>
          <w:szCs w:val="32"/>
        </w:rPr>
        <w:t>2</w:t>
      </w:r>
      <w:r>
        <w:rPr>
          <w:rFonts w:ascii="Georgia" w:hAnsi="Georgia"/>
          <w:sz w:val="32"/>
          <w:szCs w:val="32"/>
        </w:rPr>
        <w:t xml:space="preserve">.2- Análisis Descriptivo </w:t>
      </w:r>
    </w:p>
    <w:p w14:paraId="407C4400" w14:textId="083DF646" w:rsidR="006722D7" w:rsidRDefault="007B0A1E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BC7712">
        <w:rPr>
          <w:rFonts w:ascii="Georgia" w:hAnsi="Georgia"/>
          <w:sz w:val="32"/>
          <w:szCs w:val="32"/>
        </w:rPr>
        <w:t>3</w:t>
      </w:r>
      <w:r>
        <w:rPr>
          <w:rFonts w:ascii="Georgia" w:hAnsi="Georgia"/>
          <w:sz w:val="32"/>
          <w:szCs w:val="32"/>
        </w:rPr>
        <w:t xml:space="preserve">.- Comparación y </w:t>
      </w:r>
      <w:r w:rsidR="00EC0F93">
        <w:rPr>
          <w:rFonts w:ascii="Georgia" w:hAnsi="Georgia"/>
          <w:sz w:val="32"/>
          <w:szCs w:val="32"/>
        </w:rPr>
        <w:t>Conclusión</w:t>
      </w:r>
    </w:p>
    <w:p w14:paraId="1B7A2E68" w14:textId="25030BD3" w:rsidR="001D6C81" w:rsidRDefault="00EC0F93" w:rsidP="006722D7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BC7712">
        <w:rPr>
          <w:rFonts w:ascii="Georgia" w:hAnsi="Georgia"/>
          <w:sz w:val="32"/>
          <w:szCs w:val="32"/>
        </w:rPr>
        <w:t>4</w:t>
      </w:r>
      <w:r>
        <w:rPr>
          <w:rFonts w:ascii="Georgia" w:hAnsi="Georgia"/>
          <w:sz w:val="32"/>
          <w:szCs w:val="32"/>
        </w:rPr>
        <w:t>.- Bibliografía</w:t>
      </w:r>
    </w:p>
    <w:p w14:paraId="63F6F888" w14:textId="77777777" w:rsidR="001D6C81" w:rsidRDefault="001D6C8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br w:type="page"/>
      </w:r>
    </w:p>
    <w:p w14:paraId="382E7EFA" w14:textId="1D6EA884" w:rsidR="00EC0F93" w:rsidRPr="0026169C" w:rsidRDefault="001D6C81" w:rsidP="006722D7">
      <w:pPr>
        <w:spacing w:line="360" w:lineRule="auto"/>
        <w:rPr>
          <w:rFonts w:ascii="Georgia" w:hAnsi="Georgia"/>
          <w:sz w:val="30"/>
          <w:szCs w:val="30"/>
          <w:u w:val="single"/>
        </w:rPr>
      </w:pPr>
      <w:r w:rsidRPr="0026169C">
        <w:rPr>
          <w:rFonts w:ascii="Georgia" w:hAnsi="Georgia"/>
          <w:sz w:val="30"/>
          <w:szCs w:val="30"/>
          <w:u w:val="single"/>
        </w:rPr>
        <w:lastRenderedPageBreak/>
        <w:t xml:space="preserve">Introducción </w:t>
      </w:r>
      <w:r w:rsidR="00EF055F" w:rsidRPr="0026169C">
        <w:rPr>
          <w:rFonts w:ascii="Georgia" w:hAnsi="Georgia"/>
          <w:sz w:val="30"/>
          <w:szCs w:val="30"/>
          <w:u w:val="single"/>
        </w:rPr>
        <w:t>y Motivación</w:t>
      </w:r>
    </w:p>
    <w:p w14:paraId="16E72115" w14:textId="602ED540" w:rsidR="00BC7712" w:rsidRDefault="00BC7712" w:rsidP="00BC7712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>Tras haber afrontado una crisis mundial como ha sido el Covid-19 a lo largo de los años de pandemia</w:t>
      </w:r>
      <w:r w:rsidR="00EF055F">
        <w:rPr>
          <w:rFonts w:ascii="Georgia" w:hAnsi="Georgia"/>
        </w:rPr>
        <w:t xml:space="preserve"> y haber visto todos los cambios que </w:t>
      </w:r>
      <w:r w:rsidR="003B1130">
        <w:rPr>
          <w:rFonts w:ascii="Georgia" w:hAnsi="Georgia"/>
        </w:rPr>
        <w:t>ha</w:t>
      </w:r>
      <w:r w:rsidR="00EF055F">
        <w:rPr>
          <w:rFonts w:ascii="Georgia" w:hAnsi="Georgia"/>
        </w:rPr>
        <w:t xml:space="preserve"> habido en la mentalidad de las personas a nivel mundial, </w:t>
      </w:r>
      <w:r w:rsidR="0026169C">
        <w:rPr>
          <w:rFonts w:ascii="Georgia" w:hAnsi="Georgia"/>
        </w:rPr>
        <w:t>vamos a realizar</w:t>
      </w:r>
      <w:r w:rsidR="00EF055F">
        <w:rPr>
          <w:rFonts w:ascii="Georgia" w:hAnsi="Georgia"/>
        </w:rPr>
        <w:t xml:space="preserve"> un estudio de c</w:t>
      </w:r>
      <w:r w:rsidR="0026169C">
        <w:rPr>
          <w:rFonts w:ascii="Georgia" w:hAnsi="Georgia"/>
        </w:rPr>
        <w:t>ó</w:t>
      </w:r>
      <w:r w:rsidR="00EF055F">
        <w:rPr>
          <w:rFonts w:ascii="Georgia" w:hAnsi="Georgia"/>
        </w:rPr>
        <w:t>mo todos estos factores han llevado a implantar un sistema muy utilizado a día de hoy en el mundo laboral como es el teletrabajo</w:t>
      </w:r>
      <w:r w:rsidR="00942029">
        <w:rPr>
          <w:rFonts w:ascii="Georgia" w:hAnsi="Georgia"/>
        </w:rPr>
        <w:t xml:space="preserve"> y sus consecuencias</w:t>
      </w:r>
      <w:r w:rsidR="0026169C">
        <w:rPr>
          <w:rFonts w:ascii="Georgia" w:hAnsi="Georgia"/>
        </w:rPr>
        <w:t>.</w:t>
      </w:r>
    </w:p>
    <w:p w14:paraId="737F2179" w14:textId="6F340E26" w:rsidR="0026169C" w:rsidRDefault="0026169C" w:rsidP="00BC7712">
      <w:pPr>
        <w:spacing w:line="360" w:lineRule="auto"/>
        <w:ind w:left="708"/>
        <w:rPr>
          <w:rFonts w:ascii="Georgia" w:hAnsi="Georgia"/>
        </w:rPr>
      </w:pPr>
    </w:p>
    <w:p w14:paraId="3B0FB6ED" w14:textId="6401E072" w:rsidR="0026169C" w:rsidRDefault="0026169C" w:rsidP="00BC7712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Para ello, vamos a realizar </w:t>
      </w:r>
      <w:r w:rsidR="00497910">
        <w:rPr>
          <w:rFonts w:ascii="Georgia" w:hAnsi="Georgia"/>
        </w:rPr>
        <w:t>un análisis de los datos</w:t>
      </w:r>
      <w:sdt>
        <w:sdtPr>
          <w:rPr>
            <w:rFonts w:ascii="Georgia" w:hAnsi="Georgia"/>
          </w:rPr>
          <w:id w:val="86512562"/>
          <w:citation/>
        </w:sdtPr>
        <w:sdtContent>
          <w:r w:rsidR="00497910">
            <w:rPr>
              <w:rFonts w:ascii="Georgia" w:hAnsi="Georgia"/>
            </w:rPr>
            <w:fldChar w:fldCharType="begin"/>
          </w:r>
          <w:r w:rsidR="00497910">
            <w:rPr>
              <w:rFonts w:ascii="Georgia" w:hAnsi="Georgia"/>
            </w:rPr>
            <w:instrText xml:space="preserve"> CITATION MEL22 \l 3082 </w:instrText>
          </w:r>
          <w:r w:rsidR="00497910">
            <w:rPr>
              <w:rFonts w:ascii="Georgia" w:hAnsi="Georgia"/>
            </w:rPr>
            <w:fldChar w:fldCharType="separate"/>
          </w:r>
          <w:r w:rsidR="00497910">
            <w:rPr>
              <w:rFonts w:ascii="Georgia" w:hAnsi="Georgia"/>
              <w:noProof/>
            </w:rPr>
            <w:t xml:space="preserve"> </w:t>
          </w:r>
          <w:r w:rsidR="00497910" w:rsidRPr="00497910">
            <w:rPr>
              <w:rFonts w:ascii="Georgia" w:hAnsi="Georgia"/>
              <w:noProof/>
            </w:rPr>
            <w:t>(MELODYYIP, 2022)</w:t>
          </w:r>
          <w:r w:rsidR="00497910">
            <w:rPr>
              <w:rFonts w:ascii="Georgia" w:hAnsi="Georgia"/>
            </w:rPr>
            <w:fldChar w:fldCharType="end"/>
          </w:r>
        </w:sdtContent>
      </w:sdt>
      <w:r w:rsidR="00497910">
        <w:rPr>
          <w:rFonts w:ascii="Georgia" w:hAnsi="Georgia"/>
        </w:rPr>
        <w:t xml:space="preserve"> para ver qué factores son los que influyen más en el teletrabajo en el año 2020</w:t>
      </w:r>
      <w:r w:rsidR="000C7268">
        <w:rPr>
          <w:rFonts w:ascii="Georgia" w:hAnsi="Georgia"/>
        </w:rPr>
        <w:t>. Estos datos están obtenidos de una encuesta realizada a 1500 trabajadores en remoto de New South Wales, Australia</w:t>
      </w:r>
      <w:r w:rsidR="000F1FE4">
        <w:rPr>
          <w:rFonts w:ascii="Georgia" w:hAnsi="Georgia"/>
        </w:rPr>
        <w:t xml:space="preserve"> los cuales se cambiaron en la época de Covid-19 a teletrabajo</w:t>
      </w:r>
      <w:r w:rsidR="00C05312">
        <w:rPr>
          <w:rFonts w:ascii="Georgia" w:hAnsi="Georgia"/>
        </w:rPr>
        <w:t>.</w:t>
      </w:r>
    </w:p>
    <w:p w14:paraId="50611B2D" w14:textId="385C6517" w:rsidR="00447501" w:rsidRDefault="00447501" w:rsidP="00447501">
      <w:pPr>
        <w:spacing w:line="360" w:lineRule="auto"/>
        <w:rPr>
          <w:rFonts w:ascii="Georgia" w:hAnsi="Georgia"/>
        </w:rPr>
      </w:pPr>
    </w:p>
    <w:p w14:paraId="4B9EF1BB" w14:textId="77777777" w:rsidR="00447501" w:rsidRDefault="00447501" w:rsidP="00447501">
      <w:pPr>
        <w:spacing w:line="360" w:lineRule="auto"/>
        <w:rPr>
          <w:rFonts w:ascii="Georgia" w:hAnsi="Georgia"/>
        </w:rPr>
      </w:pPr>
    </w:p>
    <w:p w14:paraId="5E8967D7" w14:textId="3DBC93B1" w:rsidR="00447501" w:rsidRDefault="00447501" w:rsidP="00447501">
      <w:pPr>
        <w:spacing w:line="360" w:lineRule="auto"/>
        <w:rPr>
          <w:rFonts w:ascii="Georgia" w:hAnsi="Georgia"/>
          <w:sz w:val="30"/>
          <w:szCs w:val="30"/>
          <w:u w:val="single"/>
        </w:rPr>
      </w:pPr>
      <w:bookmarkStart w:id="0" w:name="_Hlk121829558"/>
      <w:r w:rsidRPr="00447501">
        <w:rPr>
          <w:rFonts w:ascii="Georgia" w:hAnsi="Georgia"/>
          <w:sz w:val="30"/>
          <w:szCs w:val="30"/>
          <w:u w:val="single"/>
        </w:rPr>
        <w:t>Explicación de los Datos y la estrategia usada</w:t>
      </w:r>
    </w:p>
    <w:p w14:paraId="067AC379" w14:textId="4AAE2E24" w:rsidR="00447501" w:rsidRPr="00447501" w:rsidRDefault="00447501" w:rsidP="00447501">
      <w:pPr>
        <w:spacing w:line="360" w:lineRule="auto"/>
        <w:ind w:firstLine="708"/>
        <w:rPr>
          <w:rFonts w:ascii="Georgia" w:hAnsi="Georgia"/>
          <w:i/>
          <w:iCs/>
          <w:sz w:val="24"/>
          <w:szCs w:val="24"/>
        </w:rPr>
      </w:pPr>
      <w:bookmarkStart w:id="1" w:name="_Hlk121822636"/>
      <w:bookmarkEnd w:id="0"/>
      <w:r w:rsidRPr="00447501">
        <w:rPr>
          <w:rFonts w:ascii="Georgia" w:hAnsi="Georgia"/>
          <w:i/>
          <w:iCs/>
          <w:sz w:val="24"/>
          <w:szCs w:val="24"/>
        </w:rPr>
        <w:t>Uso y Limpieza de Datos</w:t>
      </w:r>
    </w:p>
    <w:bookmarkEnd w:id="1"/>
    <w:p w14:paraId="172CEF3A" w14:textId="3BB5322F" w:rsidR="00447501" w:rsidRDefault="00447501" w:rsidP="00447501">
      <w:pPr>
        <w:spacing w:line="360" w:lineRule="auto"/>
        <w:ind w:left="708"/>
        <w:rPr>
          <w:rFonts w:ascii="Georgia" w:hAnsi="Georgia"/>
        </w:rPr>
      </w:pPr>
      <w:r w:rsidRPr="00447501">
        <w:rPr>
          <w:rFonts w:ascii="Georgia" w:hAnsi="Georgia"/>
        </w:rPr>
        <w:t>Una vez</w:t>
      </w:r>
      <w:r>
        <w:rPr>
          <w:rFonts w:ascii="Georgia" w:hAnsi="Georgia"/>
        </w:rPr>
        <w:t xml:space="preserve"> que sabemos en qué marco contextual nos movemos con los datos y a qué queremos llegar</w:t>
      </w:r>
      <w:r w:rsidR="007732BD">
        <w:rPr>
          <w:rFonts w:ascii="Georgia" w:hAnsi="Georgia"/>
        </w:rPr>
        <w:t xml:space="preserve">, necesitamos realizar un filtrado de aquellos datos que nos sirvan. </w:t>
      </w:r>
    </w:p>
    <w:p w14:paraId="31530B65" w14:textId="59E8DEC2" w:rsidR="00942029" w:rsidRDefault="00942029" w:rsidP="00447501">
      <w:pPr>
        <w:spacing w:line="360" w:lineRule="auto"/>
        <w:ind w:left="708"/>
        <w:rPr>
          <w:rFonts w:ascii="Georgia" w:hAnsi="Georgia"/>
        </w:rPr>
      </w:pPr>
    </w:p>
    <w:p w14:paraId="55B693BD" w14:textId="42E2E298" w:rsidR="00942029" w:rsidRDefault="00942029" w:rsidP="00447501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>Para ello, en primera instancia eliminamos las filas duplicadas y las filas con valores NA, que tras profundizar no nos sirven de nada.</w:t>
      </w:r>
    </w:p>
    <w:p w14:paraId="151BB2BE" w14:textId="62A4EE79" w:rsidR="009863B1" w:rsidRDefault="009863B1" w:rsidP="00447501">
      <w:pPr>
        <w:spacing w:line="360" w:lineRule="auto"/>
        <w:ind w:left="708"/>
        <w:rPr>
          <w:rFonts w:ascii="Georgia" w:hAnsi="Georgia"/>
        </w:rPr>
      </w:pPr>
    </w:p>
    <w:p w14:paraId="6C5D94C9" w14:textId="164630B6" w:rsidR="009863B1" w:rsidRDefault="009863B1" w:rsidP="00447501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>Tras eso, seleccionamos qué variables nos interesan analizar</w:t>
      </w:r>
      <w:r w:rsidR="00D225E5">
        <w:rPr>
          <w:rFonts w:ascii="Georgia" w:hAnsi="Georgia"/>
        </w:rPr>
        <w:t xml:space="preserve">. Si lo analizamos objetivamente en un problema real, tendríamos que aplicar estrategias como modificar aquellas variables cualitativas para cambiarlas a cuantitativas y ver si existe correlación entre variables. </w:t>
      </w:r>
      <w:r w:rsidR="00BD141D">
        <w:rPr>
          <w:rFonts w:ascii="Georgia" w:hAnsi="Georgia"/>
        </w:rPr>
        <w:t>Sin embargo, es un trabajo tedioso teniendo en cuenta el número de variables cualitativas y el número de variables, por lo que vamos a seleccionar varias columnas que subjetivamente favorecen a lo que estamos buscando.</w:t>
      </w:r>
    </w:p>
    <w:p w14:paraId="1DC7634D" w14:textId="053948C2" w:rsidR="00BD141D" w:rsidRDefault="00BD141D" w:rsidP="00447501">
      <w:pPr>
        <w:spacing w:line="360" w:lineRule="auto"/>
        <w:ind w:left="708"/>
        <w:rPr>
          <w:rFonts w:ascii="Georgia" w:hAnsi="Georgia"/>
        </w:rPr>
      </w:pPr>
    </w:p>
    <w:p w14:paraId="37823E8C" w14:textId="025F84F0" w:rsidR="00BD141D" w:rsidRDefault="00BD141D" w:rsidP="00BD141D">
      <w:pPr>
        <w:spacing w:line="360" w:lineRule="auto"/>
        <w:ind w:left="708"/>
        <w:rPr>
          <w:rFonts w:ascii="Georgia" w:hAnsi="Georgia"/>
        </w:rPr>
      </w:pPr>
      <w:bookmarkStart w:id="2" w:name="_Hlk121822702"/>
      <w:r>
        <w:rPr>
          <w:rFonts w:ascii="Georgia" w:hAnsi="Georgia"/>
        </w:rPr>
        <w:lastRenderedPageBreak/>
        <w:t>Hemos</w:t>
      </w:r>
      <w:bookmarkEnd w:id="2"/>
      <w:r>
        <w:rPr>
          <w:rFonts w:ascii="Georgia" w:hAnsi="Georgia"/>
        </w:rPr>
        <w:t xml:space="preserve"> seleccionado el id de la respuesta</w:t>
      </w:r>
      <w:r w:rsidR="007B125D">
        <w:rPr>
          <w:rFonts w:ascii="Georgia" w:hAnsi="Georgia"/>
        </w:rPr>
        <w:t xml:space="preserve"> (1)</w:t>
      </w:r>
      <w:r>
        <w:rPr>
          <w:rFonts w:ascii="Georgia" w:hAnsi="Georgia"/>
        </w:rPr>
        <w:t>, el año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2</w:t>
      </w:r>
      <w:r w:rsidR="007B125D" w:rsidRPr="007B125D">
        <w:rPr>
          <w:rFonts w:ascii="Georgia" w:hAnsi="Georgia"/>
        </w:rPr>
        <w:t>)</w:t>
      </w:r>
      <w:r>
        <w:rPr>
          <w:rFonts w:ascii="Georgia" w:hAnsi="Georgia"/>
        </w:rPr>
        <w:t xml:space="preserve"> y género de la persona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3</w:t>
      </w:r>
      <w:r w:rsidR="007B125D" w:rsidRPr="007B125D">
        <w:rPr>
          <w:rFonts w:ascii="Georgia" w:hAnsi="Georgia"/>
        </w:rPr>
        <w:t>)</w:t>
      </w:r>
      <w:r>
        <w:rPr>
          <w:rFonts w:ascii="Georgia" w:hAnsi="Georgia"/>
        </w:rPr>
        <w:t>, ámbito del trabajo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4</w:t>
      </w:r>
      <w:r w:rsidR="007B125D" w:rsidRPr="007B125D">
        <w:rPr>
          <w:rFonts w:ascii="Georgia" w:hAnsi="Georgia"/>
        </w:rPr>
        <w:t>)</w:t>
      </w:r>
      <w:r w:rsidR="004E2E79">
        <w:rPr>
          <w:rFonts w:ascii="Georgia" w:hAnsi="Georgia"/>
        </w:rPr>
        <w:t>, ocupación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5</w:t>
      </w:r>
      <w:r w:rsidR="007B125D" w:rsidRPr="007B125D">
        <w:rPr>
          <w:rFonts w:ascii="Georgia" w:hAnsi="Georgia"/>
        </w:rPr>
        <w:t>)</w:t>
      </w:r>
      <w:r w:rsidR="004E2E79">
        <w:rPr>
          <w:rFonts w:ascii="Georgia" w:hAnsi="Georgia"/>
        </w:rPr>
        <w:t>, estado de la persona (soltero, …)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6</w:t>
      </w:r>
      <w:r w:rsidR="007B125D" w:rsidRPr="007B125D">
        <w:rPr>
          <w:rFonts w:ascii="Georgia" w:hAnsi="Georgia"/>
        </w:rPr>
        <w:t>)</w:t>
      </w:r>
      <w:r w:rsidR="004E2E79">
        <w:rPr>
          <w:rFonts w:ascii="Georgia" w:hAnsi="Georgia"/>
        </w:rPr>
        <w:t>, cuánto porcentaje de tiempo teletrabaj</w:t>
      </w:r>
      <w:r w:rsidR="004434E9">
        <w:rPr>
          <w:rFonts w:ascii="Georgia" w:hAnsi="Georgia"/>
        </w:rPr>
        <w:t>ó</w:t>
      </w:r>
      <w:r w:rsidR="004E2E79">
        <w:rPr>
          <w:rFonts w:ascii="Georgia" w:hAnsi="Georgia"/>
        </w:rPr>
        <w:t xml:space="preserve"> el año pasado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7</w:t>
      </w:r>
      <w:r w:rsidR="007B125D" w:rsidRPr="007B125D">
        <w:rPr>
          <w:rFonts w:ascii="Georgia" w:hAnsi="Georgia"/>
        </w:rPr>
        <w:t>)</w:t>
      </w:r>
      <w:r w:rsidR="004E2E79">
        <w:rPr>
          <w:rFonts w:ascii="Georgia" w:hAnsi="Georgia"/>
        </w:rPr>
        <w:t xml:space="preserve">, </w:t>
      </w:r>
      <w:r w:rsidR="004434E9">
        <w:rPr>
          <w:rFonts w:ascii="Georgia" w:hAnsi="Georgia"/>
        </w:rPr>
        <w:t xml:space="preserve">cuánto porcentaje de tiempo le hubiera gustado teletrabajar el año pasado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8</w:t>
      </w:r>
      <w:r w:rsidR="007B125D" w:rsidRPr="007B125D">
        <w:rPr>
          <w:rFonts w:ascii="Georgia" w:hAnsi="Georgia"/>
        </w:rPr>
        <w:t>)</w:t>
      </w:r>
      <w:r w:rsidR="007B125D">
        <w:rPr>
          <w:rFonts w:ascii="Georgia" w:hAnsi="Georgia"/>
        </w:rPr>
        <w:t xml:space="preserve"> </w:t>
      </w:r>
      <w:r w:rsidR="004434E9">
        <w:rPr>
          <w:rFonts w:ascii="Georgia" w:hAnsi="Georgia"/>
        </w:rPr>
        <w:t>y si el Covid-19 se erradicara cuánto porcentaje de tiempo querría seguir trabajando en remoto</w:t>
      </w:r>
      <w:r w:rsidR="007B125D">
        <w:rPr>
          <w:rFonts w:ascii="Georgia" w:hAnsi="Georgia"/>
        </w:rPr>
        <w:t xml:space="preserve"> </w:t>
      </w:r>
      <w:r w:rsidR="007B125D" w:rsidRPr="007B125D">
        <w:rPr>
          <w:rFonts w:ascii="Georgia" w:hAnsi="Georgia"/>
        </w:rPr>
        <w:t>(</w:t>
      </w:r>
      <w:r w:rsidR="007B125D">
        <w:rPr>
          <w:rFonts w:ascii="Georgia" w:hAnsi="Georgia"/>
        </w:rPr>
        <w:t>9</w:t>
      </w:r>
      <w:r w:rsidR="007B125D" w:rsidRPr="007B125D">
        <w:rPr>
          <w:rFonts w:ascii="Georgia" w:hAnsi="Georgia"/>
        </w:rPr>
        <w:t>)</w:t>
      </w:r>
      <w:r w:rsidR="004434E9">
        <w:rPr>
          <w:rFonts w:ascii="Georgia" w:hAnsi="Georgia"/>
        </w:rPr>
        <w:t>.</w:t>
      </w:r>
    </w:p>
    <w:p w14:paraId="49FC5E63" w14:textId="71BDE34A" w:rsidR="003B1130" w:rsidRDefault="003B1130" w:rsidP="00BD141D">
      <w:pPr>
        <w:spacing w:line="360" w:lineRule="auto"/>
        <w:ind w:left="708"/>
        <w:rPr>
          <w:rFonts w:ascii="Georgia" w:hAnsi="Georgia"/>
        </w:rPr>
      </w:pPr>
    </w:p>
    <w:p w14:paraId="1CC57A3B" w14:textId="1E4F98B4" w:rsidR="003B1130" w:rsidRDefault="003B1130" w:rsidP="00BD141D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>Un par de aproximaciones que podemos pensar es el estudio de dos aspectos para este análisis:</w:t>
      </w:r>
    </w:p>
    <w:p w14:paraId="4A85653F" w14:textId="5BF64492" w:rsidR="003B1130" w:rsidRDefault="003B1130" w:rsidP="003B1130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Analizar si a la persona, le ha gustado el trabajo remoto o no.</w:t>
      </w:r>
    </w:p>
    <w:p w14:paraId="5649FAE1" w14:textId="65706C45" w:rsidR="003B1130" w:rsidRDefault="003B1130" w:rsidP="003B1130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Analizar según el género de la persona, si han trabajado más o menos en remoto para sacar conclusiones si existe un sesgo en los datos.</w:t>
      </w:r>
    </w:p>
    <w:p w14:paraId="2131E754" w14:textId="65B803A8" w:rsidR="003B1130" w:rsidRPr="003B1130" w:rsidRDefault="003B1130" w:rsidP="003B1130">
      <w:pPr>
        <w:spacing w:line="360" w:lineRule="auto"/>
        <w:rPr>
          <w:rFonts w:ascii="Georgia" w:hAnsi="Georgia"/>
        </w:rPr>
      </w:pPr>
    </w:p>
    <w:p w14:paraId="345B58C4" w14:textId="14DF4AF0" w:rsidR="003B1130" w:rsidRDefault="003B1130" w:rsidP="003B1130">
      <w:pPr>
        <w:spacing w:line="360" w:lineRule="auto"/>
        <w:ind w:firstLine="708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>Análisis Descriptivo de los Datos</w:t>
      </w:r>
    </w:p>
    <w:p w14:paraId="554A8ADD" w14:textId="6BDB477D" w:rsidR="003B1130" w:rsidRDefault="003B1130" w:rsidP="008F01D8">
      <w:pPr>
        <w:spacing w:line="360" w:lineRule="auto"/>
        <w:ind w:left="708"/>
        <w:rPr>
          <w:rFonts w:ascii="Georgia" w:hAnsi="Georgia"/>
        </w:rPr>
      </w:pPr>
      <w:r>
        <w:rPr>
          <w:rFonts w:ascii="Georgia" w:hAnsi="Georgia"/>
        </w:rPr>
        <w:t>A raíz del primer problema estudiado</w:t>
      </w:r>
      <w:r w:rsidR="001C51CE">
        <w:rPr>
          <w:rFonts w:ascii="Georgia" w:hAnsi="Georgia"/>
        </w:rPr>
        <w:t>,</w:t>
      </w:r>
      <w:r>
        <w:rPr>
          <w:rFonts w:ascii="Georgia" w:hAnsi="Georgia"/>
        </w:rPr>
        <w:t xml:space="preserve"> se ha creado </w:t>
      </w:r>
      <w:r w:rsidR="008F01D8">
        <w:rPr>
          <w:rFonts w:ascii="Georgia" w:hAnsi="Georgia"/>
        </w:rPr>
        <w:t xml:space="preserve">un gráfico de barras con </w:t>
      </w:r>
      <w:r w:rsidR="00EF741B">
        <w:rPr>
          <w:rFonts w:ascii="Georgia" w:hAnsi="Georgia"/>
        </w:rPr>
        <w:t>las variables</w:t>
      </w:r>
      <w:r w:rsidR="001C51CE">
        <w:rPr>
          <w:rFonts w:ascii="Georgia" w:hAnsi="Georgia"/>
        </w:rPr>
        <w:t xml:space="preserve"> que nos indica el porcentaje de horas que han teletrabajado el año pasado (año anterior en el contexto)</w:t>
      </w:r>
      <w:r w:rsidR="008F01D8">
        <w:rPr>
          <w:rFonts w:ascii="Georgia" w:hAnsi="Georgia"/>
        </w:rPr>
        <w:t xml:space="preserve"> que nos muestra como la mayoría de las personas han trabajado entre un 100% y un 50%, pero un gran porcentaje también ha trabajado menos de un 10%. </w:t>
      </w:r>
    </w:p>
    <w:p w14:paraId="50855663" w14:textId="77777777" w:rsidR="00EF741B" w:rsidRDefault="005D31BC" w:rsidP="00EF741B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4DB7450F" wp14:editId="28DA8C46">
            <wp:extent cx="3181901" cy="1742767"/>
            <wp:effectExtent l="19050" t="57150" r="19050" b="4826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359" cy="174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2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664071AB" w14:textId="0F0F1C66" w:rsidR="005D31BC" w:rsidRDefault="00EF741B" w:rsidP="00EF741B">
      <w:pPr>
        <w:pStyle w:val="Descripcin"/>
        <w:jc w:val="center"/>
        <w:rPr>
          <w:rFonts w:ascii="Georgia" w:hAnsi="Georgia"/>
        </w:rPr>
      </w:pPr>
      <w:r>
        <w:t xml:space="preserve">Gráfico volteado para ver la </w:t>
      </w:r>
      <w:proofErr w:type="spellStart"/>
      <w:r>
        <w:t>dist</w:t>
      </w:r>
      <w:proofErr w:type="spellEnd"/>
      <w:r>
        <w:t>. de los datos</w:t>
      </w:r>
    </w:p>
    <w:p w14:paraId="7958D491" w14:textId="3F337C24" w:rsidR="006323B8" w:rsidRDefault="006323B8" w:rsidP="006323B8">
      <w:pPr>
        <w:spacing w:line="360" w:lineRule="auto"/>
        <w:ind w:left="708"/>
        <w:rPr>
          <w:rFonts w:ascii="Georgia" w:hAnsi="Georgia"/>
        </w:rPr>
      </w:pPr>
      <w:r w:rsidRPr="006323B8">
        <w:rPr>
          <w:rFonts w:ascii="Georgia" w:hAnsi="Georgia"/>
        </w:rPr>
        <w:t xml:space="preserve">Esto significa que existe un sesgo hacia la </w:t>
      </w:r>
      <w:r w:rsidR="00A71902">
        <w:rPr>
          <w:rFonts w:ascii="Georgia" w:hAnsi="Georgia"/>
        </w:rPr>
        <w:t>izquierda</w:t>
      </w:r>
      <w:r w:rsidRPr="006323B8">
        <w:rPr>
          <w:rFonts w:ascii="Georgia" w:hAnsi="Georgia"/>
        </w:rPr>
        <w:t xml:space="preserve">, es decir la mayoría de las muestras se concentran en torno </w:t>
      </w:r>
      <w:r>
        <w:rPr>
          <w:rFonts w:ascii="Georgia" w:hAnsi="Georgia"/>
        </w:rPr>
        <w:t>al 30%</w:t>
      </w:r>
      <w:r w:rsidRPr="006323B8">
        <w:rPr>
          <w:rFonts w:ascii="Georgia" w:hAnsi="Georgia"/>
        </w:rPr>
        <w:t xml:space="preserve"> y se ve corroborado con los datos que vemos a continuación.</w:t>
      </w:r>
    </w:p>
    <w:p w14:paraId="61B57F75" w14:textId="00BFF214" w:rsidR="001078A9" w:rsidRDefault="001078A9" w:rsidP="001078A9">
      <w:pPr>
        <w:spacing w:line="360" w:lineRule="auto"/>
        <w:ind w:left="708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A404F00" wp14:editId="7CB13179">
            <wp:extent cx="901584" cy="73201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60" cy="7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9863" w14:textId="6D232739" w:rsidR="008F01D8" w:rsidRPr="00447501" w:rsidRDefault="008F01D8" w:rsidP="008F01D8">
      <w:pPr>
        <w:spacing w:line="360" w:lineRule="auto"/>
        <w:ind w:left="708"/>
        <w:jc w:val="center"/>
        <w:rPr>
          <w:rFonts w:ascii="Georgia" w:hAnsi="Georgia"/>
          <w:i/>
          <w:iCs/>
          <w:sz w:val="24"/>
          <w:szCs w:val="24"/>
        </w:rPr>
      </w:pPr>
    </w:p>
    <w:p w14:paraId="75975F84" w14:textId="586BDD04" w:rsidR="003B1130" w:rsidRPr="007806CC" w:rsidRDefault="003B1130" w:rsidP="00BD141D">
      <w:pPr>
        <w:spacing w:line="360" w:lineRule="auto"/>
        <w:ind w:left="708"/>
        <w:rPr>
          <w:rFonts w:ascii="Georgia" w:hAnsi="Georgia"/>
        </w:rPr>
      </w:pPr>
    </w:p>
    <w:p w14:paraId="594CA839" w14:textId="51C1412E" w:rsidR="00447501" w:rsidRDefault="001C51CE" w:rsidP="006323B8">
      <w:pPr>
        <w:spacing w:line="360" w:lineRule="auto"/>
        <w:ind w:left="708" w:firstLine="2"/>
        <w:rPr>
          <w:rFonts w:ascii="Georgia" w:hAnsi="Georgia"/>
        </w:rPr>
      </w:pPr>
      <w:r w:rsidRPr="001C51CE">
        <w:rPr>
          <w:rFonts w:ascii="Georgia" w:hAnsi="Georgia"/>
        </w:rPr>
        <w:t xml:space="preserve">Vamos a realizar </w:t>
      </w:r>
      <w:r>
        <w:rPr>
          <w:rFonts w:ascii="Georgia" w:hAnsi="Georgia"/>
        </w:rPr>
        <w:t xml:space="preserve">lo mismo para </w:t>
      </w:r>
      <w:r w:rsidR="006323B8">
        <w:rPr>
          <w:rFonts w:ascii="Georgia" w:hAnsi="Georgia"/>
        </w:rPr>
        <w:t xml:space="preserve">la variable que muestra </w:t>
      </w:r>
      <w:r>
        <w:rPr>
          <w:rFonts w:ascii="Georgia" w:hAnsi="Georgia"/>
        </w:rPr>
        <w:t xml:space="preserve">el tiempo que le hubiera gustado </w:t>
      </w:r>
      <w:r w:rsidR="006323B8">
        <w:rPr>
          <w:rFonts w:ascii="Georgia" w:hAnsi="Georgia"/>
        </w:rPr>
        <w:t>a las personas trabajar el año pasado y la variable que</w:t>
      </w:r>
      <w:r w:rsidR="00A71902">
        <w:rPr>
          <w:rFonts w:ascii="Georgia" w:hAnsi="Georgia"/>
        </w:rPr>
        <w:t xml:space="preserve"> dice que si el Covid-19 se acabara cuanto tiempo les gustaría seguir trabajando </w:t>
      </w:r>
      <w:r w:rsidR="00A71902" w:rsidRPr="00A71902">
        <w:rPr>
          <w:rFonts w:ascii="Georgia" w:hAnsi="Georgia"/>
        </w:rPr>
        <w:t>vía</w:t>
      </w:r>
      <w:r w:rsidR="00A71902">
        <w:rPr>
          <w:rFonts w:ascii="Georgia" w:hAnsi="Georgia"/>
        </w:rPr>
        <w:t xml:space="preserve"> telemática</w:t>
      </w:r>
      <w:r w:rsidR="009A24A9">
        <w:rPr>
          <w:rFonts w:ascii="Georgia" w:hAnsi="Georgia"/>
        </w:rPr>
        <w:t xml:space="preserve">. </w:t>
      </w:r>
    </w:p>
    <w:p w14:paraId="7DEE7087" w14:textId="5304D38D" w:rsidR="00EF741B" w:rsidRDefault="00EF741B" w:rsidP="00EF741B">
      <w:pPr>
        <w:spacing w:line="360" w:lineRule="auto"/>
        <w:ind w:left="708" w:firstLine="2"/>
        <w:rPr>
          <w:rFonts w:ascii="Georgia" w:hAnsi="Georgia"/>
        </w:rPr>
      </w:pPr>
      <w:r>
        <w:rPr>
          <w:noProof/>
        </w:rPr>
        <w:drawing>
          <wp:inline distT="0" distB="0" distL="0" distR="0" wp14:anchorId="422FDB41" wp14:editId="6994EAA2">
            <wp:extent cx="2148454" cy="1182862"/>
            <wp:effectExtent l="38100" t="57150" r="23495" b="558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22" cy="11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2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noProof/>
        </w:rPr>
        <w:drawing>
          <wp:inline distT="0" distB="0" distL="0" distR="0" wp14:anchorId="43DF03DA" wp14:editId="2CD145ED">
            <wp:extent cx="2167147" cy="1195703"/>
            <wp:effectExtent l="38100" t="38100" r="43180" b="43180"/>
            <wp:docPr id="5" name="Imagen 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93" cy="120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08B3A62" w14:textId="7F754952" w:rsidR="00EF741B" w:rsidRPr="001C51CE" w:rsidRDefault="00EF741B" w:rsidP="00EF741B">
      <w:pPr>
        <w:spacing w:line="360" w:lineRule="auto"/>
        <w:ind w:left="708" w:firstLine="2"/>
        <w:jc w:val="right"/>
        <w:rPr>
          <w:rFonts w:ascii="Georgia" w:hAnsi="Georgia"/>
        </w:rPr>
      </w:pPr>
    </w:p>
    <w:p w14:paraId="302B3444" w14:textId="68AA9B2F" w:rsidR="00447501" w:rsidRDefault="00EF741B" w:rsidP="00BC7712">
      <w:pPr>
        <w:spacing w:line="360" w:lineRule="auto"/>
        <w:ind w:left="708"/>
        <w:rPr>
          <w:rFonts w:ascii="Georgia" w:hAnsi="Georgia"/>
        </w:rPr>
      </w:pPr>
      <w:r w:rsidRPr="00EF741B">
        <w:rPr>
          <w:rFonts w:ascii="Georgia" w:hAnsi="Georgia"/>
        </w:rPr>
        <w:t xml:space="preserve">A raíz del </w:t>
      </w:r>
      <w:r>
        <w:rPr>
          <w:rFonts w:ascii="Georgia" w:hAnsi="Georgia"/>
        </w:rPr>
        <w:t>segundo</w:t>
      </w:r>
      <w:r w:rsidRPr="00EF741B">
        <w:rPr>
          <w:rFonts w:ascii="Georgia" w:hAnsi="Georgia"/>
        </w:rPr>
        <w:t xml:space="preserve"> problema estudiado</w:t>
      </w:r>
      <w:r>
        <w:rPr>
          <w:rFonts w:ascii="Georgia" w:hAnsi="Georgia"/>
        </w:rPr>
        <w:t xml:space="preserve">, vamos a analizar la variable </w:t>
      </w:r>
      <w:r w:rsidR="00FD3656">
        <w:rPr>
          <w:rFonts w:ascii="Georgia" w:hAnsi="Georgia"/>
        </w:rPr>
        <w:t>de los datos acerca del género y del porcentaje de tiempo trabajado y vamos a compararlos.</w:t>
      </w:r>
    </w:p>
    <w:p w14:paraId="3E36B5A7" w14:textId="2EA2252D" w:rsidR="00D366CF" w:rsidRDefault="00D366CF" w:rsidP="00D366CF">
      <w:pPr>
        <w:spacing w:line="360" w:lineRule="auto"/>
        <w:ind w:left="708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22675084" wp14:editId="1B372C10">
            <wp:extent cx="3620601" cy="2008701"/>
            <wp:effectExtent l="0" t="0" r="0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01" cy="20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EE24" w14:textId="77777777" w:rsidR="00D366CF" w:rsidRDefault="00D366CF" w:rsidP="00D366CF">
      <w:pPr>
        <w:spacing w:line="360" w:lineRule="auto"/>
        <w:ind w:left="708"/>
        <w:jc w:val="center"/>
        <w:rPr>
          <w:rFonts w:ascii="Georgia" w:hAnsi="Georgia"/>
        </w:rPr>
      </w:pPr>
    </w:p>
    <w:p w14:paraId="215C8359" w14:textId="435496CC" w:rsidR="00D366CF" w:rsidRDefault="00D366CF" w:rsidP="00D366CF">
      <w:pPr>
        <w:spacing w:line="360" w:lineRule="auto"/>
        <w:rPr>
          <w:rFonts w:ascii="Georgia" w:hAnsi="Georgia"/>
          <w:sz w:val="30"/>
          <w:szCs w:val="30"/>
          <w:u w:val="single"/>
        </w:rPr>
      </w:pPr>
      <w:r w:rsidRPr="00D366CF">
        <w:rPr>
          <w:rFonts w:ascii="Georgia" w:hAnsi="Georgia"/>
          <w:sz w:val="30"/>
          <w:szCs w:val="30"/>
          <w:u w:val="single"/>
        </w:rPr>
        <w:t>Comparación y Conclusión</w:t>
      </w:r>
    </w:p>
    <w:p w14:paraId="1F29E109" w14:textId="7E173E49" w:rsidR="00D366CF" w:rsidRPr="00D366CF" w:rsidRDefault="00D366CF" w:rsidP="00D366CF">
      <w:pPr>
        <w:spacing w:line="360" w:lineRule="auto"/>
        <w:ind w:left="708" w:firstLine="2"/>
        <w:rPr>
          <w:rFonts w:ascii="Georgia" w:hAnsi="Georgia"/>
          <w:sz w:val="30"/>
          <w:szCs w:val="30"/>
        </w:rPr>
      </w:pPr>
      <w:r w:rsidRPr="00D366CF">
        <w:rPr>
          <w:rFonts w:ascii="Georgia" w:hAnsi="Georgia"/>
        </w:rPr>
        <w:t>Una vez vistos los casos</w:t>
      </w:r>
      <w:r>
        <w:rPr>
          <w:rFonts w:ascii="Georgia" w:hAnsi="Georgia"/>
        </w:rPr>
        <w:t xml:space="preserve"> de teletrabajo, podemos llegar a la conclusión que es un modo de trabajo que la gente desea cada vez más y más, y que gracias al Covid-19 ha llegado a más gente. Esta es una de las conclusiones que se llega en el </w:t>
      </w:r>
      <w:proofErr w:type="spellStart"/>
      <w:r>
        <w:rPr>
          <w:rFonts w:ascii="Georgia" w:hAnsi="Georgia"/>
        </w:rPr>
        <w:t>paper</w:t>
      </w:r>
      <w:proofErr w:type="spellEnd"/>
      <w:r>
        <w:rPr>
          <w:rFonts w:ascii="Georgia" w:hAnsi="Georgia"/>
        </w:rPr>
        <w:t xml:space="preserve"> mencionado</w:t>
      </w:r>
      <w:sdt>
        <w:sdtPr>
          <w:rPr>
            <w:rFonts w:ascii="Georgia" w:hAnsi="Georgia"/>
          </w:rPr>
          <w:id w:val="-1804920423"/>
          <w:citation/>
        </w:sdtPr>
        <w:sdtContent>
          <w:r>
            <w:rPr>
              <w:rFonts w:ascii="Georgia" w:hAnsi="Georgia"/>
            </w:rPr>
            <w:fldChar w:fldCharType="begin"/>
          </w:r>
          <w:r>
            <w:rPr>
              <w:rFonts w:ascii="Georgia" w:hAnsi="Georgia"/>
            </w:rPr>
            <w:instrText xml:space="preserve"> CITATION MEL22 \l 3082 </w:instrText>
          </w:r>
          <w:r>
            <w:rPr>
              <w:rFonts w:ascii="Georgia" w:hAnsi="Georgia"/>
            </w:rPr>
            <w:fldChar w:fldCharType="separate"/>
          </w:r>
          <w:r>
            <w:rPr>
              <w:rFonts w:ascii="Georgia" w:hAnsi="Georgia"/>
              <w:noProof/>
            </w:rPr>
            <w:t xml:space="preserve"> </w:t>
          </w:r>
          <w:r w:rsidRPr="00D366CF">
            <w:rPr>
              <w:rFonts w:ascii="Georgia" w:hAnsi="Georgia"/>
              <w:noProof/>
            </w:rPr>
            <w:t>(MELODYYIP, 2022)</w:t>
          </w:r>
          <w:r>
            <w:rPr>
              <w:rFonts w:ascii="Georgia" w:hAnsi="Georgia"/>
            </w:rPr>
            <w:fldChar w:fldCharType="end"/>
          </w:r>
        </w:sdtContent>
      </w:sdt>
      <w:r>
        <w:rPr>
          <w:rFonts w:ascii="Georgia" w:hAnsi="Georgia"/>
        </w:rPr>
        <w:t>.</w:t>
      </w:r>
    </w:p>
    <w:p w14:paraId="53043FC2" w14:textId="77777777" w:rsidR="00D366CF" w:rsidRDefault="00D366CF" w:rsidP="00D366CF">
      <w:pPr>
        <w:spacing w:line="360" w:lineRule="auto"/>
        <w:ind w:left="708"/>
        <w:rPr>
          <w:rFonts w:ascii="Georgia" w:hAnsi="Georgia"/>
        </w:rPr>
      </w:pPr>
    </w:p>
    <w:p w14:paraId="17601EC1" w14:textId="59D2DF84" w:rsidR="0026169C" w:rsidRDefault="0026169C" w:rsidP="0026169C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1475457"/>
        <w:docPartObj>
          <w:docPartGallery w:val="Bibliographies"/>
          <w:docPartUnique/>
        </w:docPartObj>
      </w:sdtPr>
      <w:sdtContent>
        <w:p w14:paraId="745CE9FE" w14:textId="5871DC1D" w:rsidR="00497910" w:rsidRDefault="00497910">
          <w:pPr>
            <w:pStyle w:val="Ttulo1"/>
            <w:rPr>
              <w:rFonts w:ascii="Georgia" w:hAnsi="Georgia"/>
            </w:rPr>
          </w:pPr>
          <w:r w:rsidRPr="00497910">
            <w:rPr>
              <w:rFonts w:ascii="Georgia" w:hAnsi="Georgia"/>
            </w:rPr>
            <w:t>Bibliografía</w:t>
          </w:r>
        </w:p>
        <w:p w14:paraId="23162F16" w14:textId="1584568F" w:rsidR="00497910" w:rsidRPr="00497910" w:rsidRDefault="00497910" w:rsidP="00497910">
          <w:pPr>
            <w:rPr>
              <w:lang w:eastAsia="es-ES"/>
            </w:rPr>
          </w:pPr>
          <w:r>
            <w:rPr>
              <w:lang w:eastAsia="es-ES"/>
            </w:rPr>
            <w:t>Datos utilizados:</w:t>
          </w:r>
        </w:p>
        <w:sdt>
          <w:sdtPr>
            <w:id w:val="111145805"/>
            <w:bibliography/>
          </w:sdtPr>
          <w:sdtContent>
            <w:p w14:paraId="25E5584B" w14:textId="474F1FCE" w:rsidR="00497910" w:rsidRDefault="00497910" w:rsidP="00497910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MELODYYIP. (Marzo de 2022). </w:t>
              </w:r>
              <w:r>
                <w:rPr>
                  <w:i/>
                  <w:iCs/>
                  <w:noProof/>
                </w:rPr>
                <w:t>Kaggle.</w:t>
              </w:r>
              <w:r>
                <w:rPr>
                  <w:noProof/>
                </w:rPr>
                <w:t xml:space="preserve"> Obtenido de https://www.kaggle.com/datasets/melodyyiphoiching/remote-working-survey?resource=download&amp;select=202</w:t>
              </w:r>
              <w:r w:rsidR="0045571B">
                <w:rPr>
                  <w:noProof/>
                </w:rPr>
                <w:t>0</w:t>
              </w:r>
              <w:r>
                <w:rPr>
                  <w:noProof/>
                </w:rPr>
                <w:t>_rws.csv</w:t>
              </w:r>
            </w:p>
            <w:p w14:paraId="396C580D" w14:textId="77777777" w:rsidR="00497910" w:rsidRPr="00497910" w:rsidRDefault="00497910" w:rsidP="00497910"/>
            <w:p w14:paraId="660882A0" w14:textId="5D571E11" w:rsidR="00497910" w:rsidRPr="00497910" w:rsidRDefault="00497910" w:rsidP="00497910">
              <w:r w:rsidRPr="00497910">
                <w:t>Imagen Portada:</w:t>
              </w:r>
            </w:p>
            <w:p w14:paraId="6A78FD40" w14:textId="77777777" w:rsidR="00497910" w:rsidRDefault="00497910" w:rsidP="00497910">
              <w:pPr>
                <w:pStyle w:val="Bibliografa"/>
                <w:ind w:left="720" w:hanging="720"/>
                <w:rPr>
                  <w:noProof/>
                </w:rPr>
              </w:pPr>
              <w:r w:rsidRPr="003B1130">
                <w:rPr>
                  <w:noProof/>
                </w:rPr>
                <w:t xml:space="preserve">Pessini, I. (s.f.). </w:t>
              </w:r>
              <w:r w:rsidRPr="003B1130">
                <w:rPr>
                  <w:i/>
                  <w:iCs/>
                  <w:noProof/>
                </w:rPr>
                <w:t>Arintass.</w:t>
              </w:r>
              <w:r w:rsidRPr="003B1130">
                <w:rPr>
                  <w:noProof/>
                </w:rPr>
                <w:t xml:space="preserve"> </w:t>
              </w:r>
              <w:r>
                <w:rPr>
                  <w:noProof/>
                </w:rPr>
                <w:t>Obtenido de https://www.arintass.com/telework-in-spain-the-emergency-work-solution-during-the-covid-19-crisis/</w:t>
              </w:r>
            </w:p>
            <w:p w14:paraId="2B89AC1C" w14:textId="47C593AA" w:rsidR="00497910" w:rsidRDefault="00497910" w:rsidP="0049791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97910" w:rsidSect="001A6AA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7C64" w14:textId="77777777" w:rsidR="00944750" w:rsidRDefault="00944750" w:rsidP="006722D7">
      <w:pPr>
        <w:spacing w:after="0" w:line="240" w:lineRule="auto"/>
      </w:pPr>
      <w:r>
        <w:separator/>
      </w:r>
    </w:p>
  </w:endnote>
  <w:endnote w:type="continuationSeparator" w:id="0">
    <w:p w14:paraId="2D891BF2" w14:textId="77777777" w:rsidR="00944750" w:rsidRDefault="00944750" w:rsidP="0067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78B2" w14:textId="77777777" w:rsidR="00944750" w:rsidRDefault="00944750" w:rsidP="006722D7">
      <w:pPr>
        <w:spacing w:after="0" w:line="240" w:lineRule="auto"/>
      </w:pPr>
      <w:r>
        <w:separator/>
      </w:r>
    </w:p>
  </w:footnote>
  <w:footnote w:type="continuationSeparator" w:id="0">
    <w:p w14:paraId="59979584" w14:textId="77777777" w:rsidR="00944750" w:rsidRDefault="00944750" w:rsidP="0067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774"/>
    <w:multiLevelType w:val="hybridMultilevel"/>
    <w:tmpl w:val="5FA4B42C"/>
    <w:lvl w:ilvl="0" w:tplc="43241B16">
      <w:numFmt w:val="bullet"/>
      <w:lvlText w:val="-"/>
      <w:lvlJc w:val="left"/>
      <w:pPr>
        <w:ind w:left="177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AC75ADD"/>
    <w:multiLevelType w:val="hybridMultilevel"/>
    <w:tmpl w:val="48F2CF68"/>
    <w:lvl w:ilvl="0" w:tplc="1AB2994A">
      <w:start w:val="2"/>
      <w:numFmt w:val="bullet"/>
      <w:lvlText w:val="-"/>
      <w:lvlJc w:val="left"/>
      <w:pPr>
        <w:ind w:left="177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668560871">
    <w:abstractNumId w:val="1"/>
  </w:num>
  <w:num w:numId="2" w16cid:durableId="183186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A3"/>
    <w:rsid w:val="000C7268"/>
    <w:rsid w:val="000F1FE4"/>
    <w:rsid w:val="001078A9"/>
    <w:rsid w:val="00190B61"/>
    <w:rsid w:val="001A6AA3"/>
    <w:rsid w:val="001C51CE"/>
    <w:rsid w:val="001D6C81"/>
    <w:rsid w:val="0026169C"/>
    <w:rsid w:val="003B1130"/>
    <w:rsid w:val="003F271B"/>
    <w:rsid w:val="004434E9"/>
    <w:rsid w:val="00447501"/>
    <w:rsid w:val="0045571B"/>
    <w:rsid w:val="00497910"/>
    <w:rsid w:val="004E2E79"/>
    <w:rsid w:val="005D31BC"/>
    <w:rsid w:val="006323B8"/>
    <w:rsid w:val="006722D7"/>
    <w:rsid w:val="007732BD"/>
    <w:rsid w:val="007806CC"/>
    <w:rsid w:val="00791AB6"/>
    <w:rsid w:val="007B0A1E"/>
    <w:rsid w:val="007B125D"/>
    <w:rsid w:val="008F01D8"/>
    <w:rsid w:val="00942029"/>
    <w:rsid w:val="00944548"/>
    <w:rsid w:val="00944750"/>
    <w:rsid w:val="009863B1"/>
    <w:rsid w:val="009A24A9"/>
    <w:rsid w:val="00A47467"/>
    <w:rsid w:val="00A71902"/>
    <w:rsid w:val="00AC3579"/>
    <w:rsid w:val="00BC7712"/>
    <w:rsid w:val="00BD141D"/>
    <w:rsid w:val="00C05312"/>
    <w:rsid w:val="00D225E5"/>
    <w:rsid w:val="00D366CF"/>
    <w:rsid w:val="00EC0F93"/>
    <w:rsid w:val="00EF055F"/>
    <w:rsid w:val="00EF741B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BB53"/>
  <w15:chartTrackingRefBased/>
  <w15:docId w15:val="{C2D5DF34-C21D-42A7-882E-C341C44B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CF"/>
  </w:style>
  <w:style w:type="paragraph" w:styleId="Ttulo1">
    <w:name w:val="heading 1"/>
    <w:basedOn w:val="Normal"/>
    <w:next w:val="Normal"/>
    <w:link w:val="Ttulo1Car"/>
    <w:uiPriority w:val="9"/>
    <w:qFormat/>
    <w:rsid w:val="0049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6A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6AA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72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2D7"/>
  </w:style>
  <w:style w:type="paragraph" w:styleId="Piedepgina">
    <w:name w:val="footer"/>
    <w:basedOn w:val="Normal"/>
    <w:link w:val="PiedepginaCar"/>
    <w:uiPriority w:val="99"/>
    <w:unhideWhenUsed/>
    <w:rsid w:val="00672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D7"/>
  </w:style>
  <w:style w:type="character" w:styleId="Hipervnculo">
    <w:name w:val="Hyperlink"/>
    <w:basedOn w:val="Fuentedeprrafopredeter"/>
    <w:uiPriority w:val="99"/>
    <w:unhideWhenUsed/>
    <w:rsid w:val="00261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69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979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497910"/>
  </w:style>
  <w:style w:type="paragraph" w:styleId="Prrafodelista">
    <w:name w:val="List Paragraph"/>
    <w:basedOn w:val="Normal"/>
    <w:uiPriority w:val="34"/>
    <w:qFormat/>
    <w:rsid w:val="00BD141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F7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CD90777AA54A729ABF0B486632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6D28-C66A-4080-96EC-2A0739A76101}"/>
      </w:docPartPr>
      <w:docPartBody>
        <w:p w:rsidR="00AD254C" w:rsidRDefault="00BD3256" w:rsidP="00BD3256">
          <w:pPr>
            <w:pStyle w:val="3ACD90777AA54A729ABF0B486632B7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10EDC602BC47A7A15AE50E9FA7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6B76E-AB37-4D54-A8AC-98F03DC3C8D3}"/>
      </w:docPartPr>
      <w:docPartBody>
        <w:p w:rsidR="00AD254C" w:rsidRDefault="00BD3256" w:rsidP="00BD3256">
          <w:pPr>
            <w:pStyle w:val="0D10EDC602BC47A7A15AE50E9FA74D0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6"/>
    <w:rsid w:val="00AD254C"/>
    <w:rsid w:val="00B64449"/>
    <w:rsid w:val="00BD3256"/>
    <w:rsid w:val="00D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CD90777AA54A729ABF0B486632B7AB">
    <w:name w:val="3ACD90777AA54A729ABF0B486632B7AB"/>
    <w:rsid w:val="00BD3256"/>
  </w:style>
  <w:style w:type="paragraph" w:customStyle="1" w:styleId="0D10EDC602BC47A7A15AE50E9FA74D08">
    <w:name w:val="0D10EDC602BC47A7A15AE50E9FA74D08"/>
    <w:rsid w:val="00BD3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2022-12-11T00:00:00</PublishDate>
  <Abstract/>
  <CompanyAddress>Análisis e Interpretación de Datos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Pes</b:Tag>
    <b:SourceType>DocumentFromInternetSite</b:SourceType>
    <b:Guid>{31D1594E-5424-4456-9E83-0499318B5654}</b:Guid>
    <b:Title>Arintass</b:Title>
    <b:Author>
      <b:Author>
        <b:NameList>
          <b:Person>
            <b:Last>Pessini</b:Last>
            <b:First>Inmaculada</b:First>
          </b:Person>
        </b:NameList>
      </b:Author>
    </b:Author>
    <b:URL>https://www.arintass.com/telework-in-spain-the-emergency-work-solution-during-the-covid-19-crisis/</b:URL>
    <b:RefOrder>2</b:RefOrder>
  </b:Source>
  <b:Source>
    <b:Tag>MEL22</b:Tag>
    <b:SourceType>DocumentFromInternetSite</b:SourceType>
    <b:Guid>{E166494A-356A-4513-AEF6-2C15FD93F966}</b:Guid>
    <b:Author>
      <b:Author>
        <b:NameList>
          <b:Person>
            <b:Last>MELODYYIP</b:Last>
          </b:Person>
        </b:NameList>
      </b:Author>
    </b:Author>
    <b:Title>Kaggle</b:Title>
    <b:Year>2022</b:Year>
    <b:Month>Marzo</b:Month>
    <b:URL>https://www.kaggle.com/datasets/melodyyiphoiching/remote-working-survey?resource=download&amp;select=2021_rws.csv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D24D7-1875-406A-9200-EBA86D9F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descriptivo acerca del teletrabajo en el año 2020</vt:lpstr>
    </vt:vector>
  </TitlesOfParts>
  <Company>curso universitario avanzado de data analyst, unir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descriptivo acerca del teletrabajo en el año 2020</dc:title>
  <dc:subject>Realizado por: Nicolás Felipe Trujillo Montero</dc:subject>
  <dc:creator>nicolas felipe trujillo montero</dc:creator>
  <cp:keywords/>
  <dc:description/>
  <cp:lastModifiedBy>nicolas felipe trujillo montero</cp:lastModifiedBy>
  <cp:revision>23</cp:revision>
  <dcterms:created xsi:type="dcterms:W3CDTF">2022-12-11T11:33:00Z</dcterms:created>
  <dcterms:modified xsi:type="dcterms:W3CDTF">2022-12-13T12:18:00Z</dcterms:modified>
</cp:coreProperties>
</file>