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7708E" w14:textId="01E4F819" w:rsidR="005229A9" w:rsidRPr="00DD5CDE" w:rsidRDefault="00D04E36" w:rsidP="005229A9">
      <w:pPr>
        <w:outlineLvl w:val="0"/>
        <w:rPr>
          <w:rFonts w:ascii="Verdana" w:eastAsia="Microsoft YaHei UI Light" w:hAnsi="Verdana" w:cs="Tahoma"/>
          <w:b/>
          <w:sz w:val="18"/>
          <w:szCs w:val="22"/>
        </w:rPr>
      </w:pPr>
      <w:r>
        <w:rPr>
          <w:rFonts w:ascii="Verdana" w:eastAsia="Microsoft YaHei UI Light" w:hAnsi="Verdana" w:cs="Tahoma"/>
          <w:b/>
          <w:sz w:val="18"/>
          <w:szCs w:val="22"/>
        </w:rPr>
        <w:t xml:space="preserve"> </w:t>
      </w:r>
    </w:p>
    <w:p w14:paraId="66C5D8C4" w14:textId="77777777" w:rsidR="005229A9" w:rsidRPr="00DD5CDE" w:rsidRDefault="005229A9" w:rsidP="005229A9">
      <w:pPr>
        <w:jc w:val="center"/>
        <w:rPr>
          <w:rFonts w:ascii="Verdana" w:eastAsia="Microsoft YaHei UI Light" w:hAnsi="Verdana" w:cs="Tahoma"/>
          <w:b/>
          <w:sz w:val="18"/>
          <w:szCs w:val="22"/>
        </w:rPr>
      </w:pPr>
    </w:p>
    <w:p w14:paraId="4F19C798" w14:textId="77777777" w:rsidR="005229A9" w:rsidRPr="00DD5CDE" w:rsidRDefault="005229A9" w:rsidP="005229A9">
      <w:pPr>
        <w:rPr>
          <w:rFonts w:ascii="Verdana" w:eastAsia="Microsoft YaHei UI Light" w:hAnsi="Verdana" w:cs="Tahoma"/>
          <w:b/>
          <w:sz w:val="18"/>
          <w:szCs w:val="22"/>
        </w:rPr>
      </w:pPr>
    </w:p>
    <w:p w14:paraId="2B0AFDBE" w14:textId="77777777" w:rsidR="005229A9" w:rsidRPr="00DD5CDE" w:rsidRDefault="005229A9" w:rsidP="005229A9">
      <w:pPr>
        <w:rPr>
          <w:rFonts w:ascii="Verdana" w:eastAsia="Microsoft YaHei UI Light" w:hAnsi="Verdana" w:cs="Tahoma"/>
          <w:b/>
          <w:sz w:val="18"/>
          <w:szCs w:val="22"/>
        </w:rPr>
      </w:pPr>
    </w:p>
    <w:p w14:paraId="5FB52E99" w14:textId="77E36DFA" w:rsidR="005229A9" w:rsidRPr="00925F0B" w:rsidRDefault="006C181F" w:rsidP="005229A9">
      <w:pPr>
        <w:jc w:val="center"/>
        <w:outlineLvl w:val="0"/>
        <w:rPr>
          <w:rFonts w:ascii="Verdana" w:eastAsia="Microsoft YaHei UI Light" w:hAnsi="Verdana" w:cs="Tahoma"/>
          <w:b/>
          <w:color w:val="8496B0" w:themeColor="text2" w:themeTint="99"/>
          <w:sz w:val="32"/>
          <w:szCs w:val="22"/>
        </w:rPr>
      </w:pPr>
      <w:r>
        <w:rPr>
          <w:rFonts w:ascii="Verdana" w:eastAsia="Microsoft YaHei UI Light" w:hAnsi="Verdana" w:cs="Tahoma"/>
          <w:b/>
          <w:color w:val="8496B0" w:themeColor="text2" w:themeTint="99"/>
          <w:sz w:val="32"/>
          <w:szCs w:val="22"/>
        </w:rPr>
        <w:t xml:space="preserve">Adoption de la « loi OPCAT » </w:t>
      </w:r>
      <w:r w:rsidR="005229A9" w:rsidRPr="00925F0B">
        <w:rPr>
          <w:rFonts w:ascii="Verdana" w:eastAsia="Microsoft YaHei UI Light" w:hAnsi="Verdana" w:cs="Tahoma"/>
          <w:b/>
          <w:color w:val="8496B0" w:themeColor="text2" w:themeTint="99"/>
          <w:sz w:val="32"/>
          <w:szCs w:val="22"/>
        </w:rPr>
        <w:t xml:space="preserve">et création d’un </w:t>
      </w:r>
      <w:r w:rsidR="00C82757">
        <w:rPr>
          <w:rFonts w:ascii="Verdana" w:eastAsia="Microsoft YaHei UI Light" w:hAnsi="Verdana" w:cs="Tahoma"/>
          <w:b/>
          <w:color w:val="8496B0" w:themeColor="text2" w:themeTint="99"/>
          <w:sz w:val="32"/>
          <w:szCs w:val="22"/>
        </w:rPr>
        <w:t>m</w:t>
      </w:r>
      <w:r w:rsidR="005229A9" w:rsidRPr="00925F0B">
        <w:rPr>
          <w:rFonts w:ascii="Verdana" w:eastAsia="Microsoft YaHei UI Light" w:hAnsi="Verdana" w:cs="Tahoma"/>
          <w:b/>
          <w:color w:val="8496B0" w:themeColor="text2" w:themeTint="99"/>
          <w:sz w:val="32"/>
          <w:szCs w:val="22"/>
        </w:rPr>
        <w:t xml:space="preserve">écanisme </w:t>
      </w:r>
      <w:r w:rsidR="00F3605F">
        <w:rPr>
          <w:rFonts w:ascii="Verdana" w:eastAsia="Microsoft YaHei UI Light" w:hAnsi="Verdana" w:cs="Tahoma"/>
          <w:b/>
          <w:color w:val="8496B0" w:themeColor="text2" w:themeTint="99"/>
          <w:sz w:val="32"/>
          <w:szCs w:val="22"/>
        </w:rPr>
        <w:t>(</w:t>
      </w:r>
      <w:r w:rsidR="005229A9" w:rsidRPr="00925F0B">
        <w:rPr>
          <w:rFonts w:ascii="Verdana" w:eastAsia="Microsoft YaHei UI Light" w:hAnsi="Verdana" w:cs="Tahoma"/>
          <w:b/>
          <w:color w:val="8496B0" w:themeColor="text2" w:themeTint="99"/>
          <w:sz w:val="32"/>
          <w:szCs w:val="22"/>
        </w:rPr>
        <w:t>national</w:t>
      </w:r>
      <w:r w:rsidR="00F3605F">
        <w:rPr>
          <w:rFonts w:ascii="Verdana" w:eastAsia="Microsoft YaHei UI Light" w:hAnsi="Verdana" w:cs="Tahoma"/>
          <w:b/>
          <w:color w:val="8496B0" w:themeColor="text2" w:themeTint="99"/>
          <w:sz w:val="32"/>
          <w:szCs w:val="22"/>
        </w:rPr>
        <w:t>)</w:t>
      </w:r>
      <w:r w:rsidR="005229A9" w:rsidRPr="00925F0B">
        <w:rPr>
          <w:rFonts w:ascii="Verdana" w:eastAsia="Microsoft YaHei UI Light" w:hAnsi="Verdana" w:cs="Tahoma"/>
          <w:b/>
          <w:color w:val="8496B0" w:themeColor="text2" w:themeTint="99"/>
          <w:sz w:val="32"/>
          <w:szCs w:val="22"/>
        </w:rPr>
        <w:t xml:space="preserve"> de prévention</w:t>
      </w:r>
      <w:r w:rsidR="00F867F3">
        <w:rPr>
          <w:rFonts w:ascii="Verdana" w:eastAsia="Microsoft YaHei UI Light" w:hAnsi="Verdana" w:cs="Tahoma"/>
          <w:b/>
          <w:color w:val="8496B0" w:themeColor="text2" w:themeTint="99"/>
          <w:sz w:val="32"/>
          <w:szCs w:val="22"/>
        </w:rPr>
        <w:t xml:space="preserve"> de la torture</w:t>
      </w:r>
      <w:r w:rsidR="005229A9" w:rsidRPr="00925F0B">
        <w:rPr>
          <w:rFonts w:ascii="Verdana" w:eastAsia="Microsoft YaHei UI Light" w:hAnsi="Verdana" w:cs="Tahoma"/>
          <w:b/>
          <w:color w:val="8496B0" w:themeColor="text2" w:themeTint="99"/>
          <w:sz w:val="32"/>
          <w:szCs w:val="22"/>
        </w:rPr>
        <w:t xml:space="preserve"> en Belgique</w:t>
      </w:r>
    </w:p>
    <w:p w14:paraId="44C995D9" w14:textId="77777777" w:rsidR="005229A9" w:rsidRDefault="005229A9" w:rsidP="005229A9">
      <w:pPr>
        <w:jc w:val="both"/>
        <w:rPr>
          <w:rFonts w:ascii="Verdana" w:eastAsia="Microsoft YaHei UI Light" w:hAnsi="Verdana" w:cs="Tahoma"/>
          <w:b/>
          <w:sz w:val="18"/>
          <w:szCs w:val="22"/>
        </w:rPr>
      </w:pPr>
    </w:p>
    <w:p w14:paraId="04867FC0" w14:textId="77777777" w:rsidR="005229A9" w:rsidRPr="00DD5CDE" w:rsidRDefault="005229A9" w:rsidP="005229A9">
      <w:pPr>
        <w:jc w:val="both"/>
        <w:rPr>
          <w:rFonts w:ascii="Verdana" w:eastAsia="Microsoft YaHei UI Light" w:hAnsi="Verdana" w:cs="Tahoma"/>
          <w:b/>
          <w:sz w:val="18"/>
          <w:szCs w:val="22"/>
        </w:rPr>
      </w:pPr>
    </w:p>
    <w:p w14:paraId="1FABB5A4" w14:textId="5CE6B401" w:rsidR="00361306" w:rsidRDefault="005D43FC" w:rsidP="005229A9">
      <w:pPr>
        <w:jc w:val="both"/>
        <w:rPr>
          <w:rFonts w:ascii="Verdana" w:eastAsia="Microsoft YaHei UI Light" w:hAnsi="Verdana" w:cs="Tahoma"/>
          <w:sz w:val="18"/>
          <w:szCs w:val="22"/>
          <w:lang w:val="fr-BE"/>
        </w:rPr>
      </w:pPr>
      <w:r>
        <w:rPr>
          <w:rFonts w:ascii="Verdana" w:eastAsia="Microsoft YaHei UI Light" w:hAnsi="Verdana" w:cs="Tahoma"/>
          <w:sz w:val="18"/>
          <w:szCs w:val="22"/>
          <w:lang w:val="fr-BE"/>
        </w:rPr>
        <w:t xml:space="preserve">Le 3 mai </w:t>
      </w:r>
      <w:r w:rsidR="003A1108">
        <w:rPr>
          <w:rFonts w:ascii="Verdana" w:eastAsia="Microsoft YaHei UI Light" w:hAnsi="Verdana" w:cs="Tahoma"/>
          <w:sz w:val="18"/>
          <w:szCs w:val="22"/>
          <w:lang w:val="fr-BE"/>
        </w:rPr>
        <w:t>dernier</w:t>
      </w:r>
      <w:r>
        <w:rPr>
          <w:rFonts w:ascii="Verdana" w:eastAsia="Microsoft YaHei UI Light" w:hAnsi="Verdana" w:cs="Tahoma"/>
          <w:sz w:val="18"/>
          <w:szCs w:val="22"/>
          <w:lang w:val="fr-BE"/>
        </w:rPr>
        <w:t xml:space="preserve"> a été publié</w:t>
      </w:r>
      <w:r w:rsidR="00471FA1">
        <w:rPr>
          <w:rFonts w:ascii="Verdana" w:eastAsia="Microsoft YaHei UI Light" w:hAnsi="Verdana" w:cs="Tahoma"/>
          <w:sz w:val="18"/>
          <w:szCs w:val="22"/>
          <w:lang w:val="fr-BE"/>
        </w:rPr>
        <w:t>e</w:t>
      </w:r>
      <w:r>
        <w:rPr>
          <w:rFonts w:ascii="Verdana" w:eastAsia="Microsoft YaHei UI Light" w:hAnsi="Verdana" w:cs="Tahoma"/>
          <w:sz w:val="18"/>
          <w:szCs w:val="22"/>
          <w:lang w:val="fr-BE"/>
        </w:rPr>
        <w:t xml:space="preserve"> la loi du</w:t>
      </w:r>
      <w:r w:rsidR="003A1108">
        <w:rPr>
          <w:rFonts w:ascii="Verdana" w:eastAsia="Microsoft YaHei UI Light" w:hAnsi="Verdana" w:cs="Tahoma"/>
          <w:sz w:val="18"/>
          <w:szCs w:val="22"/>
          <w:lang w:val="fr-BE"/>
        </w:rPr>
        <w:t xml:space="preserve"> 21 avril 2024</w:t>
      </w:r>
      <w:r>
        <w:rPr>
          <w:rFonts w:ascii="Verdana" w:eastAsia="Microsoft YaHei UI Light" w:hAnsi="Verdana" w:cs="Tahoma"/>
          <w:sz w:val="18"/>
          <w:szCs w:val="22"/>
          <w:lang w:val="fr-BE"/>
        </w:rPr>
        <w:t xml:space="preserve"> </w:t>
      </w:r>
      <w:r w:rsidR="003A1108" w:rsidRPr="003A1108">
        <w:rPr>
          <w:rFonts w:ascii="Verdana" w:eastAsia="Microsoft YaHei UI Light" w:hAnsi="Verdana" w:cs="Tahoma"/>
          <w:sz w:val="18"/>
          <w:szCs w:val="22"/>
          <w:lang w:val="fr-BE"/>
        </w:rPr>
        <w:t>modifiant la loi du 12 mai 2019 portant création d'un Institu</w:t>
      </w:r>
      <w:r w:rsidR="003A1108">
        <w:rPr>
          <w:rFonts w:ascii="Verdana" w:eastAsia="Microsoft YaHei UI Light" w:hAnsi="Verdana" w:cs="Tahoma"/>
          <w:sz w:val="18"/>
          <w:szCs w:val="22"/>
          <w:lang w:val="fr-BE"/>
        </w:rPr>
        <w:t xml:space="preserve">t </w:t>
      </w:r>
      <w:r w:rsidR="003A1108" w:rsidRPr="003A1108">
        <w:rPr>
          <w:rFonts w:ascii="Verdana" w:eastAsia="Microsoft YaHei UI Light" w:hAnsi="Verdana" w:cs="Tahoma"/>
          <w:sz w:val="18"/>
          <w:szCs w:val="22"/>
          <w:lang w:val="fr-BE"/>
        </w:rPr>
        <w:t>fédéral</w:t>
      </w:r>
      <w:r w:rsidR="003A1108">
        <w:rPr>
          <w:rFonts w:ascii="Verdana" w:eastAsia="Microsoft YaHei UI Light" w:hAnsi="Verdana" w:cs="Tahoma"/>
          <w:sz w:val="18"/>
          <w:szCs w:val="22"/>
          <w:lang w:val="fr-BE"/>
        </w:rPr>
        <w:t xml:space="preserve"> </w:t>
      </w:r>
      <w:r w:rsidR="003A1108" w:rsidRPr="003A1108">
        <w:rPr>
          <w:rFonts w:ascii="Verdana" w:eastAsia="Microsoft YaHei UI Light" w:hAnsi="Verdana" w:cs="Tahoma"/>
          <w:sz w:val="18"/>
          <w:szCs w:val="22"/>
          <w:lang w:val="fr-BE"/>
        </w:rPr>
        <w:t>pour la protection</w:t>
      </w:r>
      <w:r w:rsidR="003A1108">
        <w:rPr>
          <w:rFonts w:ascii="Verdana" w:eastAsia="Microsoft YaHei UI Light" w:hAnsi="Verdana" w:cs="Tahoma"/>
          <w:sz w:val="18"/>
          <w:szCs w:val="22"/>
          <w:lang w:val="fr-BE"/>
        </w:rPr>
        <w:t xml:space="preserve"> </w:t>
      </w:r>
      <w:r w:rsidR="003A1108" w:rsidRPr="003A1108">
        <w:rPr>
          <w:rFonts w:ascii="Verdana" w:eastAsia="Microsoft YaHei UI Light" w:hAnsi="Verdana" w:cs="Tahoma"/>
          <w:sz w:val="18"/>
          <w:szCs w:val="22"/>
          <w:lang w:val="fr-BE"/>
        </w:rPr>
        <w:t>et</w:t>
      </w:r>
      <w:r w:rsidR="003A1108">
        <w:rPr>
          <w:rFonts w:ascii="Verdana" w:eastAsia="Microsoft YaHei UI Light" w:hAnsi="Verdana" w:cs="Tahoma"/>
          <w:sz w:val="18"/>
          <w:szCs w:val="22"/>
          <w:lang w:val="fr-BE"/>
        </w:rPr>
        <w:t xml:space="preserve"> </w:t>
      </w:r>
      <w:r w:rsidR="003A1108" w:rsidRPr="003A1108">
        <w:rPr>
          <w:rFonts w:ascii="Verdana" w:eastAsia="Microsoft YaHei UI Light" w:hAnsi="Verdana" w:cs="Tahoma"/>
          <w:sz w:val="18"/>
          <w:szCs w:val="22"/>
          <w:lang w:val="fr-BE"/>
        </w:rPr>
        <w:t>la promotion des droits humains</w:t>
      </w:r>
      <w:r w:rsidR="00DB7015">
        <w:rPr>
          <w:rFonts w:ascii="Verdana" w:eastAsia="Microsoft YaHei UI Light" w:hAnsi="Verdana" w:cs="Tahoma"/>
          <w:sz w:val="18"/>
          <w:szCs w:val="22"/>
          <w:lang w:val="fr-BE"/>
        </w:rPr>
        <w:t xml:space="preserve"> (« loi OPCAT »)</w:t>
      </w:r>
      <w:r w:rsidR="003A1108">
        <w:rPr>
          <w:rFonts w:ascii="Verdana" w:eastAsia="Microsoft YaHei UI Light" w:hAnsi="Verdana" w:cs="Tahoma"/>
          <w:sz w:val="18"/>
          <w:szCs w:val="22"/>
          <w:lang w:val="fr-BE"/>
        </w:rPr>
        <w:t>.</w:t>
      </w:r>
      <w:r w:rsidR="00CD31F7">
        <w:rPr>
          <w:rStyle w:val="Appelnotedebasdep"/>
          <w:rFonts w:eastAsia="Microsoft YaHei UI Light"/>
          <w:sz w:val="18"/>
          <w:szCs w:val="22"/>
          <w:lang w:val="fr-BE"/>
        </w:rPr>
        <w:footnoteReference w:id="1"/>
      </w:r>
      <w:r w:rsidR="00084B75">
        <w:rPr>
          <w:rFonts w:ascii="Verdana" w:eastAsia="Microsoft YaHei UI Light" w:hAnsi="Verdana" w:cs="Tahoma"/>
          <w:sz w:val="18"/>
          <w:szCs w:val="22"/>
          <w:lang w:val="fr-BE"/>
        </w:rPr>
        <w:t xml:space="preserve"> Cette loi </w:t>
      </w:r>
      <w:r w:rsidR="00847D8C">
        <w:rPr>
          <w:rFonts w:ascii="Verdana" w:eastAsia="Microsoft YaHei UI Light" w:hAnsi="Verdana" w:cs="Tahoma"/>
          <w:sz w:val="18"/>
          <w:szCs w:val="22"/>
          <w:lang w:val="fr-BE"/>
        </w:rPr>
        <w:t>désigne l’Institut fédéral des droits humains</w:t>
      </w:r>
      <w:r w:rsidR="0037411A">
        <w:rPr>
          <w:rFonts w:ascii="Verdana" w:eastAsia="Microsoft YaHei UI Light" w:hAnsi="Verdana" w:cs="Tahoma"/>
          <w:sz w:val="18"/>
          <w:szCs w:val="22"/>
          <w:lang w:val="fr-BE"/>
        </w:rPr>
        <w:t xml:space="preserve"> </w:t>
      </w:r>
      <w:r w:rsidR="0000695B">
        <w:rPr>
          <w:rFonts w:ascii="Verdana" w:eastAsia="Microsoft YaHei UI Light" w:hAnsi="Verdana" w:cs="Tahoma"/>
          <w:sz w:val="18"/>
          <w:szCs w:val="22"/>
          <w:lang w:val="fr-BE"/>
        </w:rPr>
        <w:t>(</w:t>
      </w:r>
      <w:r w:rsidR="00696F07">
        <w:rPr>
          <w:rFonts w:ascii="Verdana" w:eastAsia="Microsoft YaHei UI Light" w:hAnsi="Verdana" w:cs="Tahoma"/>
          <w:sz w:val="18"/>
          <w:szCs w:val="22"/>
          <w:lang w:val="fr-BE"/>
        </w:rPr>
        <w:t xml:space="preserve">« IFDH ») </w:t>
      </w:r>
      <w:r w:rsidR="00461F4E">
        <w:rPr>
          <w:rFonts w:ascii="Verdana" w:eastAsia="Microsoft YaHei UI Light" w:hAnsi="Verdana" w:cs="Tahoma"/>
          <w:sz w:val="18"/>
          <w:szCs w:val="22"/>
          <w:lang w:val="fr-BE"/>
        </w:rPr>
        <w:t xml:space="preserve">comme </w:t>
      </w:r>
      <w:r w:rsidR="00084B75">
        <w:rPr>
          <w:rFonts w:ascii="Verdana" w:eastAsia="Microsoft YaHei UI Light" w:hAnsi="Verdana" w:cs="Tahoma"/>
          <w:sz w:val="18"/>
          <w:szCs w:val="22"/>
          <w:lang w:val="fr-BE"/>
        </w:rPr>
        <w:t xml:space="preserve">mécanisme de prévention </w:t>
      </w:r>
      <w:r w:rsidR="0024730A">
        <w:rPr>
          <w:rFonts w:ascii="Verdana" w:eastAsia="Microsoft YaHei UI Light" w:hAnsi="Verdana" w:cs="Tahoma"/>
          <w:sz w:val="18"/>
          <w:szCs w:val="22"/>
          <w:lang w:val="fr-BE"/>
        </w:rPr>
        <w:t>pour</w:t>
      </w:r>
      <w:r w:rsidR="005D5630">
        <w:rPr>
          <w:rFonts w:ascii="Verdana" w:eastAsia="Microsoft YaHei UI Light" w:hAnsi="Verdana" w:cs="Tahoma"/>
          <w:sz w:val="18"/>
          <w:szCs w:val="22"/>
          <w:lang w:val="fr-BE"/>
        </w:rPr>
        <w:t xml:space="preserve"> </w:t>
      </w:r>
      <w:r w:rsidR="00461F4E">
        <w:rPr>
          <w:rFonts w:ascii="Verdana" w:eastAsia="Microsoft YaHei UI Light" w:hAnsi="Verdana" w:cs="Tahoma"/>
          <w:sz w:val="18"/>
          <w:szCs w:val="22"/>
          <w:lang w:val="fr-BE"/>
        </w:rPr>
        <w:t>exercer les missions de</w:t>
      </w:r>
      <w:r w:rsidR="005D5630">
        <w:rPr>
          <w:rFonts w:ascii="Verdana" w:eastAsia="Microsoft YaHei UI Light" w:hAnsi="Verdana" w:cs="Tahoma"/>
          <w:sz w:val="18"/>
          <w:szCs w:val="22"/>
          <w:lang w:val="fr-BE"/>
        </w:rPr>
        <w:t xml:space="preserve"> surveillance dans</w:t>
      </w:r>
      <w:r w:rsidR="0024730A">
        <w:rPr>
          <w:rFonts w:ascii="Verdana" w:eastAsia="Microsoft YaHei UI Light" w:hAnsi="Verdana" w:cs="Tahoma"/>
          <w:sz w:val="18"/>
          <w:szCs w:val="22"/>
          <w:lang w:val="fr-BE"/>
        </w:rPr>
        <w:t xml:space="preserve"> les différents lieux de détention</w:t>
      </w:r>
      <w:r w:rsidR="005D5630">
        <w:rPr>
          <w:rFonts w:ascii="Verdana" w:eastAsia="Microsoft YaHei UI Light" w:hAnsi="Verdana" w:cs="Tahoma"/>
          <w:sz w:val="18"/>
          <w:szCs w:val="22"/>
          <w:lang w:val="fr-BE"/>
        </w:rPr>
        <w:t xml:space="preserve"> du pays</w:t>
      </w:r>
      <w:r w:rsidR="00614D94">
        <w:rPr>
          <w:rFonts w:ascii="Verdana" w:eastAsia="Microsoft YaHei UI Light" w:hAnsi="Verdana" w:cs="Tahoma"/>
          <w:sz w:val="18"/>
          <w:szCs w:val="22"/>
          <w:lang w:val="fr-BE"/>
        </w:rPr>
        <w:t>, qui relèvent du niveau fédéral</w:t>
      </w:r>
      <w:r w:rsidR="0024730A">
        <w:rPr>
          <w:rFonts w:ascii="Verdana" w:eastAsia="Microsoft YaHei UI Light" w:hAnsi="Verdana" w:cs="Tahoma"/>
          <w:sz w:val="18"/>
          <w:szCs w:val="22"/>
          <w:lang w:val="fr-BE"/>
        </w:rPr>
        <w:t xml:space="preserve">. </w:t>
      </w:r>
      <w:r w:rsidR="001C4410">
        <w:rPr>
          <w:rFonts w:ascii="Verdana" w:eastAsia="Microsoft YaHei UI Light" w:hAnsi="Verdana" w:cs="Tahoma"/>
          <w:sz w:val="18"/>
          <w:szCs w:val="22"/>
          <w:lang w:val="fr-BE"/>
        </w:rPr>
        <w:t xml:space="preserve">L’instauration d’un </w:t>
      </w:r>
      <w:r w:rsidR="00495660">
        <w:rPr>
          <w:rFonts w:ascii="Verdana" w:eastAsia="Microsoft YaHei UI Light" w:hAnsi="Verdana" w:cs="Tahoma"/>
          <w:sz w:val="18"/>
          <w:szCs w:val="22"/>
          <w:lang w:val="fr-BE"/>
        </w:rPr>
        <w:t xml:space="preserve">Mécanisme National de Prévention (« MNP ») </w:t>
      </w:r>
      <w:r w:rsidR="001C4410">
        <w:rPr>
          <w:rFonts w:ascii="Verdana" w:eastAsia="Microsoft YaHei UI Light" w:hAnsi="Verdana" w:cs="Tahoma"/>
          <w:sz w:val="18"/>
          <w:szCs w:val="22"/>
          <w:lang w:val="fr-BE"/>
        </w:rPr>
        <w:t>est une obligation qui</w:t>
      </w:r>
      <w:r w:rsidR="0024730A">
        <w:rPr>
          <w:rFonts w:ascii="Verdana" w:eastAsia="Microsoft YaHei UI Light" w:hAnsi="Verdana" w:cs="Tahoma"/>
          <w:sz w:val="18"/>
          <w:szCs w:val="22"/>
          <w:lang w:val="fr-BE"/>
        </w:rPr>
        <w:t xml:space="preserve"> découle du </w:t>
      </w:r>
      <w:r w:rsidR="007D6686" w:rsidRPr="00DD5CDE">
        <w:rPr>
          <w:rFonts w:ascii="Verdana" w:eastAsia="Microsoft YaHei UI Light" w:hAnsi="Verdana" w:cs="Tahoma"/>
          <w:sz w:val="18"/>
          <w:szCs w:val="22"/>
          <w:lang w:val="fr-BE"/>
        </w:rPr>
        <w:t>Protocole facultatif de la Convention des Nations Unies contre la Torture (</w:t>
      </w:r>
      <w:r w:rsidR="00817DAF">
        <w:rPr>
          <w:rFonts w:ascii="Verdana" w:eastAsia="Microsoft YaHei UI Light" w:hAnsi="Verdana" w:cs="Tahoma"/>
          <w:sz w:val="18"/>
          <w:szCs w:val="22"/>
          <w:lang w:val="fr-BE"/>
        </w:rPr>
        <w:t>« </w:t>
      </w:r>
      <w:r w:rsidR="007D6686" w:rsidRPr="00DD5CDE">
        <w:rPr>
          <w:rFonts w:ascii="Verdana" w:eastAsia="Microsoft YaHei UI Light" w:hAnsi="Verdana" w:cs="Tahoma"/>
          <w:sz w:val="18"/>
          <w:szCs w:val="22"/>
          <w:lang w:val="fr-BE"/>
        </w:rPr>
        <w:t>OPCAT</w:t>
      </w:r>
      <w:r w:rsidR="00817DAF">
        <w:rPr>
          <w:rFonts w:ascii="Verdana" w:eastAsia="Microsoft YaHei UI Light" w:hAnsi="Verdana" w:cs="Tahoma"/>
          <w:sz w:val="18"/>
          <w:szCs w:val="22"/>
          <w:lang w:val="fr-BE"/>
        </w:rPr>
        <w:t> »</w:t>
      </w:r>
      <w:r w:rsidR="007D6686" w:rsidRPr="00DD5CDE">
        <w:rPr>
          <w:rFonts w:ascii="Verdana" w:eastAsia="Microsoft YaHei UI Light" w:hAnsi="Verdana" w:cs="Tahoma"/>
          <w:sz w:val="18"/>
          <w:szCs w:val="22"/>
          <w:lang w:val="fr-BE"/>
        </w:rPr>
        <w:t>)</w:t>
      </w:r>
      <w:r w:rsidR="007D6686">
        <w:rPr>
          <w:rFonts w:ascii="Verdana" w:eastAsia="Microsoft YaHei UI Light" w:hAnsi="Verdana" w:cs="Tahoma"/>
          <w:sz w:val="18"/>
          <w:szCs w:val="22"/>
          <w:lang w:val="fr-BE"/>
        </w:rPr>
        <w:t xml:space="preserve">, </w:t>
      </w:r>
      <w:r w:rsidR="0024730A">
        <w:rPr>
          <w:rFonts w:ascii="Verdana" w:eastAsia="Microsoft YaHei UI Light" w:hAnsi="Verdana" w:cs="Tahoma"/>
          <w:sz w:val="18"/>
          <w:szCs w:val="22"/>
          <w:lang w:val="fr-BE"/>
        </w:rPr>
        <w:t>une convention que la Belgique a signé il y a maintenant</w:t>
      </w:r>
      <w:r w:rsidR="00CE7575">
        <w:rPr>
          <w:rFonts w:ascii="Verdana" w:eastAsia="Microsoft YaHei UI Light" w:hAnsi="Verdana" w:cs="Tahoma"/>
          <w:sz w:val="18"/>
          <w:szCs w:val="22"/>
          <w:lang w:val="fr-BE"/>
        </w:rPr>
        <w:t xml:space="preserve">… </w:t>
      </w:r>
      <w:r w:rsidR="0024730A">
        <w:rPr>
          <w:rFonts w:ascii="Verdana" w:eastAsia="Microsoft YaHei UI Light" w:hAnsi="Verdana" w:cs="Tahoma"/>
          <w:sz w:val="18"/>
          <w:szCs w:val="22"/>
          <w:lang w:val="fr-BE"/>
        </w:rPr>
        <w:t xml:space="preserve">19 ans ! Si </w:t>
      </w:r>
      <w:r w:rsidR="00CE7575">
        <w:rPr>
          <w:rFonts w:ascii="Verdana" w:eastAsia="Microsoft YaHei UI Light" w:hAnsi="Verdana" w:cs="Tahoma"/>
          <w:sz w:val="18"/>
          <w:szCs w:val="22"/>
          <w:lang w:val="fr-BE"/>
        </w:rPr>
        <w:t>le premier jalon pour mettre en place</w:t>
      </w:r>
      <w:r w:rsidR="00AF6B9F">
        <w:rPr>
          <w:rFonts w:ascii="Verdana" w:eastAsia="Microsoft YaHei UI Light" w:hAnsi="Verdana" w:cs="Tahoma"/>
          <w:sz w:val="18"/>
          <w:szCs w:val="22"/>
          <w:lang w:val="fr-BE"/>
        </w:rPr>
        <w:t xml:space="preserve"> un MNP</w:t>
      </w:r>
      <w:r w:rsidR="00CE7575">
        <w:rPr>
          <w:rFonts w:ascii="Verdana" w:eastAsia="Microsoft YaHei UI Light" w:hAnsi="Verdana" w:cs="Tahoma"/>
          <w:sz w:val="18"/>
          <w:szCs w:val="22"/>
          <w:lang w:val="fr-BE"/>
        </w:rPr>
        <w:t xml:space="preserve"> </w:t>
      </w:r>
      <w:r w:rsidR="003F43E3">
        <w:rPr>
          <w:rFonts w:ascii="Verdana" w:eastAsia="Microsoft YaHei UI Light" w:hAnsi="Verdana" w:cs="Tahoma"/>
          <w:sz w:val="18"/>
          <w:szCs w:val="22"/>
          <w:lang w:val="fr-BE"/>
        </w:rPr>
        <w:t>en accord avec les prescrits internationaux</w:t>
      </w:r>
      <w:r w:rsidR="00CE7575">
        <w:rPr>
          <w:rFonts w:ascii="Verdana" w:eastAsia="Microsoft YaHei UI Light" w:hAnsi="Verdana" w:cs="Tahoma"/>
          <w:sz w:val="18"/>
          <w:szCs w:val="22"/>
          <w:lang w:val="fr-BE"/>
        </w:rPr>
        <w:t xml:space="preserve"> a été posé</w:t>
      </w:r>
      <w:r w:rsidR="00AF6B9F">
        <w:rPr>
          <w:rFonts w:ascii="Verdana" w:eastAsia="Microsoft YaHei UI Light" w:hAnsi="Verdana" w:cs="Tahoma"/>
          <w:sz w:val="18"/>
          <w:szCs w:val="22"/>
          <w:lang w:val="fr-BE"/>
        </w:rPr>
        <w:t xml:space="preserve">, </w:t>
      </w:r>
      <w:r w:rsidR="00274022" w:rsidRPr="00274022">
        <w:rPr>
          <w:rFonts w:ascii="Verdana" w:eastAsia="Microsoft YaHei UI Light" w:hAnsi="Verdana" w:cs="Tahoma"/>
          <w:sz w:val="18"/>
          <w:szCs w:val="22"/>
        </w:rPr>
        <w:t> l’adoption de cette loi est une avancée notable mais sa portée doit être relativisée</w:t>
      </w:r>
      <w:r w:rsidR="00274022">
        <w:rPr>
          <w:rFonts w:ascii="Verdana" w:eastAsia="Microsoft YaHei UI Light" w:hAnsi="Verdana" w:cs="Tahoma"/>
          <w:sz w:val="18"/>
          <w:szCs w:val="22"/>
        </w:rPr>
        <w:t xml:space="preserve">. </w:t>
      </w:r>
      <w:r w:rsidR="008E4251">
        <w:rPr>
          <w:rFonts w:ascii="Verdana" w:eastAsia="Microsoft YaHei UI Light" w:hAnsi="Verdana" w:cs="Tahoma"/>
          <w:sz w:val="18"/>
          <w:szCs w:val="22"/>
          <w:lang w:val="fr-BE"/>
        </w:rPr>
        <w:t xml:space="preserve">Nous détaillons ici pourquoi. </w:t>
      </w:r>
    </w:p>
    <w:p w14:paraId="30225567" w14:textId="77777777" w:rsidR="00361306" w:rsidRDefault="00361306" w:rsidP="005229A9">
      <w:pPr>
        <w:jc w:val="both"/>
        <w:rPr>
          <w:rFonts w:ascii="Verdana" w:eastAsia="Microsoft YaHei UI Light" w:hAnsi="Verdana" w:cs="Tahoma"/>
          <w:sz w:val="18"/>
          <w:szCs w:val="22"/>
          <w:lang w:val="fr-BE"/>
        </w:rPr>
      </w:pPr>
    </w:p>
    <w:p w14:paraId="6879DC9E" w14:textId="371AE704" w:rsidR="00084C14" w:rsidRDefault="00084C14" w:rsidP="005229A9">
      <w:pPr>
        <w:jc w:val="both"/>
        <w:rPr>
          <w:rFonts w:ascii="Verdana" w:eastAsia="Microsoft YaHei UI Light" w:hAnsi="Verdana" w:cs="Tahoma"/>
          <w:bCs/>
          <w:sz w:val="18"/>
          <w:szCs w:val="22"/>
          <w:lang w:val="fr-BE"/>
        </w:rPr>
      </w:pPr>
    </w:p>
    <w:p w14:paraId="0CEC8E76" w14:textId="19946A33" w:rsidR="002D736F" w:rsidRDefault="002D736F" w:rsidP="005229A9">
      <w:pPr>
        <w:jc w:val="both"/>
        <w:rPr>
          <w:rFonts w:ascii="Verdana" w:eastAsia="Microsoft YaHei UI Light" w:hAnsi="Verdana" w:cs="Tahoma"/>
          <w:b/>
          <w:lang w:val="fr-BE"/>
        </w:rPr>
      </w:pPr>
      <w:r>
        <w:rPr>
          <w:rFonts w:ascii="Verdana" w:eastAsia="Microsoft YaHei UI Light" w:hAnsi="Verdana" w:cs="Tahoma"/>
          <w:b/>
          <w:lang w:val="fr-BE"/>
        </w:rPr>
        <w:t xml:space="preserve">Pourquoi </w:t>
      </w:r>
      <w:r w:rsidR="009E1D20">
        <w:rPr>
          <w:rFonts w:ascii="Verdana" w:eastAsia="Microsoft YaHei UI Light" w:hAnsi="Verdana" w:cs="Tahoma"/>
          <w:b/>
          <w:lang w:val="fr-BE"/>
        </w:rPr>
        <w:t xml:space="preserve">un </w:t>
      </w:r>
      <w:r>
        <w:rPr>
          <w:rFonts w:ascii="Verdana" w:eastAsia="Microsoft YaHei UI Light" w:hAnsi="Verdana" w:cs="Tahoma"/>
          <w:b/>
          <w:lang w:val="fr-BE"/>
        </w:rPr>
        <w:t xml:space="preserve">MNP est fondamental </w:t>
      </w:r>
    </w:p>
    <w:p w14:paraId="44353D9C" w14:textId="024652ED" w:rsidR="002D736F" w:rsidRDefault="002D736F" w:rsidP="005229A9">
      <w:pPr>
        <w:jc w:val="both"/>
        <w:rPr>
          <w:rFonts w:ascii="Verdana" w:eastAsia="Microsoft YaHei UI Light" w:hAnsi="Verdana" w:cs="Tahoma"/>
          <w:sz w:val="18"/>
          <w:szCs w:val="22"/>
        </w:rPr>
      </w:pPr>
    </w:p>
    <w:p w14:paraId="456E43B9" w14:textId="406BBBDC" w:rsidR="00BE3B79" w:rsidRPr="00EC3E23" w:rsidRDefault="00BE3B79" w:rsidP="005229A9">
      <w:pPr>
        <w:jc w:val="both"/>
        <w:rPr>
          <w:rFonts w:ascii="Verdana" w:eastAsia="Microsoft YaHei UI Light" w:hAnsi="Verdana" w:cs="Tahoma"/>
          <w:sz w:val="18"/>
          <w:szCs w:val="22"/>
        </w:rPr>
      </w:pPr>
      <w:r w:rsidRPr="00EC3E23">
        <w:rPr>
          <w:rFonts w:ascii="Verdana" w:eastAsia="Microsoft YaHei UI Light" w:hAnsi="Verdana" w:cs="Tahoma"/>
          <w:sz w:val="18"/>
          <w:szCs w:val="22"/>
        </w:rPr>
        <w:t xml:space="preserve">Il existe en Belgique </w:t>
      </w:r>
      <w:r w:rsidR="00D30BFA" w:rsidRPr="00EC3E23">
        <w:rPr>
          <w:rFonts w:ascii="Verdana" w:eastAsia="Microsoft YaHei UI Light" w:hAnsi="Verdana" w:cs="Tahoma"/>
          <w:sz w:val="18"/>
          <w:szCs w:val="22"/>
        </w:rPr>
        <w:t xml:space="preserve">plusieurs </w:t>
      </w:r>
      <w:r w:rsidR="00246421">
        <w:rPr>
          <w:rFonts w:ascii="Verdana" w:eastAsia="Microsoft YaHei UI Light" w:hAnsi="Verdana" w:cs="Tahoma"/>
          <w:sz w:val="18"/>
          <w:szCs w:val="22"/>
        </w:rPr>
        <w:t xml:space="preserve">types de </w:t>
      </w:r>
      <w:r w:rsidR="00D30BFA" w:rsidRPr="00EC3E23">
        <w:rPr>
          <w:rFonts w:ascii="Verdana" w:eastAsia="Microsoft YaHei UI Light" w:hAnsi="Verdana" w:cs="Tahoma"/>
          <w:sz w:val="18"/>
          <w:szCs w:val="22"/>
        </w:rPr>
        <w:t>lieux de privation de liberté. On pense bien évidemment aux prisons, mais également aux centres de détention administrative pour personnes migrantes</w:t>
      </w:r>
      <w:r w:rsidR="00EC3E23" w:rsidRPr="00EC3E23">
        <w:rPr>
          <w:rFonts w:ascii="Verdana" w:eastAsia="Microsoft YaHei UI Light" w:hAnsi="Verdana" w:cs="Tahoma"/>
          <w:sz w:val="18"/>
          <w:szCs w:val="22"/>
        </w:rPr>
        <w:t xml:space="preserve">, les commissariats de police, etc. </w:t>
      </w:r>
      <w:r w:rsidR="00246421">
        <w:rPr>
          <w:rFonts w:ascii="Verdana" w:eastAsia="Microsoft YaHei UI Light" w:hAnsi="Verdana" w:cs="Tahoma"/>
          <w:sz w:val="18"/>
          <w:szCs w:val="22"/>
        </w:rPr>
        <w:t xml:space="preserve">En outre, </w:t>
      </w:r>
      <w:r w:rsidR="00D42EA2">
        <w:rPr>
          <w:rFonts w:ascii="Verdana" w:eastAsia="Microsoft YaHei UI Light" w:hAnsi="Verdana" w:cs="Tahoma"/>
          <w:sz w:val="18"/>
          <w:szCs w:val="22"/>
        </w:rPr>
        <w:t xml:space="preserve">il existe d’autres lieux </w:t>
      </w:r>
      <w:r w:rsidR="002F21AF">
        <w:rPr>
          <w:rFonts w:ascii="Verdana" w:eastAsia="Microsoft YaHei UI Light" w:hAnsi="Verdana" w:cs="Tahoma"/>
          <w:sz w:val="18"/>
          <w:szCs w:val="22"/>
        </w:rPr>
        <w:t xml:space="preserve">auxquels on ne pense pas directement lorsqu’on aborde la </w:t>
      </w:r>
      <w:r w:rsidR="00274022">
        <w:rPr>
          <w:rFonts w:ascii="Verdana" w:eastAsia="Microsoft YaHei UI Light" w:hAnsi="Verdana" w:cs="Tahoma"/>
          <w:sz w:val="18"/>
          <w:szCs w:val="22"/>
        </w:rPr>
        <w:t>privation de liberté</w:t>
      </w:r>
      <w:r w:rsidR="00274022">
        <w:rPr>
          <w:rFonts w:ascii="Verdana" w:eastAsia="Microsoft YaHei UI Light" w:hAnsi="Verdana" w:cs="Tahoma"/>
          <w:sz w:val="18"/>
          <w:szCs w:val="22"/>
        </w:rPr>
        <w:t xml:space="preserve"> </w:t>
      </w:r>
      <w:r w:rsidR="00810B42">
        <w:rPr>
          <w:rFonts w:ascii="Verdana" w:eastAsia="Microsoft YaHei UI Light" w:hAnsi="Verdana" w:cs="Tahoma"/>
          <w:sz w:val="18"/>
          <w:szCs w:val="22"/>
        </w:rPr>
        <w:t xml:space="preserve">mais </w:t>
      </w:r>
      <w:r w:rsidR="006F67E8">
        <w:rPr>
          <w:rFonts w:ascii="Verdana" w:eastAsia="Microsoft YaHei UI Light" w:hAnsi="Verdana" w:cs="Tahoma"/>
          <w:sz w:val="18"/>
          <w:szCs w:val="22"/>
        </w:rPr>
        <w:t xml:space="preserve">des problèmes peuvent </w:t>
      </w:r>
      <w:r w:rsidR="006C4ABA">
        <w:rPr>
          <w:rFonts w:ascii="Verdana" w:eastAsia="Microsoft YaHei UI Light" w:hAnsi="Verdana" w:cs="Tahoma"/>
          <w:sz w:val="18"/>
          <w:szCs w:val="22"/>
        </w:rPr>
        <w:t xml:space="preserve">y </w:t>
      </w:r>
      <w:r w:rsidR="00810B42">
        <w:rPr>
          <w:rFonts w:ascii="Verdana" w:eastAsia="Microsoft YaHei UI Light" w:hAnsi="Verdana" w:cs="Tahoma"/>
          <w:sz w:val="18"/>
          <w:szCs w:val="22"/>
        </w:rPr>
        <w:t>subvenir</w:t>
      </w:r>
      <w:r w:rsidR="004E092B">
        <w:rPr>
          <w:rFonts w:ascii="Verdana" w:eastAsia="Microsoft YaHei UI Light" w:hAnsi="Verdana" w:cs="Tahoma"/>
          <w:sz w:val="18"/>
          <w:szCs w:val="22"/>
        </w:rPr>
        <w:t xml:space="preserve"> : </w:t>
      </w:r>
      <w:r w:rsidR="006F67E8">
        <w:rPr>
          <w:rFonts w:ascii="Verdana" w:eastAsia="Microsoft YaHei UI Light" w:hAnsi="Verdana" w:cs="Tahoma"/>
          <w:sz w:val="18"/>
          <w:szCs w:val="22"/>
        </w:rPr>
        <w:t>on pense aux maisons de repos durant la pandémie de Covid-19 par exemple.</w:t>
      </w:r>
    </w:p>
    <w:p w14:paraId="6295F5CA" w14:textId="77777777" w:rsidR="00FD04D6" w:rsidRPr="00FD04D6" w:rsidRDefault="00FD04D6" w:rsidP="005229A9">
      <w:pPr>
        <w:jc w:val="both"/>
        <w:rPr>
          <w:rFonts w:ascii="Verdana" w:eastAsia="Microsoft YaHei UI Light" w:hAnsi="Verdana" w:cs="Tahoma"/>
          <w:sz w:val="18"/>
          <w:szCs w:val="22"/>
        </w:rPr>
      </w:pPr>
    </w:p>
    <w:p w14:paraId="328599F6" w14:textId="0012C842" w:rsidR="00F03905" w:rsidRDefault="00FD04D6" w:rsidP="005229A9">
      <w:pPr>
        <w:jc w:val="both"/>
        <w:rPr>
          <w:rFonts w:ascii="Verdana" w:eastAsia="Microsoft YaHei UI Light" w:hAnsi="Verdana" w:cs="Tahoma"/>
          <w:sz w:val="18"/>
          <w:szCs w:val="22"/>
        </w:rPr>
      </w:pPr>
      <w:r w:rsidRPr="00FD04D6">
        <w:rPr>
          <w:rFonts w:ascii="Verdana" w:eastAsia="Microsoft YaHei UI Light" w:hAnsi="Verdana" w:cs="Tahoma"/>
          <w:sz w:val="18"/>
          <w:szCs w:val="22"/>
        </w:rPr>
        <w:t xml:space="preserve">Les personnes qui </w:t>
      </w:r>
      <w:r>
        <w:rPr>
          <w:rFonts w:ascii="Verdana" w:eastAsia="Microsoft YaHei UI Light" w:hAnsi="Verdana" w:cs="Tahoma"/>
          <w:sz w:val="18"/>
          <w:szCs w:val="22"/>
        </w:rPr>
        <w:t>sont privées de liberté</w:t>
      </w:r>
      <w:r w:rsidRPr="00FD04D6">
        <w:rPr>
          <w:rFonts w:ascii="Verdana" w:eastAsia="Microsoft YaHei UI Light" w:hAnsi="Verdana" w:cs="Tahoma"/>
          <w:sz w:val="18"/>
          <w:szCs w:val="22"/>
        </w:rPr>
        <w:t xml:space="preserve"> dans </w:t>
      </w:r>
      <w:r>
        <w:rPr>
          <w:rFonts w:ascii="Verdana" w:eastAsia="Microsoft YaHei UI Light" w:hAnsi="Verdana" w:cs="Tahoma"/>
          <w:sz w:val="18"/>
          <w:szCs w:val="22"/>
        </w:rPr>
        <w:t>c</w:t>
      </w:r>
      <w:r w:rsidRPr="00FD04D6">
        <w:rPr>
          <w:rFonts w:ascii="Verdana" w:eastAsia="Microsoft YaHei UI Light" w:hAnsi="Verdana" w:cs="Tahoma"/>
          <w:sz w:val="18"/>
          <w:szCs w:val="22"/>
        </w:rPr>
        <w:t xml:space="preserve">es lieux sont particulièrement vulnérables aux violations de </w:t>
      </w:r>
      <w:r>
        <w:rPr>
          <w:rFonts w:ascii="Verdana" w:eastAsia="Microsoft YaHei UI Light" w:hAnsi="Verdana" w:cs="Tahoma"/>
          <w:sz w:val="18"/>
          <w:szCs w:val="22"/>
        </w:rPr>
        <w:t>leurs droits fondamentaux</w:t>
      </w:r>
      <w:r w:rsidR="00EC3E23">
        <w:rPr>
          <w:rFonts w:ascii="Verdana" w:eastAsia="Microsoft YaHei UI Light" w:hAnsi="Verdana" w:cs="Tahoma"/>
          <w:sz w:val="18"/>
          <w:szCs w:val="22"/>
        </w:rPr>
        <w:t>, et plus particulièrement le</w:t>
      </w:r>
      <w:r w:rsidR="00844581">
        <w:rPr>
          <w:rFonts w:ascii="Verdana" w:eastAsia="Microsoft YaHei UI Light" w:hAnsi="Verdana" w:cs="Tahoma"/>
          <w:sz w:val="18"/>
          <w:szCs w:val="22"/>
        </w:rPr>
        <w:t xml:space="preserve"> droit de ne pas être </w:t>
      </w:r>
      <w:r w:rsidR="00844581" w:rsidRPr="00844581">
        <w:rPr>
          <w:rFonts w:ascii="Verdana" w:eastAsia="Microsoft YaHei UI Light" w:hAnsi="Verdana" w:cs="Tahoma"/>
          <w:sz w:val="18"/>
          <w:szCs w:val="22"/>
        </w:rPr>
        <w:t xml:space="preserve">soumis à la </w:t>
      </w:r>
      <w:r w:rsidR="00844581" w:rsidRPr="00844581">
        <w:rPr>
          <w:rFonts w:ascii="Verdana" w:eastAsia="Microsoft YaHei UI Light" w:hAnsi="Verdana" w:cs="Tahoma"/>
          <w:sz w:val="18"/>
          <w:szCs w:val="22"/>
        </w:rPr>
        <w:t xml:space="preserve">torture ou à des peines ou traitements </w:t>
      </w:r>
      <w:r w:rsidR="004E092B">
        <w:rPr>
          <w:rFonts w:ascii="Verdana" w:eastAsia="Microsoft YaHei UI Light" w:hAnsi="Verdana" w:cs="Tahoma"/>
          <w:sz w:val="18"/>
          <w:szCs w:val="22"/>
        </w:rPr>
        <w:t xml:space="preserve">cruels, </w:t>
      </w:r>
      <w:r w:rsidR="00844581" w:rsidRPr="00844581">
        <w:rPr>
          <w:rFonts w:ascii="Verdana" w:eastAsia="Microsoft YaHei UI Light" w:hAnsi="Verdana" w:cs="Tahoma"/>
          <w:sz w:val="18"/>
          <w:szCs w:val="22"/>
        </w:rPr>
        <w:t>inhumains ou dégradants</w:t>
      </w:r>
      <w:r w:rsidR="00844581">
        <w:rPr>
          <w:rFonts w:ascii="Verdana" w:eastAsia="Microsoft YaHei UI Light" w:hAnsi="Verdana" w:cs="Tahoma"/>
          <w:sz w:val="18"/>
          <w:szCs w:val="22"/>
        </w:rPr>
        <w:t xml:space="preserve">. </w:t>
      </w:r>
      <w:r w:rsidR="000F0CD4">
        <w:rPr>
          <w:rFonts w:ascii="Verdana" w:eastAsia="Microsoft YaHei UI Light" w:hAnsi="Verdana" w:cs="Tahoma"/>
          <w:sz w:val="18"/>
          <w:szCs w:val="22"/>
        </w:rPr>
        <w:t xml:space="preserve">Selon l’OPCAT, c’est ce que permet justement de prévenir le MNP en effectuant des missions de contrôle sur tous ces lieux où des personnes sont privées de liberté. </w:t>
      </w:r>
    </w:p>
    <w:p w14:paraId="18EE452F" w14:textId="77777777" w:rsidR="00E808B3" w:rsidRDefault="00E808B3" w:rsidP="005229A9">
      <w:pPr>
        <w:jc w:val="both"/>
        <w:rPr>
          <w:rFonts w:ascii="Verdana" w:eastAsia="Microsoft YaHei UI Light" w:hAnsi="Verdana" w:cs="Tahoma"/>
          <w:sz w:val="18"/>
          <w:szCs w:val="22"/>
        </w:rPr>
      </w:pPr>
    </w:p>
    <w:p w14:paraId="1FD79F18" w14:textId="53002745" w:rsidR="00E808B3" w:rsidRDefault="00E808B3" w:rsidP="00E808B3">
      <w:pPr>
        <w:jc w:val="both"/>
        <w:rPr>
          <w:rFonts w:ascii="Verdana" w:eastAsia="Microsoft YaHei UI Light" w:hAnsi="Verdana" w:cs="Tahoma"/>
          <w:sz w:val="18"/>
          <w:szCs w:val="18"/>
          <w:lang w:val="fr-BE"/>
        </w:rPr>
      </w:pPr>
      <w:bookmarkStart w:id="0" w:name="_Hlk79577682"/>
      <w:r w:rsidRPr="52AD699A">
        <w:rPr>
          <w:rFonts w:ascii="Verdana" w:eastAsia="Microsoft YaHei UI Light" w:hAnsi="Verdana" w:cs="Tahoma"/>
          <w:sz w:val="18"/>
          <w:szCs w:val="18"/>
          <w:lang w:val="fr-BE"/>
        </w:rPr>
        <w:t>Il exist</w:t>
      </w:r>
      <w:r w:rsidR="000418B0">
        <w:rPr>
          <w:rFonts w:ascii="Verdana" w:eastAsia="Microsoft YaHei UI Light" w:hAnsi="Verdana" w:cs="Tahoma"/>
          <w:sz w:val="18"/>
          <w:szCs w:val="18"/>
          <w:lang w:val="fr-BE"/>
        </w:rPr>
        <w:t>e</w:t>
      </w:r>
      <w:r>
        <w:rPr>
          <w:rFonts w:ascii="Verdana" w:eastAsia="Microsoft YaHei UI Light" w:hAnsi="Verdana" w:cs="Tahoma"/>
          <w:sz w:val="18"/>
          <w:szCs w:val="18"/>
          <w:lang w:val="fr-BE"/>
        </w:rPr>
        <w:t xml:space="preserve"> déjà</w:t>
      </w:r>
      <w:r w:rsidRPr="52AD699A">
        <w:rPr>
          <w:rFonts w:ascii="Verdana" w:eastAsia="Microsoft YaHei UI Light" w:hAnsi="Verdana" w:cs="Tahoma"/>
          <w:sz w:val="18"/>
          <w:szCs w:val="18"/>
          <w:lang w:val="fr-BE"/>
        </w:rPr>
        <w:t xml:space="preserve"> en Belgique un certain nombre d’institutions chargées de contrôler des lieux de privation de liberté, </w:t>
      </w:r>
      <w:r w:rsidR="002943D3">
        <w:rPr>
          <w:rFonts w:ascii="Verdana" w:eastAsia="Microsoft YaHei UI Light" w:hAnsi="Verdana" w:cs="Tahoma"/>
          <w:sz w:val="18"/>
          <w:szCs w:val="18"/>
          <w:lang w:val="fr-BE"/>
        </w:rPr>
        <w:t>tel</w:t>
      </w:r>
      <w:r w:rsidR="006A0B5B">
        <w:rPr>
          <w:rFonts w:ascii="Verdana" w:eastAsia="Microsoft YaHei UI Light" w:hAnsi="Verdana" w:cs="Tahoma"/>
          <w:sz w:val="18"/>
          <w:szCs w:val="18"/>
          <w:lang w:val="fr-BE"/>
        </w:rPr>
        <w:t>les que le</w:t>
      </w:r>
      <w:r w:rsidRPr="52AD699A">
        <w:rPr>
          <w:rFonts w:ascii="Verdana" w:eastAsia="Microsoft YaHei UI Light" w:hAnsi="Verdana" w:cs="Tahoma"/>
          <w:sz w:val="18"/>
          <w:szCs w:val="18"/>
          <w:lang w:val="fr-BE"/>
        </w:rPr>
        <w:t xml:space="preserve"> Conseil central de surveillance pénitentiaire et </w:t>
      </w:r>
      <w:r w:rsidR="006A0B5B">
        <w:rPr>
          <w:rFonts w:ascii="Verdana" w:eastAsia="Microsoft YaHei UI Light" w:hAnsi="Verdana" w:cs="Tahoma"/>
          <w:sz w:val="18"/>
          <w:szCs w:val="18"/>
          <w:lang w:val="fr-BE"/>
        </w:rPr>
        <w:t>l</w:t>
      </w:r>
      <w:r w:rsidR="006A0B5B" w:rsidRPr="52AD699A">
        <w:rPr>
          <w:rFonts w:ascii="Verdana" w:eastAsia="Microsoft YaHei UI Light" w:hAnsi="Verdana" w:cs="Tahoma"/>
          <w:sz w:val="18"/>
          <w:szCs w:val="18"/>
          <w:lang w:val="fr-BE"/>
        </w:rPr>
        <w:t xml:space="preserve">es </w:t>
      </w:r>
      <w:r w:rsidRPr="52AD699A">
        <w:rPr>
          <w:rFonts w:ascii="Verdana" w:eastAsia="Microsoft YaHei UI Light" w:hAnsi="Verdana" w:cs="Tahoma"/>
          <w:sz w:val="18"/>
          <w:szCs w:val="18"/>
          <w:lang w:val="fr-BE"/>
        </w:rPr>
        <w:t xml:space="preserve">commissions de surveillance (pour les prisons et les sections et établissements de défense sociale), Myria (pour les centres fermés – c’est-à-dire la détention administrative), </w:t>
      </w:r>
      <w:r w:rsidR="000565EF">
        <w:rPr>
          <w:rFonts w:ascii="Verdana" w:eastAsia="Microsoft YaHei UI Light" w:hAnsi="Verdana" w:cs="Tahoma"/>
          <w:sz w:val="18"/>
          <w:szCs w:val="18"/>
          <w:lang w:val="fr-BE"/>
        </w:rPr>
        <w:t>le</w:t>
      </w:r>
      <w:r w:rsidR="000565EF" w:rsidRPr="52AD699A">
        <w:rPr>
          <w:rFonts w:ascii="Verdana" w:eastAsia="Microsoft YaHei UI Light" w:hAnsi="Verdana" w:cs="Tahoma"/>
          <w:sz w:val="18"/>
          <w:szCs w:val="18"/>
          <w:lang w:val="fr-BE"/>
        </w:rPr>
        <w:t xml:space="preserve"> </w:t>
      </w:r>
      <w:r w:rsidRPr="52AD699A">
        <w:rPr>
          <w:rFonts w:ascii="Verdana" w:eastAsia="Microsoft YaHei UI Light" w:hAnsi="Verdana" w:cs="Tahoma"/>
          <w:sz w:val="18"/>
          <w:szCs w:val="18"/>
          <w:lang w:val="fr-BE"/>
        </w:rPr>
        <w:t xml:space="preserve">Comité P (qui contrôle les organes de police) ou encore </w:t>
      </w:r>
      <w:r w:rsidR="000565EF">
        <w:rPr>
          <w:rFonts w:ascii="Verdana" w:eastAsia="Microsoft YaHei UI Light" w:hAnsi="Verdana" w:cs="Tahoma"/>
          <w:sz w:val="18"/>
          <w:szCs w:val="18"/>
          <w:lang w:val="fr-BE"/>
        </w:rPr>
        <w:t>le</w:t>
      </w:r>
      <w:r w:rsidR="000565EF" w:rsidRPr="52AD699A">
        <w:rPr>
          <w:rFonts w:ascii="Verdana" w:eastAsia="Microsoft YaHei UI Light" w:hAnsi="Verdana" w:cs="Tahoma"/>
          <w:sz w:val="18"/>
          <w:szCs w:val="18"/>
          <w:lang w:val="fr-BE"/>
        </w:rPr>
        <w:t xml:space="preserve"> </w:t>
      </w:r>
      <w:r w:rsidRPr="52AD699A">
        <w:rPr>
          <w:rFonts w:ascii="Verdana" w:eastAsia="Microsoft YaHei UI Light" w:hAnsi="Verdana" w:cs="Tahoma"/>
          <w:sz w:val="18"/>
          <w:szCs w:val="18"/>
          <w:lang w:val="fr-BE"/>
        </w:rPr>
        <w:t xml:space="preserve">Médiateur fédéral (qui </w:t>
      </w:r>
      <w:r w:rsidR="00BA0259">
        <w:rPr>
          <w:rFonts w:ascii="Verdana" w:eastAsia="Microsoft YaHei UI Light" w:hAnsi="Verdana" w:cs="Tahoma"/>
          <w:sz w:val="18"/>
          <w:szCs w:val="18"/>
          <w:lang w:val="fr-BE"/>
        </w:rPr>
        <w:t>peut recevoir d</w:t>
      </w:r>
      <w:r w:rsidRPr="52AD699A">
        <w:rPr>
          <w:rFonts w:ascii="Verdana" w:eastAsia="Microsoft YaHei UI Light" w:hAnsi="Verdana" w:cs="Tahoma"/>
          <w:sz w:val="18"/>
          <w:szCs w:val="18"/>
          <w:lang w:val="fr-BE"/>
        </w:rPr>
        <w:t xml:space="preserve">es plaintes individuelles de toute personne, détenue ou </w:t>
      </w:r>
      <w:r w:rsidR="00BA0259">
        <w:rPr>
          <w:rFonts w:ascii="Verdana" w:eastAsia="Microsoft YaHei UI Light" w:hAnsi="Verdana" w:cs="Tahoma"/>
          <w:sz w:val="18"/>
          <w:szCs w:val="18"/>
          <w:lang w:val="fr-BE"/>
        </w:rPr>
        <w:t>non</w:t>
      </w:r>
      <w:r w:rsidRPr="52AD699A">
        <w:rPr>
          <w:rFonts w:ascii="Verdana" w:eastAsia="Microsoft YaHei UI Light" w:hAnsi="Verdana" w:cs="Tahoma"/>
          <w:sz w:val="18"/>
          <w:szCs w:val="18"/>
          <w:lang w:val="fr-BE"/>
        </w:rPr>
        <w:t xml:space="preserve">, dirigées contre </w:t>
      </w:r>
      <w:r w:rsidR="00BA0259">
        <w:rPr>
          <w:rFonts w:ascii="Verdana" w:eastAsia="Microsoft YaHei UI Light" w:hAnsi="Verdana" w:cs="Tahoma"/>
          <w:sz w:val="18"/>
          <w:szCs w:val="18"/>
          <w:lang w:val="fr-BE"/>
        </w:rPr>
        <w:t>une administration fédérale</w:t>
      </w:r>
      <w:r w:rsidRPr="52AD699A">
        <w:rPr>
          <w:rFonts w:ascii="Verdana" w:eastAsia="Microsoft YaHei UI Light" w:hAnsi="Verdana" w:cs="Tahoma"/>
          <w:sz w:val="18"/>
          <w:szCs w:val="18"/>
          <w:lang w:val="fr-BE"/>
        </w:rPr>
        <w:t xml:space="preserve">). </w:t>
      </w:r>
    </w:p>
    <w:p w14:paraId="2DFF2FB7" w14:textId="77777777" w:rsidR="00E808B3" w:rsidRDefault="00E808B3" w:rsidP="00E808B3">
      <w:pPr>
        <w:jc w:val="both"/>
        <w:rPr>
          <w:rFonts w:ascii="Verdana" w:eastAsia="Microsoft YaHei UI Light" w:hAnsi="Verdana" w:cs="Tahoma"/>
          <w:sz w:val="18"/>
          <w:szCs w:val="18"/>
          <w:lang w:val="fr-BE"/>
        </w:rPr>
      </w:pPr>
    </w:p>
    <w:p w14:paraId="1ADA2763" w14:textId="46B7BFCD" w:rsidR="00DB0465" w:rsidRPr="00590275" w:rsidRDefault="00BA0259" w:rsidP="00E808B3">
      <w:pPr>
        <w:jc w:val="both"/>
        <w:rPr>
          <w:rFonts w:ascii="Verdana" w:eastAsia="Microsoft YaHei UI Light" w:hAnsi="Verdana" w:cs="Tahoma"/>
          <w:sz w:val="18"/>
          <w:szCs w:val="18"/>
          <w:lang w:val="fr-BE"/>
        </w:rPr>
      </w:pPr>
      <w:r>
        <w:rPr>
          <w:rFonts w:ascii="Verdana" w:eastAsia="Microsoft YaHei UI Light" w:hAnsi="Verdana" w:cs="Tahoma"/>
          <w:sz w:val="18"/>
          <w:szCs w:val="18"/>
          <w:lang w:val="fr-BE"/>
        </w:rPr>
        <w:t xml:space="preserve">Outre le fait que les lieux de privation de liberté dépendant des entités fédérées ne sont pas concernés par le mandat de ces institutions, la plupart de ces dernières n’exercent pas, ou très peu, de rôle de monitoring des lieux de privation de liberté relevant de leur mandat, faute de moyens, de temps et/ou d’expertises. De plus, </w:t>
      </w:r>
      <w:r w:rsidR="00147256">
        <w:rPr>
          <w:rFonts w:ascii="Verdana" w:eastAsia="Microsoft YaHei UI Light" w:hAnsi="Verdana" w:cs="Tahoma"/>
          <w:sz w:val="18"/>
          <w:szCs w:val="18"/>
          <w:lang w:val="fr-BE"/>
        </w:rPr>
        <w:t>ces</w:t>
      </w:r>
      <w:r w:rsidR="00E808B3" w:rsidRPr="7118F1BE">
        <w:rPr>
          <w:rFonts w:ascii="Verdana" w:eastAsia="Microsoft YaHei UI Light" w:hAnsi="Verdana" w:cs="Tahoma"/>
          <w:sz w:val="18"/>
          <w:szCs w:val="18"/>
        </w:rPr>
        <w:t xml:space="preserve"> </w:t>
      </w:r>
      <w:r w:rsidR="00147256">
        <w:rPr>
          <w:rFonts w:ascii="Verdana" w:eastAsia="Microsoft YaHei UI Light" w:hAnsi="Verdana" w:cs="Tahoma"/>
          <w:sz w:val="18"/>
          <w:szCs w:val="18"/>
        </w:rPr>
        <w:t>« </w:t>
      </w:r>
      <w:r w:rsidR="00E808B3" w:rsidRPr="7118F1BE">
        <w:rPr>
          <w:rFonts w:ascii="Verdana" w:eastAsia="Microsoft YaHei UI Light" w:hAnsi="Verdana" w:cs="Tahoma"/>
          <w:sz w:val="18"/>
          <w:szCs w:val="18"/>
        </w:rPr>
        <w:t>mécanisme</w:t>
      </w:r>
      <w:r w:rsidR="00C534A3">
        <w:rPr>
          <w:rFonts w:ascii="Verdana" w:eastAsia="Microsoft YaHei UI Light" w:hAnsi="Verdana" w:cs="Tahoma"/>
          <w:sz w:val="18"/>
          <w:szCs w:val="18"/>
        </w:rPr>
        <w:t>s</w:t>
      </w:r>
      <w:r w:rsidR="00E808B3">
        <w:rPr>
          <w:rFonts w:ascii="Verdana" w:eastAsia="Microsoft YaHei UI Light" w:hAnsi="Verdana" w:cs="Tahoma"/>
          <w:sz w:val="18"/>
          <w:szCs w:val="18"/>
        </w:rPr>
        <w:t xml:space="preserve"> de contrôle</w:t>
      </w:r>
      <w:r w:rsidR="00147256">
        <w:rPr>
          <w:rFonts w:ascii="Verdana" w:eastAsia="Microsoft YaHei UI Light" w:hAnsi="Verdana" w:cs="Tahoma"/>
          <w:sz w:val="18"/>
          <w:szCs w:val="18"/>
        </w:rPr>
        <w:t> »</w:t>
      </w:r>
      <w:r w:rsidR="00E808B3" w:rsidRPr="7118F1BE">
        <w:rPr>
          <w:rFonts w:ascii="Verdana" w:eastAsia="Microsoft YaHei UI Light" w:hAnsi="Verdana" w:cs="Tahoma"/>
          <w:sz w:val="18"/>
          <w:szCs w:val="18"/>
        </w:rPr>
        <w:t xml:space="preserve"> </w:t>
      </w:r>
      <w:r w:rsidR="009C5C7F">
        <w:rPr>
          <w:rFonts w:ascii="Verdana" w:eastAsia="Microsoft YaHei UI Light" w:hAnsi="Verdana" w:cs="Tahoma"/>
          <w:sz w:val="18"/>
          <w:szCs w:val="18"/>
        </w:rPr>
        <w:t>sont pour la plupart</w:t>
      </w:r>
      <w:r w:rsidR="00E808B3" w:rsidRPr="7118F1BE">
        <w:rPr>
          <w:rFonts w:ascii="Verdana" w:eastAsia="Microsoft YaHei UI Light" w:hAnsi="Verdana" w:cs="Tahoma"/>
          <w:sz w:val="18"/>
          <w:szCs w:val="18"/>
        </w:rPr>
        <w:t xml:space="preserve"> parcellaire</w:t>
      </w:r>
      <w:r w:rsidR="000565EF">
        <w:rPr>
          <w:rFonts w:ascii="Verdana" w:eastAsia="Microsoft YaHei UI Light" w:hAnsi="Verdana" w:cs="Tahoma"/>
          <w:sz w:val="18"/>
          <w:szCs w:val="18"/>
        </w:rPr>
        <w:t>s</w:t>
      </w:r>
      <w:r w:rsidR="00CA3ED9">
        <w:rPr>
          <w:rFonts w:ascii="Verdana" w:eastAsia="Microsoft YaHei UI Light" w:hAnsi="Verdana" w:cs="Tahoma"/>
          <w:sz w:val="18"/>
          <w:szCs w:val="18"/>
        </w:rPr>
        <w:t>,</w:t>
      </w:r>
      <w:r w:rsidR="009C5C7F">
        <w:rPr>
          <w:rFonts w:ascii="Verdana" w:eastAsia="Microsoft YaHei UI Light" w:hAnsi="Verdana" w:cs="Tahoma"/>
          <w:sz w:val="18"/>
          <w:szCs w:val="18"/>
        </w:rPr>
        <w:t xml:space="preserve"> </w:t>
      </w:r>
      <w:r w:rsidR="00E808B3" w:rsidRPr="7118F1BE">
        <w:rPr>
          <w:rFonts w:ascii="Verdana" w:eastAsia="Microsoft YaHei UI Light" w:hAnsi="Verdana" w:cs="Tahoma"/>
          <w:sz w:val="18"/>
          <w:szCs w:val="18"/>
        </w:rPr>
        <w:t>non coordonné</w:t>
      </w:r>
      <w:r w:rsidR="000565EF">
        <w:rPr>
          <w:rFonts w:ascii="Verdana" w:eastAsia="Microsoft YaHei UI Light" w:hAnsi="Verdana" w:cs="Tahoma"/>
          <w:sz w:val="18"/>
          <w:szCs w:val="18"/>
        </w:rPr>
        <w:t>s</w:t>
      </w:r>
      <w:r w:rsidR="00E808B3">
        <w:rPr>
          <w:rFonts w:ascii="Verdana" w:eastAsia="Microsoft YaHei UI Light" w:hAnsi="Verdana" w:cs="Tahoma"/>
          <w:sz w:val="18"/>
          <w:szCs w:val="18"/>
        </w:rPr>
        <w:t xml:space="preserve"> et </w:t>
      </w:r>
      <w:r w:rsidR="00CA3ED9">
        <w:rPr>
          <w:rFonts w:ascii="Verdana" w:eastAsia="Microsoft YaHei UI Light" w:hAnsi="Verdana" w:cs="Tahoma"/>
          <w:sz w:val="18"/>
          <w:szCs w:val="18"/>
        </w:rPr>
        <w:t xml:space="preserve">peuvent dépendre </w:t>
      </w:r>
      <w:r w:rsidR="00E808B3">
        <w:rPr>
          <w:rFonts w:ascii="Verdana" w:eastAsia="Microsoft YaHei UI Light" w:hAnsi="Verdana" w:cs="Tahoma"/>
          <w:sz w:val="18"/>
          <w:szCs w:val="18"/>
        </w:rPr>
        <w:t>du bon vouloir des administrations</w:t>
      </w:r>
      <w:r w:rsidR="00E808B3" w:rsidRPr="7118F1BE">
        <w:rPr>
          <w:rFonts w:ascii="Verdana" w:eastAsia="Microsoft YaHei UI Light" w:hAnsi="Verdana" w:cs="Tahoma"/>
          <w:sz w:val="18"/>
          <w:szCs w:val="18"/>
        </w:rPr>
        <w:t>.</w:t>
      </w:r>
      <w:r w:rsidR="00590275">
        <w:rPr>
          <w:rFonts w:ascii="Verdana" w:eastAsia="Microsoft YaHei UI Light" w:hAnsi="Verdana" w:cs="Tahoma"/>
          <w:sz w:val="18"/>
          <w:szCs w:val="18"/>
        </w:rPr>
        <w:t xml:space="preserve"> Il dev</w:t>
      </w:r>
      <w:r w:rsidR="00C534A3">
        <w:rPr>
          <w:rFonts w:ascii="Verdana" w:eastAsia="Microsoft YaHei UI Light" w:hAnsi="Verdana" w:cs="Tahoma"/>
          <w:sz w:val="18"/>
          <w:szCs w:val="18"/>
        </w:rPr>
        <w:t>enait</w:t>
      </w:r>
      <w:r w:rsidR="00590275">
        <w:rPr>
          <w:rFonts w:ascii="Verdana" w:eastAsia="Microsoft YaHei UI Light" w:hAnsi="Verdana" w:cs="Tahoma"/>
          <w:sz w:val="18"/>
          <w:szCs w:val="18"/>
        </w:rPr>
        <w:t xml:space="preserve"> donc urgent de mettre sur pied un MNP centralisé qui mette en place un contrôle indépendant et uniforme.</w:t>
      </w:r>
    </w:p>
    <w:bookmarkEnd w:id="0"/>
    <w:p w14:paraId="3488E0BB" w14:textId="77777777" w:rsidR="00115A04" w:rsidRDefault="00115A04" w:rsidP="005229A9">
      <w:pPr>
        <w:jc w:val="both"/>
        <w:rPr>
          <w:rFonts w:ascii="Verdana" w:eastAsia="Microsoft YaHei UI Light" w:hAnsi="Verdana" w:cs="Tahoma"/>
          <w:b/>
          <w:lang w:val="fr-BE"/>
        </w:rPr>
      </w:pPr>
    </w:p>
    <w:p w14:paraId="2F9322D5" w14:textId="3D2A4078" w:rsidR="00167143" w:rsidRPr="00F03905" w:rsidRDefault="00167143" w:rsidP="00167143">
      <w:pPr>
        <w:jc w:val="both"/>
        <w:rPr>
          <w:rFonts w:ascii="Verdana" w:eastAsia="Microsoft YaHei UI Light" w:hAnsi="Verdana" w:cs="Tahoma"/>
          <w:sz w:val="18"/>
          <w:szCs w:val="22"/>
        </w:rPr>
      </w:pPr>
      <w:r w:rsidRPr="00777F21">
        <w:rPr>
          <w:rFonts w:ascii="Verdana" w:eastAsia="Microsoft YaHei UI Light" w:hAnsi="Verdana" w:cs="Tahoma"/>
          <w:b/>
          <w:bCs/>
          <w:sz w:val="18"/>
          <w:szCs w:val="22"/>
        </w:rPr>
        <w:t xml:space="preserve">Jusqu’à l’adoption de la loi OPCAT, il n’existait en Belgique aucun mécanisme de prévention de la torture sur </w:t>
      </w:r>
      <w:r>
        <w:rPr>
          <w:rFonts w:ascii="Verdana" w:eastAsia="Microsoft YaHei UI Light" w:hAnsi="Verdana" w:cs="Tahoma"/>
          <w:b/>
          <w:bCs/>
          <w:sz w:val="18"/>
          <w:szCs w:val="22"/>
        </w:rPr>
        <w:t xml:space="preserve">tous </w:t>
      </w:r>
      <w:r w:rsidRPr="00777F21">
        <w:rPr>
          <w:rFonts w:ascii="Verdana" w:eastAsia="Microsoft YaHei UI Light" w:hAnsi="Verdana" w:cs="Tahoma"/>
          <w:b/>
          <w:bCs/>
          <w:sz w:val="18"/>
          <w:szCs w:val="22"/>
        </w:rPr>
        <w:t>les lieux de privation de liberté</w:t>
      </w:r>
      <w:r>
        <w:rPr>
          <w:rFonts w:ascii="Verdana" w:eastAsia="Microsoft YaHei UI Light" w:hAnsi="Verdana" w:cs="Tahoma"/>
          <w:sz w:val="18"/>
          <w:szCs w:val="22"/>
        </w:rPr>
        <w:t xml:space="preserve">. </w:t>
      </w:r>
      <w:r>
        <w:rPr>
          <w:rFonts w:ascii="Verdana" w:eastAsia="Microsoft YaHei UI Light" w:hAnsi="Verdana" w:cs="Tahoma"/>
          <w:sz w:val="18"/>
          <w:szCs w:val="18"/>
        </w:rPr>
        <w:t>Ce</w:t>
      </w:r>
      <w:r w:rsidR="00B665D2">
        <w:rPr>
          <w:rFonts w:ascii="Verdana" w:eastAsia="Microsoft YaHei UI Light" w:hAnsi="Verdana" w:cs="Tahoma"/>
          <w:sz w:val="18"/>
          <w:szCs w:val="18"/>
        </w:rPr>
        <w:t>la</w:t>
      </w:r>
      <w:r>
        <w:rPr>
          <w:rFonts w:ascii="Verdana" w:eastAsia="Microsoft YaHei UI Light" w:hAnsi="Verdana" w:cs="Tahoma"/>
          <w:sz w:val="18"/>
          <w:szCs w:val="18"/>
        </w:rPr>
        <w:t xml:space="preserve"> signifie concrètement que</w:t>
      </w:r>
      <w:r w:rsidRPr="7118F1BE">
        <w:rPr>
          <w:rFonts w:ascii="Verdana" w:eastAsia="Microsoft YaHei UI Light" w:hAnsi="Verdana" w:cs="Tahoma"/>
          <w:sz w:val="18"/>
          <w:szCs w:val="18"/>
        </w:rPr>
        <w:t xml:space="preserve"> beaucoup de lieux ne </w:t>
      </w:r>
      <w:r>
        <w:rPr>
          <w:rFonts w:ascii="Verdana" w:eastAsia="Microsoft YaHei UI Light" w:hAnsi="Verdana" w:cs="Tahoma"/>
          <w:sz w:val="18"/>
          <w:szCs w:val="18"/>
        </w:rPr>
        <w:t>faisaient</w:t>
      </w:r>
      <w:r w:rsidRPr="7118F1BE">
        <w:rPr>
          <w:rFonts w:ascii="Verdana" w:eastAsia="Microsoft YaHei UI Light" w:hAnsi="Verdana" w:cs="Tahoma"/>
          <w:sz w:val="18"/>
          <w:szCs w:val="18"/>
        </w:rPr>
        <w:t xml:space="preserve"> l’objet d’aucun contrôle externe indépendant. Parmi ces lieux, nous pouvons citer : certains lieux où des mineurs sont privés de liberté</w:t>
      </w:r>
      <w:r>
        <w:rPr>
          <w:rFonts w:ascii="Verdana" w:eastAsia="Microsoft YaHei UI Light" w:hAnsi="Verdana" w:cs="Tahoma"/>
          <w:sz w:val="18"/>
          <w:szCs w:val="18"/>
        </w:rPr>
        <w:t xml:space="preserve">, </w:t>
      </w:r>
      <w:r w:rsidRPr="7118F1BE">
        <w:rPr>
          <w:rFonts w:ascii="Verdana" w:eastAsia="Microsoft YaHei UI Light" w:hAnsi="Verdana" w:cs="Tahoma"/>
          <w:sz w:val="18"/>
          <w:szCs w:val="18"/>
        </w:rPr>
        <w:t xml:space="preserve">les unités de traitement intensif des hôpitaux psychiatriques, </w:t>
      </w:r>
      <w:r>
        <w:rPr>
          <w:rFonts w:ascii="Verdana" w:eastAsia="Microsoft YaHei UI Light" w:hAnsi="Verdana" w:cs="Tahoma"/>
          <w:sz w:val="18"/>
          <w:szCs w:val="18"/>
        </w:rPr>
        <w:t xml:space="preserve">les </w:t>
      </w:r>
      <w:r w:rsidRPr="0079531A">
        <w:rPr>
          <w:rFonts w:ascii="Verdana" w:eastAsia="Microsoft YaHei UI Light" w:hAnsi="Verdana" w:cs="Tahoma"/>
          <w:sz w:val="18"/>
          <w:szCs w:val="18"/>
        </w:rPr>
        <w:t>aéroports,</w:t>
      </w:r>
      <w:r>
        <w:rPr>
          <w:rFonts w:ascii="Verdana" w:eastAsia="Microsoft YaHei UI Light" w:hAnsi="Verdana" w:cs="Tahoma"/>
          <w:sz w:val="18"/>
          <w:szCs w:val="18"/>
        </w:rPr>
        <w:t xml:space="preserve"> les camionnettes de transfert/déplacement,</w:t>
      </w:r>
      <w:r w:rsidRPr="0079531A">
        <w:rPr>
          <w:rFonts w:ascii="Verdana" w:eastAsia="Microsoft YaHei UI Light" w:hAnsi="Verdana" w:cs="Tahoma"/>
          <w:sz w:val="18"/>
          <w:szCs w:val="18"/>
        </w:rPr>
        <w:t xml:space="preserve"> </w:t>
      </w:r>
      <w:r>
        <w:rPr>
          <w:rFonts w:ascii="Verdana" w:eastAsia="Microsoft YaHei UI Light" w:hAnsi="Verdana" w:cs="Tahoma"/>
          <w:sz w:val="18"/>
          <w:szCs w:val="18"/>
        </w:rPr>
        <w:t>etc.</w:t>
      </w:r>
    </w:p>
    <w:p w14:paraId="7EE9A8D7" w14:textId="77777777" w:rsidR="00167143" w:rsidRPr="005C295D" w:rsidRDefault="00167143" w:rsidP="005229A9">
      <w:pPr>
        <w:jc w:val="both"/>
        <w:rPr>
          <w:rFonts w:ascii="Verdana" w:eastAsia="Microsoft YaHei UI Light" w:hAnsi="Verdana" w:cs="Tahoma"/>
          <w:b/>
        </w:rPr>
      </w:pPr>
    </w:p>
    <w:p w14:paraId="1E1D4D23" w14:textId="3D01E64B" w:rsidR="00084C14" w:rsidRPr="00B75B5E" w:rsidRDefault="008E4251" w:rsidP="005229A9">
      <w:pPr>
        <w:jc w:val="both"/>
        <w:rPr>
          <w:rFonts w:ascii="Verdana" w:eastAsia="Microsoft YaHei UI Light" w:hAnsi="Verdana" w:cs="Tahoma"/>
          <w:b/>
          <w:lang w:val="fr-BE"/>
        </w:rPr>
      </w:pPr>
      <w:r>
        <w:rPr>
          <w:rFonts w:ascii="Verdana" w:eastAsia="Microsoft YaHei UI Light" w:hAnsi="Verdana" w:cs="Tahoma"/>
          <w:b/>
          <w:lang w:val="fr-BE"/>
        </w:rPr>
        <w:t>Un MNP</w:t>
      </w:r>
      <w:r w:rsidR="00C87160">
        <w:rPr>
          <w:rFonts w:ascii="Verdana" w:eastAsia="Microsoft YaHei UI Light" w:hAnsi="Verdana" w:cs="Tahoma"/>
          <w:b/>
          <w:lang w:val="fr-BE"/>
        </w:rPr>
        <w:t xml:space="preserve"> qui s</w:t>
      </w:r>
      <w:r w:rsidR="00787B85">
        <w:rPr>
          <w:rFonts w:ascii="Verdana" w:eastAsia="Microsoft YaHei UI Light" w:hAnsi="Verdana" w:cs="Tahoma"/>
          <w:b/>
          <w:lang w:val="fr-BE"/>
        </w:rPr>
        <w:t>’est</w:t>
      </w:r>
      <w:r w:rsidR="00C87160">
        <w:rPr>
          <w:rFonts w:ascii="Verdana" w:eastAsia="Microsoft YaHei UI Light" w:hAnsi="Verdana" w:cs="Tahoma"/>
          <w:b/>
          <w:lang w:val="fr-BE"/>
        </w:rPr>
        <w:t xml:space="preserve"> fait attendre </w:t>
      </w:r>
    </w:p>
    <w:p w14:paraId="4C514564" w14:textId="77777777" w:rsidR="005229A9" w:rsidRPr="00DD5CDE" w:rsidRDefault="005229A9" w:rsidP="005229A9">
      <w:pPr>
        <w:jc w:val="both"/>
        <w:rPr>
          <w:rFonts w:ascii="Verdana" w:eastAsia="Microsoft YaHei UI Light" w:hAnsi="Verdana" w:cs="Tahoma"/>
          <w:bCs/>
          <w:sz w:val="18"/>
          <w:szCs w:val="22"/>
          <w:lang w:val="fr-BE"/>
        </w:rPr>
      </w:pPr>
    </w:p>
    <w:p w14:paraId="0B5A21B1" w14:textId="18F822FF" w:rsidR="00415680" w:rsidRPr="005E00E8" w:rsidRDefault="00DE3314" w:rsidP="005229A9">
      <w:pPr>
        <w:jc w:val="both"/>
        <w:rPr>
          <w:rFonts w:ascii="Verdana" w:eastAsia="Microsoft YaHei UI Light" w:hAnsi="Verdana" w:cs="Tahoma"/>
          <w:sz w:val="18"/>
          <w:szCs w:val="22"/>
          <w:lang w:val="fr-CH" w:eastAsia="zh-CN"/>
        </w:rPr>
      </w:pPr>
      <w:r>
        <w:rPr>
          <w:rFonts w:ascii="Verdana" w:eastAsia="Microsoft YaHei UI Light" w:hAnsi="Verdana" w:cs="Tahoma"/>
          <w:bCs/>
          <w:sz w:val="18"/>
          <w:szCs w:val="22"/>
          <w:lang w:val="fr-BE"/>
        </w:rPr>
        <w:t>Ces dernières années, tout</w:t>
      </w:r>
      <w:r w:rsidR="005E00E8">
        <w:rPr>
          <w:rFonts w:ascii="Verdana" w:eastAsia="Microsoft YaHei UI Light" w:hAnsi="Verdana" w:cs="Tahoma"/>
          <w:bCs/>
          <w:sz w:val="18"/>
          <w:szCs w:val="22"/>
          <w:lang w:val="fr-BE"/>
        </w:rPr>
        <w:t xml:space="preserve"> port</w:t>
      </w:r>
      <w:r>
        <w:rPr>
          <w:rFonts w:ascii="Verdana" w:eastAsia="Microsoft YaHei UI Light" w:hAnsi="Verdana" w:cs="Tahoma"/>
          <w:bCs/>
          <w:sz w:val="18"/>
          <w:szCs w:val="22"/>
          <w:lang w:val="fr-BE"/>
        </w:rPr>
        <w:t>ait</w:t>
      </w:r>
      <w:r w:rsidR="005E00E8">
        <w:rPr>
          <w:rFonts w:ascii="Verdana" w:eastAsia="Microsoft YaHei UI Light" w:hAnsi="Verdana" w:cs="Tahoma"/>
          <w:bCs/>
          <w:sz w:val="18"/>
          <w:szCs w:val="22"/>
          <w:lang w:val="fr-BE"/>
        </w:rPr>
        <w:t xml:space="preserve"> à croire que</w:t>
      </w:r>
      <w:r w:rsidR="00FA135C">
        <w:rPr>
          <w:rFonts w:ascii="Verdana" w:eastAsia="Microsoft YaHei UI Light" w:hAnsi="Verdana" w:cs="Tahoma"/>
          <w:bCs/>
          <w:sz w:val="18"/>
          <w:szCs w:val="22"/>
          <w:lang w:val="fr-BE"/>
        </w:rPr>
        <w:t>,</w:t>
      </w:r>
      <w:r w:rsidR="005E00E8">
        <w:rPr>
          <w:rFonts w:ascii="Verdana" w:eastAsia="Microsoft YaHei UI Light" w:hAnsi="Verdana" w:cs="Tahoma"/>
          <w:bCs/>
          <w:sz w:val="18"/>
          <w:szCs w:val="22"/>
          <w:lang w:val="fr-BE"/>
        </w:rPr>
        <w:t xml:space="preserve"> </w:t>
      </w:r>
      <w:r w:rsidR="00FA135C">
        <w:rPr>
          <w:rFonts w:ascii="Verdana" w:eastAsia="Microsoft YaHei UI Light" w:hAnsi="Verdana" w:cs="Tahoma"/>
          <w:bCs/>
          <w:sz w:val="18"/>
          <w:szCs w:val="22"/>
          <w:lang w:val="fr-BE"/>
        </w:rPr>
        <w:t xml:space="preserve">pour les autorités belges, </w:t>
      </w:r>
      <w:r w:rsidR="005E00E8">
        <w:rPr>
          <w:rFonts w:ascii="Verdana" w:eastAsia="Microsoft YaHei UI Light" w:hAnsi="Verdana" w:cs="Tahoma"/>
          <w:bCs/>
          <w:sz w:val="18"/>
          <w:szCs w:val="22"/>
          <w:lang w:val="fr-BE"/>
        </w:rPr>
        <w:t xml:space="preserve">la mise en place de l’OPCAT n’était pas un dossier prioritaire. </w:t>
      </w:r>
    </w:p>
    <w:p w14:paraId="5BCDDB50" w14:textId="77777777" w:rsidR="00415680" w:rsidRDefault="00415680" w:rsidP="005229A9">
      <w:pPr>
        <w:jc w:val="both"/>
        <w:rPr>
          <w:rFonts w:ascii="Verdana" w:eastAsia="Microsoft YaHei UI Light" w:hAnsi="Verdana" w:cs="Tahoma"/>
          <w:bCs/>
          <w:sz w:val="18"/>
          <w:szCs w:val="22"/>
          <w:lang w:val="fr-BE"/>
        </w:rPr>
      </w:pPr>
    </w:p>
    <w:p w14:paraId="64DFDCAD" w14:textId="57361378" w:rsidR="005229A9" w:rsidRPr="00DD5CDE" w:rsidRDefault="005229A9" w:rsidP="005229A9">
      <w:pPr>
        <w:jc w:val="both"/>
        <w:rPr>
          <w:rFonts w:ascii="Verdana" w:eastAsia="Microsoft YaHei UI Light" w:hAnsi="Verdana" w:cs="Tahoma"/>
          <w:sz w:val="18"/>
          <w:szCs w:val="22"/>
          <w:lang w:val="fr-CH" w:eastAsia="zh-CN"/>
        </w:rPr>
      </w:pPr>
      <w:r w:rsidRPr="00DD5CDE">
        <w:rPr>
          <w:rFonts w:ascii="Verdana" w:eastAsia="Microsoft YaHei UI Light" w:hAnsi="Verdana" w:cs="Tahoma"/>
          <w:bCs/>
          <w:sz w:val="18"/>
          <w:szCs w:val="22"/>
          <w:lang w:val="fr-BE"/>
        </w:rPr>
        <w:t xml:space="preserve">En </w:t>
      </w:r>
      <w:r w:rsidRPr="00DD5CDE">
        <w:rPr>
          <w:rFonts w:ascii="Verdana" w:eastAsia="Microsoft YaHei UI Light" w:hAnsi="Verdana" w:cs="Tahoma"/>
          <w:sz w:val="18"/>
          <w:szCs w:val="22"/>
          <w:lang w:val="fr-CH" w:eastAsia="zh-CN"/>
        </w:rPr>
        <w:t>juillet 2018, un projet de loi portant assentiment à l’OPCAT a été adopté</w:t>
      </w:r>
      <w:r w:rsidRPr="00DD5CDE">
        <w:rPr>
          <w:rStyle w:val="Appelnotedebasdep"/>
          <w:rFonts w:ascii="Verdana" w:eastAsia="Microsoft YaHei UI Light" w:hAnsi="Verdana" w:cs="Tahoma"/>
          <w:sz w:val="18"/>
          <w:szCs w:val="22"/>
          <w:lang w:val="fr-CH" w:eastAsia="zh-CN"/>
        </w:rPr>
        <w:footnoteReference w:id="2"/>
      </w:r>
      <w:r w:rsidRPr="00DD5CDE">
        <w:rPr>
          <w:rFonts w:ascii="Verdana" w:eastAsia="Microsoft YaHei UI Light" w:hAnsi="Verdana" w:cs="Tahoma"/>
          <w:sz w:val="18"/>
          <w:szCs w:val="22"/>
          <w:lang w:val="fr-CH" w:eastAsia="zh-CN"/>
        </w:rPr>
        <w:t xml:space="preserve">, mais cette loi dûment </w:t>
      </w:r>
      <w:r w:rsidRPr="00DD5CDE">
        <w:rPr>
          <w:rFonts w:ascii="Verdana" w:eastAsia="Microsoft YaHei UI Light" w:hAnsi="Verdana" w:cs="Tahoma"/>
          <w:sz w:val="18"/>
          <w:szCs w:val="22"/>
          <w:lang w:val="fr-CH" w:eastAsia="zh-CN"/>
        </w:rPr>
        <w:lastRenderedPageBreak/>
        <w:t xml:space="preserve">votée n’a toujours pas été publiée au Moniteur belge. À défaut d’agir, les gouvernements fédéraux successifs </w:t>
      </w:r>
      <w:r w:rsidR="00F867F3">
        <w:rPr>
          <w:rFonts w:ascii="Verdana" w:eastAsia="Microsoft YaHei UI Light" w:hAnsi="Verdana" w:cs="Tahoma"/>
          <w:sz w:val="18"/>
          <w:szCs w:val="22"/>
          <w:lang w:val="fr-CH" w:eastAsia="zh-CN"/>
        </w:rPr>
        <w:t>avaient</w:t>
      </w:r>
      <w:r w:rsidR="00F867F3" w:rsidRPr="00DD5CDE">
        <w:rPr>
          <w:rFonts w:ascii="Verdana" w:eastAsia="Microsoft YaHei UI Light" w:hAnsi="Verdana" w:cs="Tahoma"/>
          <w:sz w:val="18"/>
          <w:szCs w:val="22"/>
          <w:lang w:val="fr-CH" w:eastAsia="zh-CN"/>
        </w:rPr>
        <w:t xml:space="preserve"> </w:t>
      </w:r>
      <w:r w:rsidRPr="00DD5CDE">
        <w:rPr>
          <w:rFonts w:ascii="Verdana" w:eastAsia="Microsoft YaHei UI Light" w:hAnsi="Verdana" w:cs="Tahoma"/>
          <w:sz w:val="18"/>
          <w:szCs w:val="22"/>
          <w:lang w:val="fr-CH" w:eastAsia="zh-CN"/>
        </w:rPr>
        <w:t xml:space="preserve">décidé, semble-t-il, de ne pas déposer d’instrument de ratification. </w:t>
      </w:r>
      <w:r w:rsidR="003828FC">
        <w:rPr>
          <w:rFonts w:ascii="Verdana" w:eastAsia="Microsoft YaHei UI Light" w:hAnsi="Verdana" w:cs="Tahoma"/>
          <w:sz w:val="18"/>
          <w:szCs w:val="22"/>
          <w:lang w:val="fr-CH" w:eastAsia="zh-CN"/>
        </w:rPr>
        <w:t xml:space="preserve">À </w:t>
      </w:r>
      <w:r w:rsidR="007B495E">
        <w:rPr>
          <w:rFonts w:ascii="Verdana" w:eastAsia="Microsoft YaHei UI Light" w:hAnsi="Verdana" w:cs="Tahoma"/>
          <w:sz w:val="18"/>
          <w:szCs w:val="22"/>
          <w:lang w:val="fr-CH" w:eastAsia="zh-CN"/>
        </w:rPr>
        <w:t>l’automne 2020,</w:t>
      </w:r>
      <w:r w:rsidRPr="00DD5CDE">
        <w:rPr>
          <w:rFonts w:ascii="Verdana" w:eastAsia="Microsoft YaHei UI Light" w:hAnsi="Verdana" w:cs="Tahoma"/>
          <w:sz w:val="18"/>
          <w:szCs w:val="22"/>
          <w:lang w:val="fr-CH" w:eastAsia="zh-CN"/>
        </w:rPr>
        <w:t xml:space="preserve"> </w:t>
      </w:r>
      <w:r w:rsidR="007B495E">
        <w:rPr>
          <w:rFonts w:ascii="Verdana" w:eastAsia="Microsoft YaHei UI Light" w:hAnsi="Verdana" w:cs="Tahoma"/>
          <w:sz w:val="18"/>
          <w:szCs w:val="22"/>
          <w:lang w:val="fr-CH" w:eastAsia="zh-CN"/>
        </w:rPr>
        <w:t>l</w:t>
      </w:r>
      <w:r w:rsidR="004334FA">
        <w:rPr>
          <w:rFonts w:ascii="Verdana" w:eastAsia="Microsoft YaHei UI Light" w:hAnsi="Verdana" w:cs="Tahoma"/>
          <w:sz w:val="18"/>
          <w:szCs w:val="22"/>
          <w:lang w:val="fr-CH" w:eastAsia="zh-CN"/>
        </w:rPr>
        <w:t xml:space="preserve">e SPF Justice a entamé une large consultation avec les organismes de contrôle des lieux de privation de liberté et </w:t>
      </w:r>
      <w:r w:rsidR="003828FC">
        <w:rPr>
          <w:rFonts w:ascii="Verdana" w:eastAsia="Microsoft YaHei UI Light" w:hAnsi="Verdana" w:cs="Tahoma"/>
          <w:sz w:val="18"/>
          <w:szCs w:val="22"/>
          <w:lang w:val="fr-CH" w:eastAsia="zh-CN"/>
        </w:rPr>
        <w:t>d’</w:t>
      </w:r>
      <w:r w:rsidR="004334FA">
        <w:rPr>
          <w:rFonts w:ascii="Verdana" w:eastAsia="Microsoft YaHei UI Light" w:hAnsi="Verdana" w:cs="Tahoma"/>
          <w:sz w:val="18"/>
          <w:szCs w:val="22"/>
          <w:lang w:val="fr-CH" w:eastAsia="zh-CN"/>
        </w:rPr>
        <w:t>autres organes</w:t>
      </w:r>
      <w:r w:rsidR="003828FC">
        <w:rPr>
          <w:rFonts w:ascii="Verdana" w:eastAsia="Microsoft YaHei UI Light" w:hAnsi="Verdana" w:cs="Tahoma"/>
          <w:sz w:val="18"/>
          <w:szCs w:val="22"/>
          <w:lang w:val="fr-CH" w:eastAsia="zh-CN"/>
        </w:rPr>
        <w:t xml:space="preserve"> ou interlocuteurs</w:t>
      </w:r>
      <w:r w:rsidR="004334FA">
        <w:rPr>
          <w:rFonts w:ascii="Verdana" w:eastAsia="Microsoft YaHei UI Light" w:hAnsi="Verdana" w:cs="Tahoma"/>
          <w:sz w:val="18"/>
          <w:szCs w:val="22"/>
          <w:lang w:val="fr-CH" w:eastAsia="zh-CN"/>
        </w:rPr>
        <w:t xml:space="preserve"> potentiellement concernés. L’entreprise est restée bloquée pendant longtemps</w:t>
      </w:r>
      <w:r w:rsidRPr="00DD5CDE">
        <w:rPr>
          <w:rFonts w:ascii="Verdana" w:eastAsia="Microsoft YaHei UI Light" w:hAnsi="Verdana" w:cs="Tahoma"/>
          <w:sz w:val="18"/>
          <w:szCs w:val="22"/>
          <w:lang w:val="fr-CH" w:eastAsia="zh-CN"/>
        </w:rPr>
        <w:t xml:space="preserve"> en raison</w:t>
      </w:r>
      <w:r w:rsidR="006A4680">
        <w:rPr>
          <w:rFonts w:ascii="Verdana" w:eastAsia="Microsoft YaHei UI Light" w:hAnsi="Verdana" w:cs="Tahoma"/>
          <w:sz w:val="18"/>
          <w:szCs w:val="22"/>
          <w:lang w:val="fr-CH" w:eastAsia="zh-CN"/>
        </w:rPr>
        <w:t xml:space="preserve"> </w:t>
      </w:r>
      <w:r w:rsidRPr="00DD5CDE">
        <w:rPr>
          <w:rFonts w:ascii="Verdana" w:eastAsia="Microsoft YaHei UI Light" w:hAnsi="Verdana" w:cs="Tahoma"/>
          <w:sz w:val="18"/>
          <w:szCs w:val="22"/>
          <w:lang w:val="fr-CH" w:eastAsia="zh-CN"/>
        </w:rPr>
        <w:t xml:space="preserve">de blocages politiques </w:t>
      </w:r>
      <w:r w:rsidR="006A4680">
        <w:rPr>
          <w:rFonts w:ascii="Verdana" w:eastAsia="Microsoft YaHei UI Light" w:hAnsi="Verdana" w:cs="Tahoma"/>
          <w:sz w:val="18"/>
          <w:szCs w:val="22"/>
          <w:lang w:val="fr-CH" w:eastAsia="zh-CN"/>
        </w:rPr>
        <w:t>sur la forme que devrait revêtir ce MNP. D</w:t>
      </w:r>
      <w:r w:rsidRPr="00DD5CDE">
        <w:rPr>
          <w:rFonts w:ascii="Verdana" w:eastAsia="Microsoft YaHei UI Light" w:hAnsi="Verdana" w:cs="Tahoma"/>
          <w:sz w:val="18"/>
          <w:szCs w:val="22"/>
          <w:lang w:val="fr-CH" w:eastAsia="zh-CN"/>
        </w:rPr>
        <w:t xml:space="preserve">’autre part, </w:t>
      </w:r>
      <w:r w:rsidR="006A4680">
        <w:rPr>
          <w:rFonts w:ascii="Verdana" w:eastAsia="Microsoft YaHei UI Light" w:hAnsi="Verdana" w:cs="Tahoma"/>
          <w:sz w:val="18"/>
          <w:szCs w:val="22"/>
          <w:lang w:val="fr-CH" w:eastAsia="zh-CN"/>
        </w:rPr>
        <w:t>il faut nommer les</w:t>
      </w:r>
      <w:r w:rsidRPr="00DD5CDE">
        <w:rPr>
          <w:rFonts w:ascii="Verdana" w:eastAsia="Microsoft YaHei UI Light" w:hAnsi="Verdana" w:cs="Tahoma"/>
          <w:sz w:val="18"/>
          <w:szCs w:val="22"/>
          <w:lang w:val="fr-CH" w:eastAsia="zh-CN"/>
        </w:rPr>
        <w:t xml:space="preserve"> réticences au sein d’institutions ayant aujourd’hui une mission qui pourrait s’apparenter à un contrôle </w:t>
      </w:r>
      <w:r w:rsidR="006A4680">
        <w:rPr>
          <w:rFonts w:ascii="Verdana" w:eastAsia="Microsoft YaHei UI Light" w:hAnsi="Verdana" w:cs="Tahoma"/>
          <w:sz w:val="18"/>
          <w:szCs w:val="22"/>
          <w:lang w:val="fr-CH" w:eastAsia="zh-CN"/>
        </w:rPr>
        <w:t>(</w:t>
      </w:r>
      <w:r w:rsidRPr="00DD5CDE">
        <w:rPr>
          <w:rFonts w:ascii="Verdana" w:eastAsia="Microsoft YaHei UI Light" w:hAnsi="Verdana" w:cs="Tahoma"/>
          <w:sz w:val="18"/>
          <w:szCs w:val="22"/>
          <w:lang w:val="fr-CH" w:eastAsia="zh-CN"/>
        </w:rPr>
        <w:t>même mineur ou non effectif</w:t>
      </w:r>
      <w:r w:rsidR="006A4680">
        <w:rPr>
          <w:rFonts w:ascii="Verdana" w:eastAsia="Microsoft YaHei UI Light" w:hAnsi="Verdana" w:cs="Tahoma"/>
          <w:sz w:val="18"/>
          <w:szCs w:val="22"/>
          <w:lang w:val="fr-CH" w:eastAsia="zh-CN"/>
        </w:rPr>
        <w:t xml:space="preserve">) de perdre </w:t>
      </w:r>
      <w:r w:rsidR="007C0266">
        <w:rPr>
          <w:rFonts w:ascii="Verdana" w:eastAsia="Microsoft YaHei UI Light" w:hAnsi="Verdana" w:cs="Tahoma"/>
          <w:sz w:val="18"/>
          <w:szCs w:val="22"/>
          <w:lang w:val="fr-CH" w:eastAsia="zh-CN"/>
        </w:rPr>
        <w:t xml:space="preserve">tout (ou partie) de celui-ci. </w:t>
      </w:r>
      <w:r w:rsidR="00957A46">
        <w:rPr>
          <w:rFonts w:ascii="Verdana" w:eastAsia="Microsoft YaHei UI Light" w:hAnsi="Verdana" w:cs="Tahoma"/>
          <w:sz w:val="18"/>
          <w:szCs w:val="22"/>
          <w:lang w:val="fr-CH" w:eastAsia="zh-CN"/>
        </w:rPr>
        <w:t>Plusieurs</w:t>
      </w:r>
      <w:r w:rsidR="007C0266">
        <w:rPr>
          <w:rFonts w:ascii="Verdana" w:eastAsia="Microsoft YaHei UI Light" w:hAnsi="Verdana" w:cs="Tahoma"/>
          <w:sz w:val="18"/>
          <w:szCs w:val="22"/>
          <w:lang w:val="fr-CH" w:eastAsia="zh-CN"/>
        </w:rPr>
        <w:t xml:space="preserve"> </w:t>
      </w:r>
      <w:r w:rsidR="00373809">
        <w:rPr>
          <w:rFonts w:ascii="Verdana" w:eastAsia="Microsoft YaHei UI Light" w:hAnsi="Verdana" w:cs="Tahoma"/>
          <w:sz w:val="18"/>
          <w:szCs w:val="22"/>
          <w:lang w:val="fr-CH" w:eastAsia="zh-CN"/>
        </w:rPr>
        <w:t>modèles</w:t>
      </w:r>
      <w:r w:rsidR="007C0266">
        <w:rPr>
          <w:rFonts w:ascii="Verdana" w:eastAsia="Microsoft YaHei UI Light" w:hAnsi="Verdana" w:cs="Tahoma"/>
          <w:sz w:val="18"/>
          <w:szCs w:val="22"/>
          <w:lang w:val="fr-CH" w:eastAsia="zh-CN"/>
        </w:rPr>
        <w:t xml:space="preserve"> étaient sur la table </w:t>
      </w:r>
      <w:r w:rsidR="00373809">
        <w:rPr>
          <w:rFonts w:ascii="Verdana" w:eastAsia="Microsoft YaHei UI Light" w:hAnsi="Verdana" w:cs="Tahoma"/>
          <w:sz w:val="18"/>
          <w:szCs w:val="22"/>
          <w:lang w:val="fr-CH" w:eastAsia="zh-CN"/>
        </w:rPr>
        <w:t>mais aucun</w:t>
      </w:r>
      <w:r w:rsidR="00957A46">
        <w:rPr>
          <w:rFonts w:ascii="Verdana" w:eastAsia="Microsoft YaHei UI Light" w:hAnsi="Verdana" w:cs="Tahoma"/>
          <w:sz w:val="18"/>
          <w:szCs w:val="22"/>
          <w:lang w:val="fr-CH" w:eastAsia="zh-CN"/>
        </w:rPr>
        <w:t xml:space="preserve"> n’était jugé entièrement satisfaisant par la société civile</w:t>
      </w:r>
      <w:r w:rsidR="006A4B76">
        <w:rPr>
          <w:rStyle w:val="Appelnotedebasdep"/>
          <w:rFonts w:eastAsia="Microsoft YaHei UI Light"/>
          <w:sz w:val="18"/>
          <w:szCs w:val="22"/>
          <w:lang w:val="fr-CH" w:eastAsia="zh-CN"/>
        </w:rPr>
        <w:footnoteReference w:id="3"/>
      </w:r>
      <w:r w:rsidR="00957A46">
        <w:rPr>
          <w:rFonts w:ascii="Verdana" w:eastAsia="Microsoft YaHei UI Light" w:hAnsi="Verdana" w:cs="Tahoma"/>
          <w:sz w:val="18"/>
          <w:szCs w:val="22"/>
          <w:lang w:val="fr-CH" w:eastAsia="zh-CN"/>
        </w:rPr>
        <w:t xml:space="preserve">. </w:t>
      </w:r>
      <w:r w:rsidR="00F22514">
        <w:rPr>
          <w:rFonts w:ascii="Verdana" w:eastAsia="Microsoft YaHei UI Light" w:hAnsi="Verdana" w:cs="Tahoma"/>
          <w:sz w:val="18"/>
          <w:szCs w:val="22"/>
          <w:lang w:val="fr-CH" w:eastAsia="zh-CN"/>
        </w:rPr>
        <w:t xml:space="preserve">C’est finalement </w:t>
      </w:r>
      <w:r w:rsidR="00193F23">
        <w:rPr>
          <w:rFonts w:ascii="Verdana" w:eastAsia="Microsoft YaHei UI Light" w:hAnsi="Verdana" w:cs="Tahoma"/>
          <w:sz w:val="18"/>
          <w:szCs w:val="22"/>
          <w:lang w:val="fr-CH" w:eastAsia="zh-CN"/>
        </w:rPr>
        <w:t xml:space="preserve">l’option </w:t>
      </w:r>
      <w:r w:rsidR="006A383A">
        <w:rPr>
          <w:rFonts w:ascii="Verdana" w:eastAsia="Microsoft YaHei UI Light" w:hAnsi="Verdana" w:cs="Tahoma"/>
          <w:sz w:val="18"/>
          <w:szCs w:val="22"/>
          <w:lang w:val="fr-CH" w:eastAsia="zh-CN"/>
        </w:rPr>
        <w:t>« </w:t>
      </w:r>
      <w:r w:rsidR="00193F23">
        <w:rPr>
          <w:rFonts w:ascii="Verdana" w:eastAsia="Microsoft YaHei UI Light" w:hAnsi="Verdana" w:cs="Tahoma"/>
          <w:sz w:val="18"/>
          <w:szCs w:val="22"/>
          <w:lang w:val="fr-CH" w:eastAsia="zh-CN"/>
        </w:rPr>
        <w:t xml:space="preserve">IFDH </w:t>
      </w:r>
      <w:r w:rsidR="006A383A">
        <w:rPr>
          <w:rFonts w:ascii="Verdana" w:eastAsia="Microsoft YaHei UI Light" w:hAnsi="Verdana" w:cs="Tahoma"/>
          <w:sz w:val="18"/>
          <w:szCs w:val="22"/>
          <w:lang w:val="fr-CH" w:eastAsia="zh-CN"/>
        </w:rPr>
        <w:t xml:space="preserve">aux commandes » </w:t>
      </w:r>
      <w:r w:rsidR="00193F23">
        <w:rPr>
          <w:rFonts w:ascii="Verdana" w:eastAsia="Microsoft YaHei UI Light" w:hAnsi="Verdana" w:cs="Tahoma"/>
          <w:sz w:val="18"/>
          <w:szCs w:val="22"/>
          <w:lang w:val="fr-CH" w:eastAsia="zh-CN"/>
        </w:rPr>
        <w:t>qui sera retenue</w:t>
      </w:r>
      <w:r w:rsidR="003E15E9">
        <w:rPr>
          <w:rFonts w:ascii="Verdana" w:eastAsia="Microsoft YaHei UI Light" w:hAnsi="Verdana" w:cs="Tahoma"/>
          <w:sz w:val="18"/>
          <w:szCs w:val="22"/>
          <w:lang w:val="fr-CH" w:eastAsia="zh-CN"/>
        </w:rPr>
        <w:t xml:space="preserve">. </w:t>
      </w:r>
      <w:r w:rsidR="006A4B76">
        <w:rPr>
          <w:rFonts w:ascii="Verdana" w:eastAsia="Microsoft YaHei UI Light" w:hAnsi="Verdana" w:cs="Tahoma"/>
          <w:sz w:val="18"/>
          <w:szCs w:val="22"/>
          <w:lang w:val="fr-CH" w:eastAsia="zh-CN"/>
        </w:rPr>
        <w:t xml:space="preserve"> </w:t>
      </w:r>
    </w:p>
    <w:p w14:paraId="2A12DBAE" w14:textId="77777777" w:rsidR="006D38F7" w:rsidRDefault="006D38F7" w:rsidP="005229A9">
      <w:pPr>
        <w:rPr>
          <w:rFonts w:ascii="Verdana" w:eastAsia="Microsoft YaHei UI Light" w:hAnsi="Verdana" w:cs="Tahoma"/>
          <w:b/>
          <w:color w:val="404040" w:themeColor="text1" w:themeTint="BF"/>
          <w:sz w:val="20"/>
          <w:szCs w:val="22"/>
          <w:lang w:val="fr-CH" w:eastAsia="zh-CN"/>
        </w:rPr>
      </w:pPr>
    </w:p>
    <w:p w14:paraId="2033BB8F" w14:textId="4146080B" w:rsidR="001A1EFE" w:rsidRDefault="001A1EFE" w:rsidP="001A1EFE">
      <w:pPr>
        <w:jc w:val="both"/>
        <w:rPr>
          <w:rFonts w:ascii="Verdana" w:eastAsia="Microsoft YaHei UI Light" w:hAnsi="Verdana" w:cs="Tahoma"/>
          <w:b/>
          <w:lang w:val="fr-BE"/>
        </w:rPr>
      </w:pPr>
      <w:r>
        <w:rPr>
          <w:rFonts w:ascii="Verdana" w:eastAsia="Microsoft YaHei UI Light" w:hAnsi="Verdana" w:cs="Tahoma"/>
          <w:b/>
          <w:lang w:val="fr-BE"/>
        </w:rPr>
        <w:t xml:space="preserve">IFDH chargé des missions de MNP </w:t>
      </w:r>
    </w:p>
    <w:p w14:paraId="02408DA4" w14:textId="77777777" w:rsidR="001A1EFE" w:rsidRPr="00B75B5E" w:rsidRDefault="001A1EFE" w:rsidP="001A1EFE">
      <w:pPr>
        <w:jc w:val="both"/>
        <w:rPr>
          <w:rFonts w:ascii="Verdana" w:eastAsia="Microsoft YaHei UI Light" w:hAnsi="Verdana" w:cs="Tahoma"/>
          <w:b/>
          <w:lang w:val="fr-BE"/>
        </w:rPr>
      </w:pPr>
    </w:p>
    <w:p w14:paraId="7B3BC836" w14:textId="22FE0C38" w:rsidR="00B60ACC" w:rsidRPr="00B60ACC" w:rsidRDefault="00B60ACC" w:rsidP="00B60ACC">
      <w:pPr>
        <w:jc w:val="both"/>
        <w:rPr>
          <w:rFonts w:ascii="Verdana" w:eastAsia="Microsoft YaHei UI Light" w:hAnsi="Verdana" w:cs="Tahoma"/>
          <w:bCs/>
          <w:sz w:val="18"/>
          <w:szCs w:val="22"/>
          <w:lang w:val="fr-BE"/>
        </w:rPr>
      </w:pPr>
      <w:r w:rsidRPr="00B60ACC">
        <w:rPr>
          <w:rFonts w:ascii="Verdana" w:eastAsia="Microsoft YaHei UI Light" w:hAnsi="Verdana" w:cs="Tahoma"/>
          <w:bCs/>
          <w:sz w:val="18"/>
          <w:szCs w:val="22"/>
          <w:lang w:val="fr-BE"/>
        </w:rPr>
        <w:t xml:space="preserve">L’IFDH est une institution publique indépendante </w:t>
      </w:r>
      <w:r w:rsidR="001D5EAE" w:rsidRPr="001D5EAE">
        <w:rPr>
          <w:rFonts w:ascii="Verdana" w:eastAsia="Microsoft YaHei UI Light" w:hAnsi="Verdana" w:cs="Tahoma"/>
          <w:bCs/>
          <w:sz w:val="18"/>
          <w:szCs w:val="22"/>
          <w:lang w:val="fr-BE"/>
        </w:rPr>
        <w:t>créée et financée par l</w:t>
      </w:r>
      <w:r w:rsidR="001D5EAE">
        <w:rPr>
          <w:rFonts w:ascii="Verdana" w:eastAsia="Microsoft YaHei UI Light" w:hAnsi="Verdana" w:cs="Tahoma"/>
          <w:bCs/>
          <w:sz w:val="18"/>
          <w:szCs w:val="22"/>
          <w:lang w:val="fr-BE"/>
        </w:rPr>
        <w:t xml:space="preserve">e Parlement et </w:t>
      </w:r>
      <w:r w:rsidRPr="00B60ACC">
        <w:rPr>
          <w:rFonts w:ascii="Verdana" w:eastAsia="Microsoft YaHei UI Light" w:hAnsi="Verdana" w:cs="Tahoma"/>
          <w:bCs/>
          <w:sz w:val="18"/>
          <w:szCs w:val="22"/>
          <w:lang w:val="fr-BE"/>
        </w:rPr>
        <w:t xml:space="preserve">qui veille au respect des </w:t>
      </w:r>
      <w:r w:rsidR="00C52E05">
        <w:rPr>
          <w:rFonts w:ascii="Verdana" w:eastAsia="Microsoft YaHei UI Light" w:hAnsi="Verdana" w:cs="Tahoma"/>
          <w:bCs/>
          <w:sz w:val="18"/>
          <w:szCs w:val="22"/>
          <w:lang w:val="fr-BE"/>
        </w:rPr>
        <w:t xml:space="preserve">droits </w:t>
      </w:r>
      <w:r w:rsidRPr="00B60ACC">
        <w:rPr>
          <w:rFonts w:ascii="Verdana" w:eastAsia="Microsoft YaHei UI Light" w:hAnsi="Verdana" w:cs="Tahoma"/>
          <w:bCs/>
          <w:sz w:val="18"/>
          <w:szCs w:val="22"/>
          <w:lang w:val="fr-BE"/>
        </w:rPr>
        <w:t xml:space="preserve">humains en </w:t>
      </w:r>
      <w:r w:rsidR="00811C5A">
        <w:rPr>
          <w:rFonts w:ascii="Verdana" w:eastAsia="Microsoft YaHei UI Light" w:hAnsi="Verdana" w:cs="Tahoma"/>
          <w:bCs/>
          <w:sz w:val="18"/>
          <w:szCs w:val="22"/>
          <w:lang w:val="fr-BE"/>
        </w:rPr>
        <w:t>Belgique dans les matières résiduaires où aucune autre institution publique n’exerce déjà des compétences.</w:t>
      </w:r>
      <w:r w:rsidR="0009069C">
        <w:rPr>
          <w:rFonts w:ascii="Verdana" w:eastAsia="Microsoft YaHei UI Light" w:hAnsi="Verdana" w:cs="Tahoma"/>
          <w:bCs/>
          <w:sz w:val="18"/>
          <w:szCs w:val="22"/>
          <w:lang w:val="fr-BE"/>
        </w:rPr>
        <w:t xml:space="preserve"> </w:t>
      </w:r>
      <w:r w:rsidR="0009069C" w:rsidRPr="0009069C">
        <w:rPr>
          <w:rFonts w:ascii="Verdana" w:eastAsia="Microsoft YaHei UI Light" w:hAnsi="Verdana" w:cs="Tahoma"/>
          <w:bCs/>
          <w:sz w:val="18"/>
          <w:szCs w:val="22"/>
          <w:lang w:val="fr-BE"/>
        </w:rPr>
        <w:t>L’IFDH a été créé par la loi du 12 mai 2019 afin de doter la Belgique d'un Institut national des droits humains chargé de veiller au respect et à l'application des normes internationales en matière de droits humains</w:t>
      </w:r>
      <w:r w:rsidR="00E87A6E">
        <w:rPr>
          <w:rFonts w:ascii="Verdana" w:eastAsia="Microsoft YaHei UI Light" w:hAnsi="Verdana" w:cs="Tahoma"/>
          <w:bCs/>
          <w:sz w:val="18"/>
          <w:szCs w:val="22"/>
          <w:lang w:val="fr-BE"/>
        </w:rPr>
        <w:t>.</w:t>
      </w:r>
      <w:r w:rsidR="00CD455F">
        <w:rPr>
          <w:rStyle w:val="Appelnotedebasdep"/>
          <w:rFonts w:eastAsia="Microsoft YaHei UI Light"/>
          <w:bCs/>
          <w:sz w:val="18"/>
          <w:szCs w:val="22"/>
          <w:lang w:val="fr-BE"/>
        </w:rPr>
        <w:footnoteReference w:id="4"/>
      </w:r>
      <w:r w:rsidR="00E87A6E">
        <w:rPr>
          <w:rFonts w:ascii="Verdana" w:eastAsia="Microsoft YaHei UI Light" w:hAnsi="Verdana" w:cs="Tahoma"/>
          <w:bCs/>
          <w:sz w:val="18"/>
          <w:szCs w:val="22"/>
          <w:lang w:val="fr-BE"/>
        </w:rPr>
        <w:t xml:space="preserve"> </w:t>
      </w:r>
    </w:p>
    <w:p w14:paraId="3F7CC7B0" w14:textId="77777777" w:rsidR="00B60ACC" w:rsidRPr="00B60ACC" w:rsidRDefault="00B60ACC" w:rsidP="00B60ACC">
      <w:pPr>
        <w:jc w:val="both"/>
        <w:rPr>
          <w:rFonts w:ascii="Verdana" w:eastAsia="Microsoft YaHei UI Light" w:hAnsi="Verdana" w:cs="Tahoma"/>
          <w:bCs/>
          <w:sz w:val="18"/>
          <w:szCs w:val="22"/>
          <w:lang w:val="fr-BE"/>
        </w:rPr>
      </w:pPr>
    </w:p>
    <w:p w14:paraId="31057F62" w14:textId="5095D41C" w:rsidR="00B60ACC" w:rsidRPr="00B60ACC" w:rsidRDefault="00806325" w:rsidP="00B60ACC">
      <w:pPr>
        <w:jc w:val="both"/>
        <w:rPr>
          <w:rFonts w:ascii="Verdana" w:eastAsia="Microsoft YaHei UI Light" w:hAnsi="Verdana" w:cs="Tahoma"/>
          <w:bCs/>
          <w:sz w:val="18"/>
          <w:szCs w:val="22"/>
          <w:lang w:val="fr-BE"/>
        </w:rPr>
      </w:pPr>
      <w:r>
        <w:rPr>
          <w:rFonts w:ascii="Verdana" w:eastAsia="Microsoft YaHei UI Light" w:hAnsi="Verdana" w:cs="Tahoma"/>
          <w:bCs/>
          <w:sz w:val="18"/>
          <w:szCs w:val="22"/>
          <w:lang w:val="fr-BE"/>
        </w:rPr>
        <w:t xml:space="preserve">La « loi OPCAT » attribue </w:t>
      </w:r>
      <w:r w:rsidR="003E15E9">
        <w:rPr>
          <w:rFonts w:ascii="Verdana" w:eastAsia="Microsoft YaHei UI Light" w:hAnsi="Verdana" w:cs="Tahoma"/>
          <w:bCs/>
          <w:sz w:val="18"/>
          <w:szCs w:val="22"/>
          <w:lang w:val="fr-BE"/>
        </w:rPr>
        <w:t>les fonctions de MNP au sein de l’IFDH. Pour ce faire, l’IFDH</w:t>
      </w:r>
      <w:r w:rsidR="00B60ACC" w:rsidRPr="00B60ACC">
        <w:rPr>
          <w:rFonts w:ascii="Verdana" w:eastAsia="Microsoft YaHei UI Light" w:hAnsi="Verdana" w:cs="Tahoma"/>
          <w:bCs/>
          <w:sz w:val="18"/>
          <w:szCs w:val="22"/>
          <w:lang w:val="fr-BE"/>
        </w:rPr>
        <w:t xml:space="preserve"> travaillera en étroite collaboration avec </w:t>
      </w:r>
      <w:r w:rsidR="006E0495">
        <w:rPr>
          <w:rFonts w:ascii="Verdana" w:eastAsia="Microsoft YaHei UI Light" w:hAnsi="Verdana" w:cs="Tahoma"/>
          <w:bCs/>
          <w:sz w:val="18"/>
          <w:szCs w:val="22"/>
          <w:lang w:val="fr-BE"/>
        </w:rPr>
        <w:t>les « organismes spécialisés »</w:t>
      </w:r>
      <w:r w:rsidR="00671488">
        <w:rPr>
          <w:rFonts w:ascii="Verdana" w:eastAsia="Microsoft YaHei UI Light" w:hAnsi="Verdana" w:cs="Tahoma"/>
          <w:bCs/>
          <w:sz w:val="18"/>
          <w:szCs w:val="22"/>
          <w:lang w:val="fr-BE"/>
        </w:rPr>
        <w:t xml:space="preserve"> qui ont déjà des mandats de contrôle, tel que </w:t>
      </w:r>
      <w:r w:rsidR="00B60ACC" w:rsidRPr="00B60ACC">
        <w:rPr>
          <w:rFonts w:ascii="Verdana" w:eastAsia="Microsoft YaHei UI Light" w:hAnsi="Verdana" w:cs="Tahoma"/>
          <w:bCs/>
          <w:sz w:val="18"/>
          <w:szCs w:val="22"/>
          <w:lang w:val="fr-BE"/>
        </w:rPr>
        <w:t>le Conseil central de surveillance pénitentiaire</w:t>
      </w:r>
      <w:r w:rsidR="00262B16">
        <w:rPr>
          <w:rFonts w:ascii="Verdana" w:eastAsia="Microsoft YaHei UI Light" w:hAnsi="Verdana" w:cs="Tahoma"/>
          <w:bCs/>
          <w:sz w:val="18"/>
          <w:szCs w:val="22"/>
          <w:lang w:val="fr-BE"/>
        </w:rPr>
        <w:t xml:space="preserve"> (« CCSP »)</w:t>
      </w:r>
      <w:r w:rsidR="00671488">
        <w:rPr>
          <w:rFonts w:ascii="Verdana" w:eastAsia="Microsoft YaHei UI Light" w:hAnsi="Verdana" w:cs="Tahoma"/>
          <w:bCs/>
          <w:sz w:val="18"/>
          <w:szCs w:val="22"/>
          <w:lang w:val="fr-BE"/>
        </w:rPr>
        <w:t xml:space="preserve"> </w:t>
      </w:r>
      <w:r w:rsidR="00B60ACC" w:rsidRPr="00B60ACC">
        <w:rPr>
          <w:rFonts w:ascii="Verdana" w:eastAsia="Microsoft YaHei UI Light" w:hAnsi="Verdana" w:cs="Tahoma"/>
          <w:bCs/>
          <w:sz w:val="18"/>
          <w:szCs w:val="22"/>
          <w:lang w:val="fr-BE"/>
        </w:rPr>
        <w:t xml:space="preserve">et le Comité P. </w:t>
      </w:r>
      <w:r w:rsidR="00995160">
        <w:rPr>
          <w:rFonts w:ascii="Verdana" w:eastAsia="Microsoft YaHei UI Light" w:hAnsi="Verdana" w:cs="Tahoma"/>
          <w:bCs/>
          <w:sz w:val="18"/>
          <w:szCs w:val="22"/>
          <w:lang w:val="fr-BE"/>
        </w:rPr>
        <w:t>La collaboration est également prévue avec d’autres organes qui n’exercent pas encore ce mandat</w:t>
      </w:r>
      <w:r w:rsidR="00D73695">
        <w:rPr>
          <w:rFonts w:ascii="Verdana" w:eastAsia="Microsoft YaHei UI Light" w:hAnsi="Verdana" w:cs="Tahoma"/>
          <w:bCs/>
          <w:sz w:val="18"/>
          <w:szCs w:val="22"/>
          <w:lang w:val="fr-BE"/>
        </w:rPr>
        <w:t xml:space="preserve"> légal de visite</w:t>
      </w:r>
      <w:r w:rsidR="00995160">
        <w:rPr>
          <w:rFonts w:ascii="Verdana" w:eastAsia="Microsoft YaHei UI Light" w:hAnsi="Verdana" w:cs="Tahoma"/>
          <w:bCs/>
          <w:sz w:val="18"/>
          <w:szCs w:val="22"/>
          <w:lang w:val="fr-BE"/>
        </w:rPr>
        <w:t>, tel</w:t>
      </w:r>
      <w:r w:rsidR="00EB0F91">
        <w:rPr>
          <w:rFonts w:ascii="Verdana" w:eastAsia="Microsoft YaHei UI Light" w:hAnsi="Verdana" w:cs="Tahoma"/>
          <w:bCs/>
          <w:sz w:val="18"/>
          <w:szCs w:val="22"/>
          <w:lang w:val="fr-BE"/>
        </w:rPr>
        <w:t>s</w:t>
      </w:r>
      <w:r w:rsidR="00995160">
        <w:rPr>
          <w:rFonts w:ascii="Verdana" w:eastAsia="Microsoft YaHei UI Light" w:hAnsi="Verdana" w:cs="Tahoma"/>
          <w:bCs/>
          <w:sz w:val="18"/>
          <w:szCs w:val="22"/>
          <w:lang w:val="fr-BE"/>
        </w:rPr>
        <w:t xml:space="preserve"> que Myria</w:t>
      </w:r>
      <w:r w:rsidR="009B2B1B">
        <w:rPr>
          <w:rFonts w:ascii="Verdana" w:eastAsia="Microsoft YaHei UI Light" w:hAnsi="Verdana" w:cs="Tahoma"/>
          <w:bCs/>
          <w:sz w:val="18"/>
          <w:szCs w:val="22"/>
          <w:lang w:val="fr-BE"/>
        </w:rPr>
        <w:t xml:space="preserve"> et </w:t>
      </w:r>
      <w:proofErr w:type="spellStart"/>
      <w:r w:rsidR="009B2B1B">
        <w:rPr>
          <w:rFonts w:ascii="Verdana" w:eastAsia="Microsoft YaHei UI Light" w:hAnsi="Verdana" w:cs="Tahoma"/>
          <w:bCs/>
          <w:sz w:val="18"/>
          <w:szCs w:val="22"/>
          <w:lang w:val="fr-BE"/>
        </w:rPr>
        <w:t>Unia</w:t>
      </w:r>
      <w:proofErr w:type="spellEnd"/>
      <w:r w:rsidR="00995160">
        <w:rPr>
          <w:rFonts w:ascii="Verdana" w:eastAsia="Microsoft YaHei UI Light" w:hAnsi="Verdana" w:cs="Tahoma"/>
          <w:bCs/>
          <w:sz w:val="18"/>
          <w:szCs w:val="22"/>
          <w:lang w:val="fr-BE"/>
        </w:rPr>
        <w:t xml:space="preserve">. </w:t>
      </w:r>
      <w:r w:rsidR="00B60ACC" w:rsidRPr="00B60ACC">
        <w:rPr>
          <w:rFonts w:ascii="Verdana" w:eastAsia="Microsoft YaHei UI Light" w:hAnsi="Verdana" w:cs="Tahoma"/>
          <w:bCs/>
          <w:sz w:val="18"/>
          <w:szCs w:val="22"/>
          <w:lang w:val="fr-BE"/>
        </w:rPr>
        <w:t xml:space="preserve">Ces </w:t>
      </w:r>
      <w:r w:rsidR="009B2B1B">
        <w:rPr>
          <w:rFonts w:ascii="Verdana" w:eastAsia="Microsoft YaHei UI Light" w:hAnsi="Verdana" w:cs="Tahoma"/>
          <w:bCs/>
          <w:sz w:val="18"/>
          <w:szCs w:val="22"/>
          <w:lang w:val="fr-BE"/>
        </w:rPr>
        <w:t>organismes</w:t>
      </w:r>
      <w:r w:rsidR="00B60ACC" w:rsidRPr="00B60ACC">
        <w:rPr>
          <w:rFonts w:ascii="Verdana" w:eastAsia="Microsoft YaHei UI Light" w:hAnsi="Verdana" w:cs="Tahoma"/>
          <w:bCs/>
          <w:sz w:val="18"/>
          <w:szCs w:val="22"/>
          <w:lang w:val="fr-BE"/>
        </w:rPr>
        <w:t xml:space="preserve"> spécialisés effectueront la plupart des visites préventives des lieux de privation de liberté. </w:t>
      </w:r>
    </w:p>
    <w:p w14:paraId="3AF4A147" w14:textId="77777777" w:rsidR="00B60ACC" w:rsidRPr="00B60ACC" w:rsidRDefault="00B60ACC" w:rsidP="00B60ACC">
      <w:pPr>
        <w:jc w:val="both"/>
        <w:rPr>
          <w:rFonts w:ascii="Verdana" w:eastAsia="Microsoft YaHei UI Light" w:hAnsi="Verdana" w:cs="Tahoma"/>
          <w:bCs/>
          <w:sz w:val="18"/>
          <w:szCs w:val="22"/>
          <w:lang w:val="fr-BE"/>
        </w:rPr>
      </w:pPr>
    </w:p>
    <w:p w14:paraId="236F00C6" w14:textId="1A4E7338" w:rsidR="005229A9" w:rsidRDefault="00D231CD" w:rsidP="00B60ACC">
      <w:pPr>
        <w:jc w:val="both"/>
        <w:rPr>
          <w:rFonts w:ascii="Verdana" w:eastAsia="Microsoft YaHei UI Light" w:hAnsi="Verdana" w:cs="Tahoma"/>
          <w:bCs/>
          <w:sz w:val="18"/>
          <w:szCs w:val="22"/>
          <w:lang w:val="fr-BE"/>
        </w:rPr>
      </w:pPr>
      <w:r>
        <w:rPr>
          <w:rFonts w:ascii="Verdana" w:eastAsia="Microsoft YaHei UI Light" w:hAnsi="Verdana" w:cs="Tahoma"/>
          <w:bCs/>
          <w:sz w:val="18"/>
          <w:szCs w:val="22"/>
          <w:lang w:val="fr-BE"/>
        </w:rPr>
        <w:t>La loi prévoit que</w:t>
      </w:r>
      <w:r w:rsidR="00B60ACC" w:rsidRPr="00B60ACC">
        <w:rPr>
          <w:rFonts w:ascii="Verdana" w:eastAsia="Microsoft YaHei UI Light" w:hAnsi="Verdana" w:cs="Tahoma"/>
          <w:bCs/>
          <w:sz w:val="18"/>
          <w:szCs w:val="22"/>
          <w:lang w:val="fr-BE"/>
        </w:rPr>
        <w:t xml:space="preserve"> </w:t>
      </w:r>
      <w:r>
        <w:rPr>
          <w:rFonts w:ascii="Verdana" w:eastAsia="Microsoft YaHei UI Light" w:hAnsi="Verdana" w:cs="Tahoma"/>
          <w:bCs/>
          <w:sz w:val="18"/>
          <w:szCs w:val="22"/>
          <w:lang w:val="fr-BE"/>
        </w:rPr>
        <w:t>l</w:t>
      </w:r>
      <w:r w:rsidR="00B60ACC" w:rsidRPr="00B60ACC">
        <w:rPr>
          <w:rFonts w:ascii="Verdana" w:eastAsia="Microsoft YaHei UI Light" w:hAnsi="Verdana" w:cs="Tahoma"/>
          <w:bCs/>
          <w:sz w:val="18"/>
          <w:szCs w:val="22"/>
          <w:lang w:val="fr-BE"/>
        </w:rPr>
        <w:t xml:space="preserve">es personnes qui réalisent les visites disposeront d’un accès libre et non annoncé à tous les lieux de privation de liberté. </w:t>
      </w:r>
      <w:r w:rsidR="00D73695">
        <w:rPr>
          <w:rFonts w:ascii="Verdana" w:eastAsia="Microsoft YaHei UI Light" w:hAnsi="Verdana" w:cs="Tahoma"/>
          <w:bCs/>
          <w:sz w:val="18"/>
          <w:szCs w:val="22"/>
          <w:lang w:val="fr-BE"/>
        </w:rPr>
        <w:t>La loi consacre également l’importance d’une stratégie et d’une méthodologie commune pour l’exercice du contrôle OPCAT</w:t>
      </w:r>
      <w:r w:rsidR="007944F3">
        <w:rPr>
          <w:rFonts w:ascii="Verdana" w:eastAsia="Microsoft YaHei UI Light" w:hAnsi="Verdana" w:cs="Tahoma"/>
          <w:bCs/>
          <w:sz w:val="18"/>
          <w:szCs w:val="22"/>
          <w:lang w:val="fr-BE"/>
        </w:rPr>
        <w:t xml:space="preserve"> et l’obligation de travailler en étroite collaboration « de manière harmonieuse, organisée, loyale et coordonnée ». </w:t>
      </w:r>
    </w:p>
    <w:p w14:paraId="71170AC7" w14:textId="77777777" w:rsidR="00513F12" w:rsidRDefault="00513F12" w:rsidP="00B60ACC">
      <w:pPr>
        <w:jc w:val="both"/>
        <w:rPr>
          <w:rFonts w:ascii="Verdana" w:eastAsia="Microsoft YaHei UI Light" w:hAnsi="Verdana" w:cs="Tahoma"/>
          <w:bCs/>
          <w:sz w:val="18"/>
          <w:szCs w:val="22"/>
          <w:lang w:val="fr-BE"/>
        </w:rPr>
      </w:pPr>
    </w:p>
    <w:p w14:paraId="167E72E4" w14:textId="569708C2" w:rsidR="00513F12" w:rsidRPr="00137B73" w:rsidRDefault="00513F12" w:rsidP="00B60ACC">
      <w:pPr>
        <w:jc w:val="both"/>
        <w:rPr>
          <w:rFonts w:ascii="Verdana" w:eastAsia="Microsoft YaHei UI Light" w:hAnsi="Verdana" w:cs="Tahoma"/>
          <w:b/>
          <w:lang w:val="fr-BE"/>
        </w:rPr>
      </w:pPr>
      <w:r w:rsidRPr="00137B73">
        <w:rPr>
          <w:rFonts w:ascii="Verdana" w:eastAsia="Microsoft YaHei UI Light" w:hAnsi="Verdana" w:cs="Tahoma"/>
          <w:b/>
          <w:lang w:val="fr-BE"/>
        </w:rPr>
        <w:t xml:space="preserve">Les limites du </w:t>
      </w:r>
      <w:r w:rsidR="00137B73">
        <w:rPr>
          <w:rFonts w:ascii="Verdana" w:eastAsia="Microsoft YaHei UI Light" w:hAnsi="Verdana" w:cs="Tahoma"/>
          <w:b/>
          <w:lang w:val="fr-BE"/>
        </w:rPr>
        <w:t>modèle</w:t>
      </w:r>
    </w:p>
    <w:p w14:paraId="747D5EBA" w14:textId="77777777" w:rsidR="005229A9" w:rsidRDefault="005229A9" w:rsidP="005229A9">
      <w:pPr>
        <w:jc w:val="both"/>
        <w:rPr>
          <w:rFonts w:ascii="Verdana" w:eastAsia="Microsoft YaHei UI Light" w:hAnsi="Verdana" w:cs="Tahoma"/>
          <w:b/>
          <w:sz w:val="22"/>
          <w:szCs w:val="22"/>
        </w:rPr>
      </w:pPr>
    </w:p>
    <w:p w14:paraId="134982D9" w14:textId="6693E261" w:rsidR="0022171B" w:rsidRDefault="0022171B" w:rsidP="005229A9">
      <w:pPr>
        <w:jc w:val="both"/>
        <w:rPr>
          <w:rFonts w:ascii="Verdana" w:eastAsia="Microsoft YaHei UI Light" w:hAnsi="Verdana" w:cs="Tahoma"/>
          <w:bCs/>
          <w:color w:val="404040" w:themeColor="text1" w:themeTint="BF"/>
          <w:sz w:val="18"/>
          <w:szCs w:val="18"/>
        </w:rPr>
      </w:pPr>
      <w:r>
        <w:rPr>
          <w:rFonts w:ascii="Verdana" w:eastAsia="Microsoft YaHei UI Light" w:hAnsi="Verdana" w:cs="Tahoma"/>
          <w:bCs/>
          <w:color w:val="404040" w:themeColor="text1" w:themeTint="BF"/>
          <w:sz w:val="18"/>
          <w:szCs w:val="18"/>
        </w:rPr>
        <w:t xml:space="preserve">La multiplicité des acteurs impliqués permet de croiser les </w:t>
      </w:r>
      <w:r w:rsidR="00B92D68">
        <w:rPr>
          <w:rFonts w:ascii="Verdana" w:eastAsia="Microsoft YaHei UI Light" w:hAnsi="Verdana" w:cs="Tahoma"/>
          <w:bCs/>
          <w:color w:val="404040" w:themeColor="text1" w:themeTint="BF"/>
          <w:sz w:val="18"/>
          <w:szCs w:val="18"/>
        </w:rPr>
        <w:t xml:space="preserve">expertises mais </w:t>
      </w:r>
      <w:r w:rsidR="000B12ED">
        <w:rPr>
          <w:rFonts w:ascii="Verdana" w:eastAsia="Microsoft YaHei UI Light" w:hAnsi="Verdana" w:cs="Tahoma"/>
          <w:bCs/>
          <w:color w:val="404040" w:themeColor="text1" w:themeTint="BF"/>
          <w:sz w:val="18"/>
          <w:szCs w:val="18"/>
        </w:rPr>
        <w:t xml:space="preserve">nécessite une </w:t>
      </w:r>
      <w:r w:rsidR="000B12ED" w:rsidRPr="00197370">
        <w:rPr>
          <w:rFonts w:ascii="Verdana" w:eastAsia="Microsoft YaHei UI Light" w:hAnsi="Verdana" w:cs="Tahoma"/>
          <w:b/>
          <w:bCs/>
          <w:sz w:val="18"/>
          <w:szCs w:val="22"/>
          <w:lang w:val="fr-BE"/>
        </w:rPr>
        <w:t>réelle coordination sur le terrain.</w:t>
      </w:r>
      <w:r w:rsidR="000B12ED" w:rsidRPr="00DD5CDE">
        <w:rPr>
          <w:rFonts w:ascii="Verdana" w:eastAsia="Microsoft YaHei UI Light" w:hAnsi="Verdana" w:cs="Tahoma"/>
          <w:sz w:val="18"/>
          <w:szCs w:val="22"/>
          <w:lang w:val="fr-BE"/>
        </w:rPr>
        <w:t xml:space="preserve"> </w:t>
      </w:r>
      <w:r w:rsidR="000B12ED">
        <w:rPr>
          <w:rFonts w:ascii="Verdana" w:eastAsia="Microsoft YaHei UI Light" w:hAnsi="Verdana" w:cs="Tahoma"/>
          <w:bCs/>
          <w:color w:val="404040" w:themeColor="text1" w:themeTint="BF"/>
          <w:sz w:val="18"/>
          <w:szCs w:val="18"/>
        </w:rPr>
        <w:t xml:space="preserve">Chacun des organismes spécialisés </w:t>
      </w:r>
      <w:r w:rsidR="00197370">
        <w:rPr>
          <w:rFonts w:ascii="Verdana" w:eastAsia="Microsoft YaHei UI Light" w:hAnsi="Verdana" w:cs="Tahoma"/>
          <w:bCs/>
          <w:color w:val="404040" w:themeColor="text1" w:themeTint="BF"/>
          <w:sz w:val="18"/>
          <w:szCs w:val="18"/>
        </w:rPr>
        <w:t>a</w:t>
      </w:r>
      <w:r w:rsidR="000B12ED">
        <w:rPr>
          <w:rFonts w:ascii="Verdana" w:eastAsia="Microsoft YaHei UI Light" w:hAnsi="Verdana" w:cs="Tahoma"/>
          <w:bCs/>
          <w:color w:val="404040" w:themeColor="text1" w:themeTint="BF"/>
          <w:sz w:val="18"/>
          <w:szCs w:val="18"/>
        </w:rPr>
        <w:t xml:space="preserve"> une culture </w:t>
      </w:r>
      <w:r w:rsidR="00BA0259">
        <w:rPr>
          <w:rFonts w:ascii="Verdana" w:eastAsia="Microsoft YaHei UI Light" w:hAnsi="Verdana" w:cs="Tahoma"/>
          <w:bCs/>
          <w:color w:val="404040" w:themeColor="text1" w:themeTint="BF"/>
          <w:sz w:val="18"/>
          <w:szCs w:val="18"/>
        </w:rPr>
        <w:t>institutionnelle</w:t>
      </w:r>
      <w:r w:rsidR="000B12ED">
        <w:rPr>
          <w:rFonts w:ascii="Verdana" w:eastAsia="Microsoft YaHei UI Light" w:hAnsi="Verdana" w:cs="Tahoma"/>
          <w:bCs/>
          <w:color w:val="404040" w:themeColor="text1" w:themeTint="BF"/>
          <w:sz w:val="18"/>
          <w:szCs w:val="18"/>
        </w:rPr>
        <w:t xml:space="preserve"> propre, des fonctionnements et financements différents, certains ont une</w:t>
      </w:r>
      <w:r w:rsidR="00197370">
        <w:rPr>
          <w:rFonts w:ascii="Verdana" w:eastAsia="Microsoft YaHei UI Light" w:hAnsi="Verdana" w:cs="Tahoma"/>
          <w:bCs/>
          <w:color w:val="404040" w:themeColor="text1" w:themeTint="BF"/>
          <w:sz w:val="18"/>
          <w:szCs w:val="18"/>
        </w:rPr>
        <w:t xml:space="preserve"> longue</w:t>
      </w:r>
      <w:r w:rsidR="000B12ED">
        <w:rPr>
          <w:rFonts w:ascii="Verdana" w:eastAsia="Microsoft YaHei UI Light" w:hAnsi="Verdana" w:cs="Tahoma"/>
          <w:bCs/>
          <w:color w:val="404040" w:themeColor="text1" w:themeTint="BF"/>
          <w:sz w:val="18"/>
          <w:szCs w:val="18"/>
        </w:rPr>
        <w:t xml:space="preserve"> expérience de surveillance</w:t>
      </w:r>
      <w:r w:rsidR="004065FF">
        <w:rPr>
          <w:rFonts w:ascii="Verdana" w:eastAsia="Microsoft YaHei UI Light" w:hAnsi="Verdana" w:cs="Tahoma"/>
          <w:bCs/>
          <w:color w:val="404040" w:themeColor="text1" w:themeTint="BF"/>
          <w:sz w:val="18"/>
          <w:szCs w:val="18"/>
        </w:rPr>
        <w:t xml:space="preserve"> et de contrôle</w:t>
      </w:r>
      <w:r w:rsidR="000B12ED">
        <w:rPr>
          <w:rFonts w:ascii="Verdana" w:eastAsia="Microsoft YaHei UI Light" w:hAnsi="Verdana" w:cs="Tahoma"/>
          <w:bCs/>
          <w:color w:val="404040" w:themeColor="text1" w:themeTint="BF"/>
          <w:sz w:val="18"/>
          <w:szCs w:val="18"/>
        </w:rPr>
        <w:t xml:space="preserve">, d’autres </w:t>
      </w:r>
      <w:r w:rsidR="00274022">
        <w:rPr>
          <w:rFonts w:ascii="Verdana" w:eastAsia="Microsoft YaHei UI Light" w:hAnsi="Verdana" w:cs="Tahoma"/>
          <w:bCs/>
          <w:color w:val="404040" w:themeColor="text1" w:themeTint="BF"/>
          <w:sz w:val="18"/>
          <w:szCs w:val="18"/>
        </w:rPr>
        <w:t>moins.</w:t>
      </w:r>
      <w:r w:rsidR="005C295D">
        <w:rPr>
          <w:rFonts w:ascii="Verdana" w:eastAsia="Microsoft YaHei UI Light" w:hAnsi="Verdana" w:cs="Tahoma"/>
          <w:bCs/>
          <w:color w:val="404040" w:themeColor="text1" w:themeTint="BF"/>
          <w:sz w:val="18"/>
          <w:szCs w:val="18"/>
        </w:rPr>
        <w:t xml:space="preserve"> </w:t>
      </w:r>
      <w:r w:rsidR="00274022">
        <w:rPr>
          <w:rFonts w:ascii="Verdana" w:eastAsia="Microsoft YaHei UI Light" w:hAnsi="Verdana" w:cs="Tahoma"/>
          <w:bCs/>
          <w:color w:val="404040" w:themeColor="text1" w:themeTint="BF"/>
          <w:sz w:val="18"/>
          <w:szCs w:val="18"/>
        </w:rPr>
        <w:t xml:space="preserve">Nous </w:t>
      </w:r>
      <w:r w:rsidR="00F867F3">
        <w:rPr>
          <w:rFonts w:ascii="Verdana" w:eastAsia="Microsoft YaHei UI Light" w:hAnsi="Verdana" w:cs="Tahoma"/>
          <w:bCs/>
          <w:color w:val="404040" w:themeColor="text1" w:themeTint="BF"/>
          <w:sz w:val="18"/>
          <w:szCs w:val="18"/>
        </w:rPr>
        <w:t>appelons à ce que</w:t>
      </w:r>
      <w:r w:rsidR="000B12ED">
        <w:rPr>
          <w:rFonts w:ascii="Verdana" w:eastAsia="Microsoft YaHei UI Light" w:hAnsi="Verdana" w:cs="Tahoma"/>
          <w:bCs/>
          <w:color w:val="404040" w:themeColor="text1" w:themeTint="BF"/>
          <w:sz w:val="18"/>
          <w:szCs w:val="18"/>
        </w:rPr>
        <w:t xml:space="preserve"> l’IFDH dispose des moyens financiers et humains suffisants pour permettre une réelle culture de la prévention </w:t>
      </w:r>
      <w:r w:rsidR="00197370">
        <w:rPr>
          <w:rFonts w:ascii="Verdana" w:eastAsia="Microsoft YaHei UI Light" w:hAnsi="Verdana" w:cs="Tahoma"/>
          <w:bCs/>
          <w:color w:val="404040" w:themeColor="text1" w:themeTint="BF"/>
          <w:sz w:val="18"/>
          <w:szCs w:val="18"/>
        </w:rPr>
        <w:t>qui sera applicable à tous les lieux de privation de liberté</w:t>
      </w:r>
      <w:r w:rsidR="00D3730F">
        <w:rPr>
          <w:rFonts w:ascii="Verdana" w:eastAsia="Microsoft YaHei UI Light" w:hAnsi="Verdana" w:cs="Tahoma"/>
          <w:bCs/>
          <w:color w:val="404040" w:themeColor="text1" w:themeTint="BF"/>
          <w:sz w:val="18"/>
          <w:szCs w:val="18"/>
        </w:rPr>
        <w:t xml:space="preserve"> de manière uniforme</w:t>
      </w:r>
      <w:r w:rsidR="00197370">
        <w:rPr>
          <w:rFonts w:ascii="Verdana" w:eastAsia="Microsoft YaHei UI Light" w:hAnsi="Verdana" w:cs="Tahoma"/>
          <w:bCs/>
          <w:color w:val="404040" w:themeColor="text1" w:themeTint="BF"/>
          <w:sz w:val="18"/>
          <w:szCs w:val="18"/>
        </w:rPr>
        <w:t xml:space="preserve">. </w:t>
      </w:r>
      <w:r w:rsidR="004065FF">
        <w:rPr>
          <w:rFonts w:ascii="Verdana" w:eastAsia="Microsoft YaHei UI Light" w:hAnsi="Verdana" w:cs="Tahoma"/>
          <w:bCs/>
          <w:color w:val="404040" w:themeColor="text1" w:themeTint="BF"/>
          <w:sz w:val="18"/>
          <w:szCs w:val="18"/>
        </w:rPr>
        <w:t>En outre, il est à espérer que la coupole que représente l’IFDH soit effective et qu’une réelle collaboration soit mise en œuvre. Autrement dit, les organes déjà existants devron</w:t>
      </w:r>
      <w:r w:rsidR="00EC5247">
        <w:rPr>
          <w:rFonts w:ascii="Verdana" w:eastAsia="Microsoft YaHei UI Light" w:hAnsi="Verdana" w:cs="Tahoma"/>
          <w:bCs/>
          <w:color w:val="404040" w:themeColor="text1" w:themeTint="BF"/>
          <w:sz w:val="18"/>
          <w:szCs w:val="18"/>
        </w:rPr>
        <w:t>t</w:t>
      </w:r>
      <w:r w:rsidR="004065FF">
        <w:rPr>
          <w:rFonts w:ascii="Verdana" w:eastAsia="Microsoft YaHei UI Light" w:hAnsi="Verdana" w:cs="Tahoma"/>
          <w:bCs/>
          <w:color w:val="404040" w:themeColor="text1" w:themeTint="BF"/>
          <w:sz w:val="18"/>
          <w:szCs w:val="18"/>
        </w:rPr>
        <w:t xml:space="preserve"> accepter de perdre une certaine indépendance (envers l’IFDH) et de collaborer avec les autres organes, anciens comme nouveaux ; ce qui n’a pas été le cas</w:t>
      </w:r>
      <w:r w:rsidR="00F867F3">
        <w:rPr>
          <w:rFonts w:ascii="Verdana" w:eastAsia="Microsoft YaHei UI Light" w:hAnsi="Verdana" w:cs="Tahoma"/>
          <w:bCs/>
          <w:color w:val="404040" w:themeColor="text1" w:themeTint="BF"/>
          <w:sz w:val="18"/>
          <w:szCs w:val="18"/>
        </w:rPr>
        <w:t>, ou très peu,</w:t>
      </w:r>
      <w:r w:rsidR="004065FF">
        <w:rPr>
          <w:rFonts w:ascii="Verdana" w:eastAsia="Microsoft YaHei UI Light" w:hAnsi="Verdana" w:cs="Tahoma"/>
          <w:bCs/>
          <w:color w:val="404040" w:themeColor="text1" w:themeTint="BF"/>
          <w:sz w:val="18"/>
          <w:szCs w:val="18"/>
        </w:rPr>
        <w:t xml:space="preserve"> jusque-là entre les organes déjà en activité.  </w:t>
      </w:r>
    </w:p>
    <w:p w14:paraId="082B472B" w14:textId="77777777" w:rsidR="0022171B" w:rsidRDefault="0022171B" w:rsidP="005229A9">
      <w:pPr>
        <w:jc w:val="both"/>
        <w:rPr>
          <w:rFonts w:ascii="Verdana" w:eastAsia="Microsoft YaHei UI Light" w:hAnsi="Verdana" w:cs="Tahoma"/>
          <w:bCs/>
          <w:color w:val="404040" w:themeColor="text1" w:themeTint="BF"/>
          <w:sz w:val="18"/>
          <w:szCs w:val="18"/>
        </w:rPr>
      </w:pPr>
    </w:p>
    <w:p w14:paraId="29FE0066" w14:textId="29934EFA" w:rsidR="00137B73" w:rsidRDefault="008A4120" w:rsidP="005229A9">
      <w:pPr>
        <w:jc w:val="both"/>
        <w:rPr>
          <w:rFonts w:ascii="Verdana" w:eastAsia="Microsoft YaHei UI Light" w:hAnsi="Verdana" w:cs="Tahoma"/>
          <w:bCs/>
          <w:color w:val="404040" w:themeColor="text1" w:themeTint="BF"/>
          <w:sz w:val="18"/>
          <w:szCs w:val="18"/>
        </w:rPr>
      </w:pPr>
      <w:r>
        <w:rPr>
          <w:rFonts w:ascii="Verdana" w:eastAsia="Microsoft YaHei UI Light" w:hAnsi="Verdana" w:cs="Tahoma"/>
          <w:bCs/>
          <w:color w:val="404040" w:themeColor="text1" w:themeTint="BF"/>
          <w:sz w:val="18"/>
          <w:szCs w:val="18"/>
        </w:rPr>
        <w:t>Comme son nom l’indique, l’IFDH a un mandat fédéral, c’est-à-dire qu</w:t>
      </w:r>
      <w:r w:rsidR="00344568">
        <w:rPr>
          <w:rFonts w:ascii="Verdana" w:eastAsia="Microsoft YaHei UI Light" w:hAnsi="Verdana" w:cs="Tahoma"/>
          <w:bCs/>
          <w:color w:val="404040" w:themeColor="text1" w:themeTint="BF"/>
          <w:sz w:val="18"/>
          <w:szCs w:val="18"/>
        </w:rPr>
        <w:t>e l’Institut est uniquement compétent pour les lieux de privation de liberté qui ressortent d’une compétence fédérale. Concrètement cela signifie que les lieux</w:t>
      </w:r>
      <w:r w:rsidR="00C35B9F">
        <w:rPr>
          <w:rFonts w:ascii="Verdana" w:eastAsia="Microsoft YaHei UI Light" w:hAnsi="Verdana" w:cs="Tahoma"/>
          <w:bCs/>
          <w:color w:val="404040" w:themeColor="text1" w:themeTint="BF"/>
          <w:sz w:val="18"/>
          <w:szCs w:val="18"/>
        </w:rPr>
        <w:t xml:space="preserve"> qui ressortent d’un autre champ de compétence (régional ou communautaire), par exemple </w:t>
      </w:r>
      <w:r w:rsidR="00344568">
        <w:rPr>
          <w:rFonts w:ascii="Verdana" w:eastAsia="Microsoft YaHei UI Light" w:hAnsi="Verdana" w:cs="Tahoma"/>
          <w:bCs/>
          <w:color w:val="404040" w:themeColor="text1" w:themeTint="BF"/>
          <w:sz w:val="18"/>
          <w:szCs w:val="18"/>
        </w:rPr>
        <w:t>les maisons de repos</w:t>
      </w:r>
      <w:r w:rsidR="00C35B9F">
        <w:rPr>
          <w:rFonts w:ascii="Verdana" w:eastAsia="Microsoft YaHei UI Light" w:hAnsi="Verdana" w:cs="Tahoma"/>
          <w:bCs/>
          <w:color w:val="404040" w:themeColor="text1" w:themeTint="BF"/>
          <w:sz w:val="18"/>
          <w:szCs w:val="18"/>
        </w:rPr>
        <w:t xml:space="preserve">, ne font (toujours pas) l’objet d’un contrôle externe et indépendant. </w:t>
      </w:r>
      <w:r w:rsidR="008261FD">
        <w:rPr>
          <w:rFonts w:ascii="Verdana" w:eastAsia="Microsoft YaHei UI Light" w:hAnsi="Verdana" w:cs="Tahoma"/>
          <w:bCs/>
          <w:color w:val="404040" w:themeColor="text1" w:themeTint="BF"/>
          <w:sz w:val="18"/>
          <w:szCs w:val="18"/>
        </w:rPr>
        <w:t>C’est la raison pour laquelle on ne peut encore parler de mécanisme</w:t>
      </w:r>
      <w:r w:rsidR="008261FD" w:rsidRPr="008261FD">
        <w:rPr>
          <w:rFonts w:ascii="Verdana" w:eastAsia="Microsoft YaHei UI Light" w:hAnsi="Verdana" w:cs="Tahoma"/>
          <w:bCs/>
          <w:i/>
          <w:iCs/>
          <w:color w:val="404040" w:themeColor="text1" w:themeTint="BF"/>
          <w:sz w:val="18"/>
          <w:szCs w:val="18"/>
        </w:rPr>
        <w:t xml:space="preserve"> national</w:t>
      </w:r>
      <w:r w:rsidR="008261FD">
        <w:rPr>
          <w:rFonts w:ascii="Verdana" w:eastAsia="Microsoft YaHei UI Light" w:hAnsi="Verdana" w:cs="Tahoma"/>
          <w:bCs/>
          <w:color w:val="404040" w:themeColor="text1" w:themeTint="BF"/>
          <w:sz w:val="18"/>
          <w:szCs w:val="18"/>
        </w:rPr>
        <w:t xml:space="preserve"> de prévention.</w:t>
      </w:r>
    </w:p>
    <w:p w14:paraId="318DC138" w14:textId="77777777" w:rsidR="00167143" w:rsidRDefault="00167143" w:rsidP="005229A9">
      <w:pPr>
        <w:jc w:val="both"/>
        <w:rPr>
          <w:rFonts w:ascii="Verdana" w:eastAsia="Microsoft YaHei UI Light" w:hAnsi="Verdana" w:cs="Tahoma"/>
          <w:bCs/>
          <w:color w:val="404040" w:themeColor="text1" w:themeTint="BF"/>
          <w:sz w:val="18"/>
          <w:szCs w:val="18"/>
        </w:rPr>
      </w:pPr>
    </w:p>
    <w:p w14:paraId="60C097B8" w14:textId="4562CD02" w:rsidR="00F867F3" w:rsidRDefault="0085349C" w:rsidP="005229A9">
      <w:pPr>
        <w:jc w:val="both"/>
        <w:rPr>
          <w:rFonts w:ascii="Verdana" w:eastAsia="Microsoft YaHei UI Light" w:hAnsi="Verdana" w:cs="Tahoma"/>
          <w:bCs/>
          <w:color w:val="404040" w:themeColor="text1" w:themeTint="BF"/>
          <w:sz w:val="18"/>
          <w:szCs w:val="18"/>
        </w:rPr>
      </w:pPr>
      <w:r>
        <w:rPr>
          <w:rFonts w:ascii="Verdana" w:eastAsia="Microsoft YaHei UI Light" w:hAnsi="Verdana" w:cs="Tahoma"/>
          <w:bCs/>
          <w:color w:val="404040" w:themeColor="text1" w:themeTint="BF"/>
          <w:sz w:val="18"/>
          <w:szCs w:val="18"/>
        </w:rPr>
        <w:t xml:space="preserve">Enfin, plusieurs des acteurs actuels du contrôle ne sont pas indépendants ou impartiaux et il existe un réel risque que le travail ne soit </w:t>
      </w:r>
      <w:r w:rsidR="004065FF">
        <w:rPr>
          <w:rFonts w:ascii="Verdana" w:eastAsia="Microsoft YaHei UI Light" w:hAnsi="Verdana" w:cs="Tahoma"/>
          <w:bCs/>
          <w:color w:val="404040" w:themeColor="text1" w:themeTint="BF"/>
          <w:sz w:val="18"/>
          <w:szCs w:val="18"/>
        </w:rPr>
        <w:t>en conséquence pa</w:t>
      </w:r>
      <w:r w:rsidR="001223B8">
        <w:rPr>
          <w:rFonts w:ascii="Verdana" w:eastAsia="Microsoft YaHei UI Light" w:hAnsi="Verdana" w:cs="Tahoma"/>
          <w:bCs/>
          <w:color w:val="404040" w:themeColor="text1" w:themeTint="BF"/>
          <w:sz w:val="18"/>
          <w:szCs w:val="18"/>
        </w:rPr>
        <w:t>s</w:t>
      </w:r>
      <w:r w:rsidR="004065FF">
        <w:rPr>
          <w:rFonts w:ascii="Verdana" w:eastAsia="Microsoft YaHei UI Light" w:hAnsi="Verdana" w:cs="Tahoma"/>
          <w:bCs/>
          <w:color w:val="404040" w:themeColor="text1" w:themeTint="BF"/>
          <w:sz w:val="18"/>
          <w:szCs w:val="18"/>
        </w:rPr>
        <w:t xml:space="preserve"> simplement mû par une volonté de contrôler le respect des droits humains. </w:t>
      </w:r>
    </w:p>
    <w:p w14:paraId="1F60E6D9" w14:textId="77777777" w:rsidR="00F867F3" w:rsidRDefault="00F867F3" w:rsidP="005229A9">
      <w:pPr>
        <w:jc w:val="both"/>
        <w:rPr>
          <w:rFonts w:ascii="Verdana" w:eastAsia="Microsoft YaHei UI Light" w:hAnsi="Verdana" w:cs="Tahoma"/>
          <w:bCs/>
          <w:color w:val="404040" w:themeColor="text1" w:themeTint="BF"/>
          <w:sz w:val="18"/>
          <w:szCs w:val="18"/>
        </w:rPr>
      </w:pPr>
    </w:p>
    <w:p w14:paraId="1EFF0488" w14:textId="6659D583" w:rsidR="00167143" w:rsidRPr="00137B73" w:rsidRDefault="00BA0259" w:rsidP="005229A9">
      <w:pPr>
        <w:jc w:val="both"/>
        <w:rPr>
          <w:rFonts w:ascii="Verdana" w:eastAsia="Microsoft YaHei UI Light" w:hAnsi="Verdana" w:cs="Tahoma"/>
          <w:bCs/>
          <w:color w:val="404040" w:themeColor="text1" w:themeTint="BF"/>
          <w:sz w:val="18"/>
          <w:szCs w:val="18"/>
        </w:rPr>
      </w:pPr>
      <w:r>
        <w:rPr>
          <w:rFonts w:ascii="Verdana" w:eastAsia="Microsoft YaHei UI Light" w:hAnsi="Verdana" w:cs="Tahoma"/>
          <w:bCs/>
          <w:color w:val="404040" w:themeColor="text1" w:themeTint="BF"/>
          <w:sz w:val="18"/>
          <w:szCs w:val="18"/>
        </w:rPr>
        <w:t xml:space="preserve">Il en résulte que, en l’état, le système de prévention mis en place ne répond pas aux obligations internationales auxquelles l’Etat belge est soumis. </w:t>
      </w:r>
      <w:r w:rsidR="004065FF">
        <w:rPr>
          <w:rFonts w:ascii="Verdana" w:eastAsia="Microsoft YaHei UI Light" w:hAnsi="Verdana" w:cs="Tahoma"/>
          <w:bCs/>
          <w:color w:val="404040" w:themeColor="text1" w:themeTint="BF"/>
          <w:sz w:val="18"/>
          <w:szCs w:val="18"/>
        </w:rPr>
        <w:t xml:space="preserve"> </w:t>
      </w:r>
    </w:p>
    <w:p w14:paraId="1CD95FC9" w14:textId="77777777" w:rsidR="00137B73" w:rsidRDefault="00137B73" w:rsidP="005229A9">
      <w:pPr>
        <w:jc w:val="both"/>
        <w:rPr>
          <w:rFonts w:ascii="Verdana" w:eastAsia="Microsoft YaHei UI Light" w:hAnsi="Verdana" w:cs="Tahoma"/>
          <w:b/>
          <w:color w:val="404040" w:themeColor="text1" w:themeTint="BF"/>
        </w:rPr>
      </w:pPr>
    </w:p>
    <w:p w14:paraId="146496A6" w14:textId="4FC00933" w:rsidR="00167143" w:rsidRDefault="00167143" w:rsidP="005229A9">
      <w:pPr>
        <w:jc w:val="both"/>
        <w:rPr>
          <w:rFonts w:ascii="Verdana" w:eastAsia="Microsoft YaHei UI Light" w:hAnsi="Verdana" w:cs="Tahoma"/>
          <w:b/>
          <w:color w:val="404040" w:themeColor="text1" w:themeTint="BF"/>
        </w:rPr>
      </w:pPr>
    </w:p>
    <w:p w14:paraId="1E7D9D73" w14:textId="77777777" w:rsidR="005229A9" w:rsidRDefault="005229A9" w:rsidP="005229A9">
      <w:pPr>
        <w:rPr>
          <w:rFonts w:ascii="Verdana" w:eastAsia="Microsoft YaHei UI Light" w:hAnsi="Verdana" w:cs="Tahoma"/>
          <w:sz w:val="18"/>
          <w:szCs w:val="22"/>
          <w:lang w:val="fr-CH"/>
        </w:rPr>
      </w:pPr>
      <w:r>
        <w:rPr>
          <w:rFonts w:ascii="Verdana" w:eastAsia="Microsoft YaHei UI Light" w:hAnsi="Verdana" w:cs="Tahoma"/>
          <w:sz w:val="18"/>
          <w:szCs w:val="22"/>
          <w:lang w:val="fr-CH"/>
        </w:rPr>
        <w:br w:type="page"/>
      </w:r>
    </w:p>
    <w:p w14:paraId="540DFEEC" w14:textId="77777777" w:rsidR="005229A9" w:rsidRDefault="005229A9" w:rsidP="005229A9">
      <w:pPr>
        <w:rPr>
          <w:rFonts w:ascii="Verdana" w:eastAsia="Microsoft YaHei UI Light" w:hAnsi="Verdana" w:cs="Tahoma"/>
          <w:sz w:val="18"/>
          <w:szCs w:val="22"/>
          <w:lang w:val="fr-CH"/>
        </w:rPr>
      </w:pPr>
    </w:p>
    <w:p w14:paraId="37F992C7" w14:textId="77777777" w:rsidR="005229A9" w:rsidRPr="00DD5CDE" w:rsidRDefault="005229A9" w:rsidP="005229A9">
      <w:pPr>
        <w:rPr>
          <w:rFonts w:ascii="Verdana" w:eastAsia="Microsoft YaHei UI Light" w:hAnsi="Verdana" w:cs="Tahoma"/>
          <w:sz w:val="18"/>
          <w:szCs w:val="22"/>
          <w:lang w:val="fr-CH"/>
        </w:rPr>
      </w:pPr>
    </w:p>
    <w:p w14:paraId="7C80BD79" w14:textId="77777777" w:rsidR="005229A9" w:rsidRDefault="005229A9" w:rsidP="005229A9">
      <w:pPr>
        <w:jc w:val="both"/>
        <w:rPr>
          <w:rFonts w:ascii="Verdana" w:eastAsia="Microsoft YaHei UI Light" w:hAnsi="Verdana" w:cs="Tahoma"/>
          <w:sz w:val="18"/>
          <w:szCs w:val="22"/>
          <w:lang w:val="fr-CH"/>
        </w:rPr>
        <w:sectPr w:rsidR="005229A9" w:rsidSect="00C23AED">
          <w:headerReference w:type="default" r:id="rId11"/>
          <w:footerReference w:type="even" r:id="rId12"/>
          <w:footerReference w:type="default" r:id="rId13"/>
          <w:pgSz w:w="11900" w:h="16840"/>
          <w:pgMar w:top="1843" w:right="843" w:bottom="1417" w:left="1134" w:header="0" w:footer="241" w:gutter="0"/>
          <w:cols w:num="2" w:space="708"/>
          <w:docGrid w:linePitch="360"/>
        </w:sectPr>
      </w:pPr>
    </w:p>
    <w:tbl>
      <w:tblPr>
        <w:tblStyle w:val="Grilledutableau"/>
        <w:tblW w:w="9493" w:type="dxa"/>
        <w:tblLook w:val="04A0" w:firstRow="1" w:lastRow="0" w:firstColumn="1" w:lastColumn="0" w:noHBand="0" w:noVBand="1"/>
      </w:tblPr>
      <w:tblGrid>
        <w:gridCol w:w="9493"/>
      </w:tblGrid>
      <w:tr w:rsidR="005229A9" w:rsidRPr="007132DC" w14:paraId="60723AE6" w14:textId="77777777" w:rsidTr="0046791D">
        <w:tc>
          <w:tcPr>
            <w:tcW w:w="9493" w:type="dxa"/>
          </w:tcPr>
          <w:p w14:paraId="71F1BB59" w14:textId="77777777" w:rsidR="005229A9" w:rsidRDefault="005229A9" w:rsidP="0046791D">
            <w:pPr>
              <w:jc w:val="both"/>
              <w:rPr>
                <w:rFonts w:ascii="Verdana" w:eastAsia="Microsoft YaHei UI Light" w:hAnsi="Verdana" w:cs="Tahoma"/>
                <w:sz w:val="18"/>
                <w:szCs w:val="22"/>
                <w:lang w:val="fr-CH"/>
              </w:rPr>
            </w:pPr>
          </w:p>
          <w:p w14:paraId="61AD30DA" w14:textId="77777777" w:rsidR="005229A9" w:rsidRPr="00DD5CDE" w:rsidRDefault="005229A9" w:rsidP="0046791D">
            <w:pPr>
              <w:jc w:val="both"/>
              <w:rPr>
                <w:rFonts w:ascii="Verdana" w:eastAsia="Microsoft YaHei UI Light" w:hAnsi="Verdana" w:cs="Tahoma"/>
                <w:sz w:val="18"/>
                <w:szCs w:val="22"/>
                <w:lang w:val="fr-CH"/>
              </w:rPr>
            </w:pPr>
            <w:r w:rsidRPr="00DD5CDE">
              <w:rPr>
                <w:rFonts w:ascii="Verdana" w:eastAsia="Microsoft YaHei UI Light" w:hAnsi="Verdana" w:cs="Tahoma"/>
                <w:sz w:val="18"/>
                <w:szCs w:val="22"/>
                <w:lang w:val="fr-CH"/>
              </w:rPr>
              <w:t>La coalition OPCAT :</w:t>
            </w:r>
          </w:p>
          <w:p w14:paraId="4C380E36" w14:textId="77777777" w:rsidR="005229A9" w:rsidRPr="00DD5CDE" w:rsidRDefault="005229A9" w:rsidP="0046791D">
            <w:pPr>
              <w:jc w:val="both"/>
              <w:rPr>
                <w:rFonts w:ascii="Verdana" w:eastAsia="Microsoft YaHei UI Light" w:hAnsi="Verdana" w:cs="Tahoma"/>
                <w:sz w:val="18"/>
                <w:szCs w:val="22"/>
                <w:lang w:val="fr-CH"/>
              </w:rPr>
            </w:pPr>
          </w:p>
          <w:p w14:paraId="1D86007E" w14:textId="7A5F9E37" w:rsidR="005229A9" w:rsidRPr="00DD5CDE" w:rsidRDefault="005229A9" w:rsidP="0046791D">
            <w:pPr>
              <w:jc w:val="both"/>
              <w:rPr>
                <w:rFonts w:ascii="Verdana" w:eastAsia="Microsoft YaHei UI Light" w:hAnsi="Verdana" w:cs="Tahoma"/>
                <w:sz w:val="18"/>
                <w:szCs w:val="22"/>
                <w:lang w:val="fr-CH"/>
              </w:rPr>
            </w:pPr>
            <w:r w:rsidRPr="00DD5CDE">
              <w:rPr>
                <w:rFonts w:ascii="Verdana" w:eastAsia="Microsoft YaHei UI Light" w:hAnsi="Verdana" w:cs="Tahoma"/>
                <w:sz w:val="18"/>
                <w:szCs w:val="22"/>
                <w:lang w:val="fr-CH"/>
              </w:rPr>
              <w:t>Composée de l’ACAT, la Ligue des Droits Humains, Défense des Enfants International (DEI) – Belgique, I.Care, la section belge de l’Observatoire International des Prisons</w:t>
            </w:r>
            <w:r>
              <w:rPr>
                <w:rFonts w:ascii="Verdana" w:eastAsia="Microsoft YaHei UI Light" w:hAnsi="Verdana" w:cs="Tahoma"/>
                <w:sz w:val="18"/>
                <w:szCs w:val="22"/>
                <w:lang w:val="fr-CH"/>
              </w:rPr>
              <w:t xml:space="preserve">, </w:t>
            </w:r>
            <w:r w:rsidRPr="00DD5CDE">
              <w:rPr>
                <w:rFonts w:ascii="Verdana" w:eastAsia="Microsoft YaHei UI Light" w:hAnsi="Verdana" w:cs="Tahoma"/>
                <w:sz w:val="18"/>
                <w:szCs w:val="22"/>
                <w:lang w:val="fr-CH"/>
              </w:rPr>
              <w:t>le Centre d’Action Laïque</w:t>
            </w:r>
            <w:r w:rsidR="00006059">
              <w:rPr>
                <w:rFonts w:ascii="Verdana" w:eastAsia="Microsoft YaHei UI Light" w:hAnsi="Verdana" w:cs="Tahoma"/>
                <w:sz w:val="18"/>
                <w:szCs w:val="22"/>
                <w:lang w:val="fr-CH"/>
              </w:rPr>
              <w:t>,</w:t>
            </w:r>
            <w:r>
              <w:rPr>
                <w:rFonts w:ascii="Verdana" w:eastAsia="Microsoft YaHei UI Light" w:hAnsi="Verdana" w:cs="Tahoma"/>
                <w:sz w:val="18"/>
                <w:szCs w:val="22"/>
                <w:lang w:val="fr-CH"/>
              </w:rPr>
              <w:t xml:space="preserve"> Move</w:t>
            </w:r>
            <w:r w:rsidRPr="00DD5CDE">
              <w:rPr>
                <w:rFonts w:ascii="Verdana" w:eastAsia="Microsoft YaHei UI Light" w:hAnsi="Verdana" w:cs="Tahoma"/>
                <w:sz w:val="18"/>
                <w:szCs w:val="22"/>
                <w:lang w:val="fr-CH"/>
              </w:rPr>
              <w:t xml:space="preserve"> </w:t>
            </w:r>
            <w:r w:rsidR="00006059">
              <w:rPr>
                <w:rFonts w:ascii="Verdana" w:eastAsia="Microsoft YaHei UI Light" w:hAnsi="Verdana" w:cs="Tahoma"/>
                <w:sz w:val="18"/>
                <w:szCs w:val="22"/>
                <w:lang w:val="fr-CH"/>
              </w:rPr>
              <w:t xml:space="preserve">et le Gang des Vieux en colère, </w:t>
            </w:r>
            <w:r w:rsidRPr="00DD5CDE">
              <w:rPr>
                <w:rFonts w:ascii="Verdana" w:eastAsia="Microsoft YaHei UI Light" w:hAnsi="Verdana" w:cs="Tahoma"/>
                <w:sz w:val="18"/>
                <w:szCs w:val="22"/>
                <w:lang w:val="fr-CH"/>
              </w:rPr>
              <w:t xml:space="preserve">la coalition OPCAT est une plateforme informelle d’associations de défense des droits fondamentaux qui promeut la ratification de l’OPCAT et la mise en place d’un mécanisme national de prévention adéquat. </w:t>
            </w:r>
            <w:r w:rsidRPr="005C295D">
              <w:rPr>
                <w:rFonts w:ascii="Verdana" w:eastAsia="Microsoft YaHei UI Light" w:hAnsi="Verdana" w:cs="Tahoma"/>
                <w:i/>
                <w:iCs/>
                <w:sz w:val="18"/>
                <w:szCs w:val="22"/>
                <w:lang w:val="fr-CH"/>
              </w:rPr>
              <w:t>In fine</w:t>
            </w:r>
            <w:r w:rsidRPr="00DD5CDE">
              <w:rPr>
                <w:rFonts w:ascii="Verdana" w:eastAsia="Microsoft YaHei UI Light" w:hAnsi="Verdana" w:cs="Tahoma"/>
                <w:sz w:val="18"/>
                <w:szCs w:val="22"/>
                <w:lang w:val="fr-CH"/>
              </w:rPr>
              <w:t xml:space="preserve"> la plateforme vise la protection des droits des personnes privées de liberté. </w:t>
            </w:r>
          </w:p>
          <w:p w14:paraId="38CD9134" w14:textId="77777777" w:rsidR="005229A9" w:rsidRPr="00DD5CDE" w:rsidRDefault="005229A9" w:rsidP="0046791D">
            <w:pPr>
              <w:jc w:val="both"/>
              <w:rPr>
                <w:rFonts w:ascii="Verdana" w:eastAsia="Microsoft YaHei UI Light" w:hAnsi="Verdana" w:cs="Tahoma"/>
                <w:sz w:val="18"/>
                <w:szCs w:val="22"/>
                <w:lang w:val="fr-CH"/>
              </w:rPr>
            </w:pPr>
          </w:p>
          <w:p w14:paraId="414850E8" w14:textId="251F7A50" w:rsidR="005229A9" w:rsidRPr="00DD5CDE" w:rsidRDefault="005229A9" w:rsidP="0046791D">
            <w:pPr>
              <w:pStyle w:val="04xlpa"/>
              <w:rPr>
                <w:rFonts w:ascii="Verdana" w:eastAsia="Microsoft YaHei UI Light" w:hAnsi="Verdana" w:cs="Tahoma"/>
                <w:color w:val="000000"/>
                <w:sz w:val="16"/>
                <w:szCs w:val="20"/>
              </w:rPr>
            </w:pPr>
            <w:r w:rsidRPr="00DD5CDE">
              <w:rPr>
                <w:rStyle w:val="jsgrdq"/>
                <w:rFonts w:ascii="Verdana" w:eastAsia="Microsoft YaHei UI Light" w:hAnsi="Verdana" w:cs="Tahoma"/>
                <w:b/>
                <w:bCs/>
                <w:color w:val="000000"/>
                <w:sz w:val="16"/>
                <w:szCs w:val="20"/>
              </w:rPr>
              <w:t xml:space="preserve">Personnes de contact: </w:t>
            </w:r>
            <w:r w:rsidRPr="00DD5CDE">
              <w:rPr>
                <w:rStyle w:val="jsgrdq"/>
                <w:rFonts w:ascii="Verdana" w:eastAsia="Microsoft YaHei UI Light" w:hAnsi="Verdana" w:cs="Tahoma"/>
                <w:color w:val="000000"/>
                <w:sz w:val="16"/>
                <w:szCs w:val="20"/>
              </w:rPr>
              <w:t>Manuel Lambert (mlambert@liguedh.be), Christophe D’Aloisio (christophe@acat.be)</w:t>
            </w:r>
          </w:p>
          <w:p w14:paraId="0E54A608" w14:textId="77777777" w:rsidR="005229A9" w:rsidRPr="00DD5CDE" w:rsidRDefault="005229A9" w:rsidP="0046791D">
            <w:pPr>
              <w:pStyle w:val="04xlpa"/>
              <w:rPr>
                <w:rFonts w:ascii="Verdana" w:eastAsia="Microsoft YaHei UI Light" w:hAnsi="Verdana" w:cs="Tahoma"/>
                <w:sz w:val="18"/>
                <w:szCs w:val="22"/>
              </w:rPr>
            </w:pPr>
          </w:p>
        </w:tc>
      </w:tr>
    </w:tbl>
    <w:p w14:paraId="194A7A06" w14:textId="77777777" w:rsidR="005229A9" w:rsidRDefault="005229A9" w:rsidP="005229A9">
      <w:pPr>
        <w:jc w:val="both"/>
        <w:rPr>
          <w:rFonts w:ascii="Verdana" w:eastAsia="Microsoft YaHei UI Light" w:hAnsi="Verdana" w:cs="Tahoma"/>
          <w:sz w:val="18"/>
          <w:szCs w:val="22"/>
          <w:lang w:val="fr-CH"/>
        </w:rPr>
        <w:sectPr w:rsidR="005229A9" w:rsidSect="00C23AED">
          <w:type w:val="continuous"/>
          <w:pgSz w:w="11900" w:h="16840"/>
          <w:pgMar w:top="1843" w:right="843" w:bottom="1417" w:left="1134" w:header="0" w:footer="241" w:gutter="0"/>
          <w:cols w:space="708"/>
          <w:docGrid w:linePitch="360"/>
        </w:sectPr>
      </w:pPr>
    </w:p>
    <w:p w14:paraId="5938044E" w14:textId="77777777" w:rsidR="005229A9" w:rsidRDefault="005229A9" w:rsidP="005229A9">
      <w:pPr>
        <w:jc w:val="both"/>
        <w:rPr>
          <w:rFonts w:ascii="Verdana" w:eastAsia="Microsoft YaHei UI Light" w:hAnsi="Verdana" w:cs="Tahoma"/>
          <w:sz w:val="18"/>
          <w:szCs w:val="22"/>
          <w:lang w:val="fr-CH"/>
        </w:rPr>
      </w:pPr>
    </w:p>
    <w:p w14:paraId="1D3DD49F" w14:textId="1A777993" w:rsidR="005C295D" w:rsidRDefault="005C295D" w:rsidP="005229A9">
      <w:pPr>
        <w:jc w:val="both"/>
        <w:rPr>
          <w:rFonts w:ascii="Verdana" w:eastAsia="Microsoft YaHei UI Light" w:hAnsi="Verdana" w:cs="Tahoma"/>
          <w:sz w:val="18"/>
          <w:szCs w:val="22"/>
          <w:lang w:val="fr-CH"/>
        </w:rPr>
      </w:pPr>
    </w:p>
    <w:tbl>
      <w:tblPr>
        <w:tblStyle w:val="Grilledutableau"/>
        <w:tblW w:w="0" w:type="auto"/>
        <w:tblLook w:val="04A0" w:firstRow="1" w:lastRow="0" w:firstColumn="1" w:lastColumn="0" w:noHBand="0" w:noVBand="1"/>
      </w:tblPr>
      <w:tblGrid>
        <w:gridCol w:w="1986"/>
      </w:tblGrid>
      <w:tr w:rsidR="005C295D" w14:paraId="1C4C04CE" w14:textId="77777777" w:rsidTr="005C295D">
        <w:tc>
          <w:tcPr>
            <w:tcW w:w="1986" w:type="dxa"/>
          </w:tcPr>
          <w:p w14:paraId="5AC39585" w14:textId="2ECFBFCF" w:rsidR="005C295D" w:rsidRDefault="005C295D" w:rsidP="005229A9">
            <w:pPr>
              <w:jc w:val="both"/>
              <w:rPr>
                <w:rFonts w:ascii="Verdana" w:eastAsia="Microsoft YaHei UI Light" w:hAnsi="Verdana" w:cs="Tahoma"/>
                <w:sz w:val="18"/>
                <w:szCs w:val="22"/>
                <w:lang w:val="fr-CH"/>
              </w:rPr>
            </w:pPr>
            <w:r w:rsidRPr="005C295D">
              <w:rPr>
                <w:noProof/>
                <w:sz w:val="28"/>
                <w:szCs w:val="28"/>
              </w:rPr>
              <w:drawing>
                <wp:inline distT="0" distB="0" distL="0" distR="0" wp14:anchorId="72FE311A" wp14:editId="1CAEA889">
                  <wp:extent cx="1118235" cy="1668780"/>
                  <wp:effectExtent l="0" t="0" r="5715" b="7620"/>
                  <wp:docPr id="1112137669" name="Image 1112137669" descr="Y:\DEI-Bel\Act Nat\Lobbying\4. Themes en cours\OPCAT - ratification Belgique\logos des membres\A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DEI-Bel\Act Nat\Lobbying\4. Themes en cours\OPCAT - ratification Belgique\logos des membres\ACA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8235" cy="1668780"/>
                          </a:xfrm>
                          <a:prstGeom prst="rect">
                            <a:avLst/>
                          </a:prstGeom>
                          <a:noFill/>
                          <a:ln>
                            <a:noFill/>
                          </a:ln>
                        </pic:spPr>
                      </pic:pic>
                    </a:graphicData>
                  </a:graphic>
                </wp:inline>
              </w:drawing>
            </w:r>
          </w:p>
        </w:tc>
      </w:tr>
    </w:tbl>
    <w:tbl>
      <w:tblPr>
        <w:tblStyle w:val="Grilledutableau"/>
        <w:tblpPr w:leftFromText="141" w:rightFromText="141" w:vertAnchor="text" w:horzAnchor="page" w:tblpX="3826" w:tblpY="-2491"/>
        <w:tblW w:w="0" w:type="auto"/>
        <w:tblLook w:val="04A0" w:firstRow="1" w:lastRow="0" w:firstColumn="1" w:lastColumn="0" w:noHBand="0" w:noVBand="1"/>
      </w:tblPr>
      <w:tblGrid>
        <w:gridCol w:w="2547"/>
      </w:tblGrid>
      <w:tr w:rsidR="005C295D" w14:paraId="264FBB00" w14:textId="77777777" w:rsidTr="005C295D">
        <w:trPr>
          <w:trHeight w:val="2490"/>
        </w:trPr>
        <w:tc>
          <w:tcPr>
            <w:tcW w:w="2547" w:type="dxa"/>
          </w:tcPr>
          <w:p w14:paraId="1B765962" w14:textId="5858A706" w:rsidR="005C295D" w:rsidRDefault="005C295D" w:rsidP="005C295D">
            <w:r w:rsidRPr="005C295D">
              <w:drawing>
                <wp:inline distT="0" distB="0" distL="0" distR="0" wp14:anchorId="5BC5C3E4" wp14:editId="4CF8FA50">
                  <wp:extent cx="1471613" cy="1457325"/>
                  <wp:effectExtent l="0" t="0" r="0" b="0"/>
                  <wp:docPr id="2068913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13436" name=""/>
                          <pic:cNvPicPr/>
                        </pic:nvPicPr>
                        <pic:blipFill>
                          <a:blip r:embed="rId15"/>
                          <a:stretch>
                            <a:fillRect/>
                          </a:stretch>
                        </pic:blipFill>
                        <pic:spPr>
                          <a:xfrm>
                            <a:off x="0" y="0"/>
                            <a:ext cx="1478773" cy="1464415"/>
                          </a:xfrm>
                          <a:prstGeom prst="rect">
                            <a:avLst/>
                          </a:prstGeom>
                        </pic:spPr>
                      </pic:pic>
                    </a:graphicData>
                  </a:graphic>
                </wp:inline>
              </w:drawing>
            </w:r>
          </w:p>
        </w:tc>
      </w:tr>
    </w:tbl>
    <w:p w14:paraId="6AE0548A" w14:textId="3A98E137" w:rsidR="005C295D" w:rsidRDefault="005C295D" w:rsidP="005229A9">
      <w:pPr>
        <w:jc w:val="both"/>
        <w:rPr>
          <w:rFonts w:ascii="Verdana" w:eastAsia="Microsoft YaHei UI Light" w:hAnsi="Verdana" w:cs="Tahoma"/>
          <w:sz w:val="18"/>
          <w:szCs w:val="22"/>
          <w:lang w:val="fr-CH"/>
        </w:rPr>
      </w:pPr>
      <w:r>
        <w:rPr>
          <w:rFonts w:ascii="Verdana" w:eastAsia="Microsoft YaHei UI Light" w:hAnsi="Verdana" w:cs="Tahoma"/>
          <w:sz w:val="18"/>
          <w:szCs w:val="22"/>
          <w:lang w:val="fr-CH"/>
        </w:rPr>
        <w:t xml:space="preserve"> </w:t>
      </w:r>
    </w:p>
    <w:p w14:paraId="4AEC1893" w14:textId="5668A12E" w:rsidR="005C295D" w:rsidRPr="00DD5CDE" w:rsidRDefault="005C295D" w:rsidP="005229A9">
      <w:pPr>
        <w:jc w:val="both"/>
        <w:rPr>
          <w:rFonts w:ascii="Verdana" w:eastAsia="Microsoft YaHei UI Light" w:hAnsi="Verdana" w:cs="Tahoma"/>
          <w:sz w:val="18"/>
          <w:szCs w:val="22"/>
          <w:lang w:val="fr-CH"/>
        </w:rPr>
      </w:pPr>
      <w:r w:rsidRPr="00DD5CDE">
        <w:rPr>
          <w:rFonts w:ascii="Verdana" w:eastAsia="Microsoft YaHei UI Light" w:hAnsi="Verdana" w:cs="Tahoma"/>
          <w:noProof/>
          <w:sz w:val="18"/>
          <w:szCs w:val="22"/>
        </w:rPr>
        <mc:AlternateContent>
          <mc:Choice Requires="wps">
            <w:drawing>
              <wp:anchor distT="0" distB="0" distL="114300" distR="114300" simplePos="0" relativeHeight="251663360" behindDoc="0" locked="0" layoutInCell="1" allowOverlap="1" wp14:anchorId="16703107" wp14:editId="110B231B">
                <wp:simplePos x="0" y="0"/>
                <wp:positionH relativeFrom="column">
                  <wp:posOffset>3918585</wp:posOffset>
                </wp:positionH>
                <wp:positionV relativeFrom="paragraph">
                  <wp:posOffset>147320</wp:posOffset>
                </wp:positionV>
                <wp:extent cx="1648032" cy="744279"/>
                <wp:effectExtent l="0" t="0" r="28575" b="17780"/>
                <wp:wrapNone/>
                <wp:docPr id="15" name="Zone de texte 15"/>
                <wp:cNvGraphicFramePr/>
                <a:graphic xmlns:a="http://schemas.openxmlformats.org/drawingml/2006/main">
                  <a:graphicData uri="http://schemas.microsoft.com/office/word/2010/wordprocessingShape">
                    <wps:wsp>
                      <wps:cNvSpPr txBox="1"/>
                      <wps:spPr>
                        <a:xfrm>
                          <a:off x="0" y="0"/>
                          <a:ext cx="1648032" cy="74427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238BAC" w14:textId="77777777" w:rsidR="005229A9" w:rsidRPr="00DD5CDE" w:rsidRDefault="005229A9" w:rsidP="005229A9">
                            <w:pPr>
                              <w:rPr>
                                <w:lang w:val="fr-BE"/>
                              </w:rPr>
                            </w:pPr>
                            <w:r w:rsidRPr="00763A33">
                              <w:rPr>
                                <w:noProof/>
                              </w:rPr>
                              <w:drawing>
                                <wp:inline distT="0" distB="0" distL="0" distR="0" wp14:anchorId="7047E12F" wp14:editId="1096C0DD">
                                  <wp:extent cx="1339703" cy="589821"/>
                                  <wp:effectExtent l="0" t="0" r="0" b="1270"/>
                                  <wp:docPr id="16" name="Image 16" descr="Y:\DEI-Bel\Act Nat\Lobbying\4. Themes en cours\OPCAT - ratification Belgique\logos des membres\LD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DEI-Bel\Act Nat\Lobbying\4. Themes en cours\OPCAT - ratification Belgique\logos des membres\LDH.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65068" cy="6009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703107" id="_x0000_t202" coordsize="21600,21600" o:spt="202" path="m,l,21600r21600,l21600,xe">
                <v:stroke joinstyle="miter"/>
                <v:path gradientshapeok="t" o:connecttype="rect"/>
              </v:shapetype>
              <v:shape id="Zone de texte 15" o:spid="_x0000_s1026" type="#_x0000_t202" style="position:absolute;left:0;text-align:left;margin-left:308.55pt;margin-top:11.6pt;width:129.75pt;height:5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" fillcolor="white [3201]" strokeweight=".5pt">
                <v:textbox>
                  <w:txbxContent>
                    <w:p w14:paraId="68238BAC" w14:textId="77777777" w:rsidR="005229A9" w:rsidRPr="00DD5CDE" w:rsidRDefault="005229A9" w:rsidP="005229A9">
                      <w:pPr>
                        <w:rPr>
                          <w:lang w:val="fr-BE"/>
                        </w:rPr>
                      </w:pPr>
                      <w:r w:rsidRPr="00763A33">
                        <w:rPr>
                          <w:noProof/>
                        </w:rPr>
                        <w:drawing>
                          <wp:inline distT="0" distB="0" distL="0" distR="0" wp14:anchorId="7047E12F" wp14:editId="1096C0DD">
                            <wp:extent cx="1339703" cy="589821"/>
                            <wp:effectExtent l="0" t="0" r="0" b="1270"/>
                            <wp:docPr id="16" name="Image 16" descr="Y:\DEI-Bel\Act Nat\Lobbying\4. Themes en cours\OPCAT - ratification Belgique\logos des membres\LD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DEI-Bel\Act Nat\Lobbying\4. Themes en cours\OPCAT - ratification Belgique\logos des membres\LDH.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65068" cy="600988"/>
                                    </a:xfrm>
                                    <a:prstGeom prst="rect">
                                      <a:avLst/>
                                    </a:prstGeom>
                                    <a:noFill/>
                                    <a:ln>
                                      <a:noFill/>
                                    </a:ln>
                                  </pic:spPr>
                                </pic:pic>
                              </a:graphicData>
                            </a:graphic>
                          </wp:inline>
                        </w:drawing>
                      </w:r>
                    </w:p>
                  </w:txbxContent>
                </v:textbox>
              </v:shape>
            </w:pict>
          </mc:Fallback>
        </mc:AlternateContent>
      </w:r>
    </w:p>
    <w:p w14:paraId="550A1327" w14:textId="6DAD7248" w:rsidR="005229A9" w:rsidRPr="00DD5CDE" w:rsidRDefault="005C295D" w:rsidP="005229A9">
      <w:pPr>
        <w:jc w:val="both"/>
        <w:rPr>
          <w:rFonts w:ascii="Verdana" w:eastAsia="Microsoft YaHei UI Light" w:hAnsi="Verdana" w:cs="Tahoma"/>
          <w:sz w:val="18"/>
          <w:szCs w:val="22"/>
          <w:lang w:val="fr-CH"/>
        </w:rPr>
      </w:pPr>
      <w:r w:rsidRPr="00DD5CDE">
        <w:rPr>
          <w:rFonts w:ascii="Verdana" w:eastAsia="Microsoft YaHei UI Light" w:hAnsi="Verdana" w:cs="Tahoma"/>
          <w:noProof/>
          <w:sz w:val="18"/>
          <w:szCs w:val="22"/>
        </w:rPr>
        <mc:AlternateContent>
          <mc:Choice Requires="wps">
            <w:drawing>
              <wp:anchor distT="0" distB="0" distL="114300" distR="114300" simplePos="0" relativeHeight="251662336" behindDoc="0" locked="0" layoutInCell="1" allowOverlap="1" wp14:anchorId="66CF5BA0" wp14:editId="72A7C0EF">
                <wp:simplePos x="0" y="0"/>
                <wp:positionH relativeFrom="column">
                  <wp:posOffset>2374900</wp:posOffset>
                </wp:positionH>
                <wp:positionV relativeFrom="paragraph">
                  <wp:posOffset>71755</wp:posOffset>
                </wp:positionV>
                <wp:extent cx="1127051" cy="1031358"/>
                <wp:effectExtent l="0" t="0" r="16510" b="16510"/>
                <wp:wrapNone/>
                <wp:docPr id="13" name="Zone de texte 13"/>
                <wp:cNvGraphicFramePr/>
                <a:graphic xmlns:a="http://schemas.openxmlformats.org/drawingml/2006/main">
                  <a:graphicData uri="http://schemas.microsoft.com/office/word/2010/wordprocessingShape">
                    <wps:wsp>
                      <wps:cNvSpPr txBox="1"/>
                      <wps:spPr>
                        <a:xfrm>
                          <a:off x="0" y="0"/>
                          <a:ext cx="1127051" cy="103135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76C2EF" w14:textId="77777777" w:rsidR="005229A9" w:rsidRDefault="005229A9" w:rsidP="005229A9">
                            <w:r w:rsidRPr="00763A33">
                              <w:rPr>
                                <w:noProof/>
                              </w:rPr>
                              <w:drawing>
                                <wp:inline distT="0" distB="0" distL="0" distR="0" wp14:anchorId="18844F11" wp14:editId="26DA0037">
                                  <wp:extent cx="988695" cy="988695"/>
                                  <wp:effectExtent l="0" t="0" r="1905" b="1905"/>
                                  <wp:docPr id="14" name="Image 14" descr="Y:\DEI-Bel\Act Nat\Lobbying\4. Themes en cours\OPCAT - ratification Belgique\logos des membres\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DEI-Bel\Act Nat\Lobbying\4. Themes en cours\OPCAT - ratification Belgique\logos des membres\I.Car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88695" cy="9886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CF5BA0" id="Zone de texte 13" o:spid="_x0000_s1027" type="#_x0000_t202" style="position:absolute;left:0;text-align:left;margin-left:187pt;margin-top:5.65pt;width:88.75pt;height:81.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" fillcolor="white [3201]" strokeweight=".5pt">
                <v:textbox>
                  <w:txbxContent>
                    <w:p w14:paraId="7476C2EF" w14:textId="77777777" w:rsidR="005229A9" w:rsidRDefault="005229A9" w:rsidP="005229A9">
                      <w:r w:rsidRPr="00763A33">
                        <w:rPr>
                          <w:noProof/>
                        </w:rPr>
                        <w:drawing>
                          <wp:inline distT="0" distB="0" distL="0" distR="0" wp14:anchorId="18844F11" wp14:editId="26DA0037">
                            <wp:extent cx="988695" cy="988695"/>
                            <wp:effectExtent l="0" t="0" r="1905" b="1905"/>
                            <wp:docPr id="14" name="Image 14" descr="Y:\DEI-Bel\Act Nat\Lobbying\4. Themes en cours\OPCAT - ratification Belgique\logos des membres\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DEI-Bel\Act Nat\Lobbying\4. Themes en cours\OPCAT - ratification Belgique\logos des membres\I.Car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88695" cy="988695"/>
                                    </a:xfrm>
                                    <a:prstGeom prst="rect">
                                      <a:avLst/>
                                    </a:prstGeom>
                                    <a:noFill/>
                                    <a:ln>
                                      <a:noFill/>
                                    </a:ln>
                                  </pic:spPr>
                                </pic:pic>
                              </a:graphicData>
                            </a:graphic>
                          </wp:inline>
                        </w:drawing>
                      </w:r>
                    </w:p>
                  </w:txbxContent>
                </v:textbox>
              </v:shape>
            </w:pict>
          </mc:Fallback>
        </mc:AlternateContent>
      </w:r>
    </w:p>
    <w:tbl>
      <w:tblPr>
        <w:tblStyle w:val="Grilledutableau"/>
        <w:tblW w:w="0" w:type="auto"/>
        <w:tblLook w:val="04A0" w:firstRow="1" w:lastRow="0" w:firstColumn="1" w:lastColumn="0" w:noHBand="0" w:noVBand="1"/>
      </w:tblPr>
      <w:tblGrid>
        <w:gridCol w:w="3410"/>
      </w:tblGrid>
      <w:tr w:rsidR="005C295D" w14:paraId="5242CA0C" w14:textId="77777777" w:rsidTr="005C295D">
        <w:trPr>
          <w:trHeight w:val="1579"/>
        </w:trPr>
        <w:tc>
          <w:tcPr>
            <w:tcW w:w="3398" w:type="dxa"/>
          </w:tcPr>
          <w:p w14:paraId="5335CE93" w14:textId="31C7B425" w:rsidR="005C295D" w:rsidRDefault="005C295D" w:rsidP="005229A9">
            <w:pPr>
              <w:jc w:val="both"/>
              <w:rPr>
                <w:rFonts w:ascii="Verdana" w:eastAsia="Microsoft YaHei UI Light" w:hAnsi="Verdana" w:cs="Tahoma"/>
                <w:sz w:val="18"/>
                <w:szCs w:val="22"/>
                <w:lang w:val="fr-CH"/>
              </w:rPr>
            </w:pPr>
            <w:r>
              <w:rPr>
                <w:rFonts w:ascii="Verdana" w:eastAsia="Microsoft YaHei UI Light" w:hAnsi="Verdana" w:cs="Tahoma"/>
                <w:noProof/>
                <w:sz w:val="18"/>
                <w:szCs w:val="22"/>
                <w:lang w:val="fr-CH"/>
              </w:rPr>
              <w:drawing>
                <wp:inline distT="0" distB="0" distL="0" distR="0" wp14:anchorId="5556C30F" wp14:editId="5FFA27B2">
                  <wp:extent cx="2028190" cy="953122"/>
                  <wp:effectExtent l="0" t="0" r="0" b="0"/>
                  <wp:docPr id="2209308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0831" name="Image 220930831"/>
                          <pic:cNvPicPr/>
                        </pic:nvPicPr>
                        <pic:blipFill>
                          <a:blip r:embed="rId18">
                            <a:extLst>
                              <a:ext uri="{28A0092B-C50C-407E-A947-70E740481C1C}">
                                <a14:useLocalDpi xmlns:a14="http://schemas.microsoft.com/office/drawing/2010/main" val="0"/>
                              </a:ext>
                            </a:extLst>
                          </a:blip>
                          <a:stretch>
                            <a:fillRect/>
                          </a:stretch>
                        </pic:blipFill>
                        <pic:spPr>
                          <a:xfrm>
                            <a:off x="0" y="0"/>
                            <a:ext cx="2036682" cy="957113"/>
                          </a:xfrm>
                          <a:prstGeom prst="rect">
                            <a:avLst/>
                          </a:prstGeom>
                        </pic:spPr>
                      </pic:pic>
                    </a:graphicData>
                  </a:graphic>
                </wp:inline>
              </w:drawing>
            </w:r>
          </w:p>
        </w:tc>
      </w:tr>
    </w:tbl>
    <w:p w14:paraId="7E8DB1CE" w14:textId="27A8B932" w:rsidR="005229A9" w:rsidRPr="00DD5CDE" w:rsidRDefault="005C295D" w:rsidP="005229A9">
      <w:pPr>
        <w:jc w:val="both"/>
        <w:rPr>
          <w:rFonts w:ascii="Verdana" w:eastAsia="Microsoft YaHei UI Light" w:hAnsi="Verdana" w:cs="Tahoma"/>
          <w:sz w:val="18"/>
          <w:szCs w:val="22"/>
          <w:lang w:val="fr-CH"/>
        </w:rPr>
      </w:pPr>
      <w:r w:rsidRPr="00DD5CDE">
        <w:rPr>
          <w:rFonts w:ascii="Verdana" w:eastAsia="Microsoft YaHei UI Light" w:hAnsi="Verdana" w:cs="Tahoma"/>
          <w:noProof/>
          <w:sz w:val="18"/>
          <w:szCs w:val="22"/>
        </w:rPr>
        <mc:AlternateContent>
          <mc:Choice Requires="wps">
            <w:drawing>
              <wp:anchor distT="0" distB="0" distL="114300" distR="114300" simplePos="0" relativeHeight="251664384" behindDoc="0" locked="0" layoutInCell="1" allowOverlap="1" wp14:anchorId="1CEB2898" wp14:editId="4AB10C9F">
                <wp:simplePos x="0" y="0"/>
                <wp:positionH relativeFrom="margin">
                  <wp:posOffset>4148455</wp:posOffset>
                </wp:positionH>
                <wp:positionV relativeFrom="paragraph">
                  <wp:posOffset>16510</wp:posOffset>
                </wp:positionV>
                <wp:extent cx="1254642" cy="1201479"/>
                <wp:effectExtent l="0" t="0" r="22225" b="17780"/>
                <wp:wrapNone/>
                <wp:docPr id="17" name="Zone de texte 17"/>
                <wp:cNvGraphicFramePr/>
                <a:graphic xmlns:a="http://schemas.openxmlformats.org/drawingml/2006/main">
                  <a:graphicData uri="http://schemas.microsoft.com/office/word/2010/wordprocessingShape">
                    <wps:wsp>
                      <wps:cNvSpPr txBox="1"/>
                      <wps:spPr>
                        <a:xfrm>
                          <a:off x="0" y="0"/>
                          <a:ext cx="1254642" cy="120147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6AB744C" w14:textId="77777777" w:rsidR="005229A9" w:rsidRDefault="005229A9" w:rsidP="005229A9">
                            <w:r w:rsidRPr="00763A33">
                              <w:rPr>
                                <w:noProof/>
                              </w:rPr>
                              <w:drawing>
                                <wp:inline distT="0" distB="0" distL="0" distR="0" wp14:anchorId="18CC2F7F" wp14:editId="6C46D56E">
                                  <wp:extent cx="1095375" cy="977900"/>
                                  <wp:effectExtent l="0" t="0" r="9525" b="0"/>
                                  <wp:docPr id="18" name="Image 18" descr="Y:\DEI-Bel\Act Nat\Lobbying\4. Themes en cours\OPCAT - ratification Belgique\logos des membres\O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DEI-Bel\Act Nat\Lobbying\4. Themes en cours\OPCAT - ratification Belgique\logos des membres\OIP.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5375" cy="977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B2898" id="Zone de texte 17" o:spid="_x0000_s1028" type="#_x0000_t202" style="position:absolute;left:0;text-align:left;margin-left:326.65pt;margin-top:1.3pt;width:98.8pt;height:94.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" fillcolor="white [3201]" strokeweight=".5pt">
                <v:textbox>
                  <w:txbxContent>
                    <w:p w14:paraId="36AB744C" w14:textId="77777777" w:rsidR="005229A9" w:rsidRDefault="005229A9" w:rsidP="005229A9">
                      <w:r w:rsidRPr="00763A33">
                        <w:rPr>
                          <w:noProof/>
                        </w:rPr>
                        <w:drawing>
                          <wp:inline distT="0" distB="0" distL="0" distR="0" wp14:anchorId="18CC2F7F" wp14:editId="6C46D56E">
                            <wp:extent cx="1095375" cy="977900"/>
                            <wp:effectExtent l="0" t="0" r="9525" b="0"/>
                            <wp:docPr id="18" name="Image 18" descr="Y:\DEI-Bel\Act Nat\Lobbying\4. Themes en cours\OPCAT - ratification Belgique\logos des membres\O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DEI-Bel\Act Nat\Lobbying\4. Themes en cours\OPCAT - ratification Belgique\logos des membres\OIP.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5375" cy="977900"/>
                                    </a:xfrm>
                                    <a:prstGeom prst="rect">
                                      <a:avLst/>
                                    </a:prstGeom>
                                    <a:noFill/>
                                    <a:ln>
                                      <a:noFill/>
                                    </a:ln>
                                  </pic:spPr>
                                </pic:pic>
                              </a:graphicData>
                            </a:graphic>
                          </wp:inline>
                        </w:drawing>
                      </w:r>
                    </w:p>
                  </w:txbxContent>
                </v:textbox>
                <w10:wrap anchorx="margin"/>
              </v:shape>
            </w:pict>
          </mc:Fallback>
        </mc:AlternateContent>
      </w:r>
      <w:r w:rsidR="005229A9" w:rsidRPr="00DD5CDE">
        <w:rPr>
          <w:rFonts w:ascii="Verdana" w:eastAsia="Microsoft YaHei UI Light" w:hAnsi="Verdana" w:cs="Tahoma"/>
          <w:noProof/>
          <w:sz w:val="18"/>
          <w:szCs w:val="22"/>
        </w:rPr>
        <mc:AlternateContent>
          <mc:Choice Requires="wps">
            <w:drawing>
              <wp:anchor distT="0" distB="0" distL="114300" distR="114300" simplePos="0" relativeHeight="251659264" behindDoc="0" locked="0" layoutInCell="1" allowOverlap="1" wp14:anchorId="5877A734" wp14:editId="59CE71E6">
                <wp:simplePos x="0" y="0"/>
                <wp:positionH relativeFrom="margin">
                  <wp:align>left</wp:align>
                </wp:positionH>
                <wp:positionV relativeFrom="paragraph">
                  <wp:posOffset>238081</wp:posOffset>
                </wp:positionV>
                <wp:extent cx="1307804" cy="2009553"/>
                <wp:effectExtent l="0" t="0" r="6985" b="0"/>
                <wp:wrapNone/>
                <wp:docPr id="7" name="Zone de texte 7"/>
                <wp:cNvGraphicFramePr/>
                <a:graphic xmlns:a="http://schemas.openxmlformats.org/drawingml/2006/main">
                  <a:graphicData uri="http://schemas.microsoft.com/office/word/2010/wordprocessingShape">
                    <wps:wsp>
                      <wps:cNvSpPr txBox="1"/>
                      <wps:spPr>
                        <a:xfrm>
                          <a:off x="0" y="0"/>
                          <a:ext cx="1307804" cy="200955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301B4C" w14:textId="1EDA1120" w:rsidR="005229A9" w:rsidRDefault="005229A9" w:rsidP="005229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77A734" id="Zone de texte 7" o:spid="_x0000_s1029" type="#_x0000_t202" style="position:absolute;left:0;text-align:left;margin-left:0;margin-top:18.75pt;width:103pt;height:158.2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" fillcolor="white [3201]" stroked="f" strokeweight=".5pt">
                <v:textbox>
                  <w:txbxContent>
                    <w:p w14:paraId="1F301B4C" w14:textId="1EDA1120" w:rsidR="005229A9" w:rsidRDefault="005229A9" w:rsidP="005229A9"/>
                  </w:txbxContent>
                </v:textbox>
                <w10:wrap anchorx="margin"/>
              </v:shape>
            </w:pict>
          </mc:Fallback>
        </mc:AlternateContent>
      </w:r>
    </w:p>
    <w:p w14:paraId="78F8D680" w14:textId="309D8FF7" w:rsidR="00337F66" w:rsidRDefault="00337F66"/>
    <w:p w14:paraId="2350079F" w14:textId="19FF0372" w:rsidR="005C295D" w:rsidRDefault="005C295D">
      <w:r w:rsidRPr="00DD5CDE">
        <w:rPr>
          <w:rFonts w:ascii="Verdana" w:eastAsia="Microsoft YaHei UI Light" w:hAnsi="Verdana" w:cs="Tahoma"/>
          <w:noProof/>
          <w:sz w:val="18"/>
          <w:szCs w:val="22"/>
        </w:rPr>
        <mc:AlternateContent>
          <mc:Choice Requires="wps">
            <w:drawing>
              <wp:anchor distT="0" distB="0" distL="114300" distR="114300" simplePos="0" relativeHeight="251661312" behindDoc="0" locked="0" layoutInCell="1" allowOverlap="1" wp14:anchorId="23B0E618" wp14:editId="1A0C0853">
                <wp:simplePos x="0" y="0"/>
                <wp:positionH relativeFrom="column">
                  <wp:align>left</wp:align>
                </wp:positionH>
                <wp:positionV relativeFrom="paragraph">
                  <wp:posOffset>154940</wp:posOffset>
                </wp:positionV>
                <wp:extent cx="2179674" cy="776177"/>
                <wp:effectExtent l="0" t="0" r="11430" b="24130"/>
                <wp:wrapNone/>
                <wp:docPr id="11" name="Zone de texte 11"/>
                <wp:cNvGraphicFramePr/>
                <a:graphic xmlns:a="http://schemas.openxmlformats.org/drawingml/2006/main">
                  <a:graphicData uri="http://schemas.microsoft.com/office/word/2010/wordprocessingShape">
                    <wps:wsp>
                      <wps:cNvSpPr txBox="1"/>
                      <wps:spPr>
                        <a:xfrm>
                          <a:off x="0" y="0"/>
                          <a:ext cx="2179674" cy="77617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470AEF" w14:textId="77777777" w:rsidR="005229A9" w:rsidRDefault="005229A9" w:rsidP="005229A9">
                            <w:r w:rsidRPr="00763A33">
                              <w:rPr>
                                <w:noProof/>
                              </w:rPr>
                              <w:drawing>
                                <wp:inline distT="0" distB="0" distL="0" distR="0" wp14:anchorId="069B2591" wp14:editId="08FCDFD4">
                                  <wp:extent cx="1701165" cy="531495"/>
                                  <wp:effectExtent l="0" t="0" r="0" b="1905"/>
                                  <wp:docPr id="2081658126" name="Image 2081658126" descr="Y:\DEI-Bel\Act Nat\Lobbying\4. Themes en cours\OPCAT - ratification Belgique\logos des membres\DE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DEI-Bel\Act Nat\Lobbying\4. Themes en cours\OPCAT - ratification Belgique\logos des membres\DE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1165" cy="5314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B0E618" id="Zone de texte 11" o:spid="_x0000_s1030" type="#_x0000_t202" style="position:absolute;margin-left:0;margin-top:12.2pt;width:171.65pt;height:61.1pt;z-index:251661312;visibility:visible;mso-wrap-style:square;mso-height-percent:0;mso-wrap-distance-left:9pt;mso-wrap-distance-top:0;mso-wrap-distance-right:9pt;mso-wrap-distance-bottom:0;mso-position-horizontal:left;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" fillcolor="white [3201]" strokeweight=".5pt">
                <v:textbox>
                  <w:txbxContent>
                    <w:p w14:paraId="14470AEF" w14:textId="77777777" w:rsidR="005229A9" w:rsidRDefault="005229A9" w:rsidP="005229A9">
                      <w:r w:rsidRPr="00763A33">
                        <w:rPr>
                          <w:noProof/>
                        </w:rPr>
                        <w:drawing>
                          <wp:inline distT="0" distB="0" distL="0" distR="0" wp14:anchorId="069B2591" wp14:editId="08FCDFD4">
                            <wp:extent cx="1701165" cy="531495"/>
                            <wp:effectExtent l="0" t="0" r="0" b="1905"/>
                            <wp:docPr id="2081658126" name="Image 2081658126" descr="Y:\DEI-Bel\Act Nat\Lobbying\4. Themes en cours\OPCAT - ratification Belgique\logos des membres\DE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DEI-Bel\Act Nat\Lobbying\4. Themes en cours\OPCAT - ratification Belgique\logos des membres\DE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1165" cy="531495"/>
                                    </a:xfrm>
                                    <a:prstGeom prst="rect">
                                      <a:avLst/>
                                    </a:prstGeom>
                                    <a:noFill/>
                                    <a:ln>
                                      <a:noFill/>
                                    </a:ln>
                                  </pic:spPr>
                                </pic:pic>
                              </a:graphicData>
                            </a:graphic>
                          </wp:inline>
                        </w:drawing>
                      </w:r>
                    </w:p>
                  </w:txbxContent>
                </v:textbox>
              </v:shape>
            </w:pict>
          </mc:Fallback>
        </mc:AlternateContent>
      </w:r>
    </w:p>
    <w:p w14:paraId="68832262" w14:textId="3CB21C53" w:rsidR="005C295D" w:rsidRDefault="005C295D"/>
    <w:p w14:paraId="2EB1F188" w14:textId="499AC9B0" w:rsidR="005C295D" w:rsidRDefault="005C295D"/>
    <w:p w14:paraId="2722B413" w14:textId="0B455DFF" w:rsidR="005C295D" w:rsidRDefault="005C295D"/>
    <w:p w14:paraId="4277CC81" w14:textId="77777777" w:rsidR="005C295D" w:rsidRDefault="005C295D"/>
    <w:p w14:paraId="3A689624" w14:textId="7AA85103" w:rsidR="005C295D" w:rsidRDefault="005C295D"/>
    <w:p w14:paraId="1D6AE1E8" w14:textId="066B3138" w:rsidR="005C295D" w:rsidRDefault="005C295D"/>
    <w:p w14:paraId="555ACCA6" w14:textId="77777777" w:rsidR="005C295D" w:rsidRDefault="005C295D"/>
    <w:p w14:paraId="66FC0E06" w14:textId="77777777" w:rsidR="005C295D" w:rsidRDefault="005C295D"/>
    <w:p w14:paraId="6014752B" w14:textId="77777777" w:rsidR="005C295D" w:rsidRDefault="005C295D"/>
    <w:p w14:paraId="36827417" w14:textId="77777777" w:rsidR="005C295D" w:rsidRDefault="005C295D"/>
    <w:p w14:paraId="17B3B00D" w14:textId="77777777" w:rsidR="005C295D" w:rsidRDefault="005C295D"/>
    <w:p w14:paraId="74F052C7" w14:textId="248D28F2" w:rsidR="005C295D" w:rsidRDefault="005C295D">
      <w:r w:rsidRPr="00DD5CDE">
        <w:rPr>
          <w:rFonts w:ascii="Verdana" w:eastAsia="Microsoft YaHei UI Light" w:hAnsi="Verdana" w:cs="Tahoma"/>
          <w:noProof/>
          <w:sz w:val="18"/>
          <w:szCs w:val="22"/>
        </w:rPr>
        <mc:AlternateContent>
          <mc:Choice Requires="wps">
            <w:drawing>
              <wp:anchor distT="0" distB="0" distL="114300" distR="114300" simplePos="0" relativeHeight="251660288" behindDoc="0" locked="0" layoutInCell="1" allowOverlap="1" wp14:anchorId="7AF248EF" wp14:editId="6EC0F21A">
                <wp:simplePos x="0" y="0"/>
                <wp:positionH relativeFrom="column">
                  <wp:posOffset>549910</wp:posOffset>
                </wp:positionH>
                <wp:positionV relativeFrom="paragraph">
                  <wp:posOffset>398145</wp:posOffset>
                </wp:positionV>
                <wp:extent cx="1211669" cy="1158948"/>
                <wp:effectExtent l="0" t="0" r="26670" b="22225"/>
                <wp:wrapNone/>
                <wp:docPr id="9" name="Zone de texte 9"/>
                <wp:cNvGraphicFramePr/>
                <a:graphic xmlns:a="http://schemas.openxmlformats.org/drawingml/2006/main">
                  <a:graphicData uri="http://schemas.microsoft.com/office/word/2010/wordprocessingShape">
                    <wps:wsp>
                      <wps:cNvSpPr txBox="1"/>
                      <wps:spPr>
                        <a:xfrm>
                          <a:off x="0" y="0"/>
                          <a:ext cx="1211669" cy="11589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2718A46" w14:textId="77777777" w:rsidR="005229A9" w:rsidRDefault="005229A9" w:rsidP="005229A9">
                            <w:r>
                              <w:rPr>
                                <w:noProof/>
                              </w:rPr>
                              <w:drawing>
                                <wp:inline distT="0" distB="0" distL="0" distR="0" wp14:anchorId="159898EB" wp14:editId="1A2F2F23">
                                  <wp:extent cx="881356" cy="109515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619" t="12922" r="32412" b="7623"/>
                                          <a:stretch/>
                                        </pic:blipFill>
                                        <pic:spPr bwMode="auto">
                                          <a:xfrm>
                                            <a:off x="0" y="0"/>
                                            <a:ext cx="895484" cy="111270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248EF" id="Zone de texte 9" o:spid="_x0000_s1031" type="#_x0000_t202" style="position:absolute;margin-left:43.3pt;margin-top:31.35pt;width:95.4pt;height:9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" fillcolor="white [3201]" strokeweight=".5pt">
                <v:textbox>
                  <w:txbxContent>
                    <w:p w14:paraId="02718A46" w14:textId="77777777" w:rsidR="005229A9" w:rsidRDefault="005229A9" w:rsidP="005229A9">
                      <w:r>
                        <w:rPr>
                          <w:noProof/>
                        </w:rPr>
                        <w:drawing>
                          <wp:inline distT="0" distB="0" distL="0" distR="0" wp14:anchorId="159898EB" wp14:editId="1A2F2F23">
                            <wp:extent cx="881356" cy="109515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619" t="12922" r="32412" b="7623"/>
                                    <a:stretch/>
                                  </pic:blipFill>
                                  <pic:spPr bwMode="auto">
                                    <a:xfrm>
                                      <a:off x="0" y="0"/>
                                      <a:ext cx="895484" cy="111270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sectPr w:rsidR="005C295D" w:rsidSect="00C23AED">
      <w:type w:val="continuous"/>
      <w:pgSz w:w="11900" w:h="16840"/>
      <w:pgMar w:top="1843" w:right="843" w:bottom="1417" w:left="1134" w:header="0" w:footer="241"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E14429" w14:textId="77777777" w:rsidR="00DE463B" w:rsidRDefault="00DE463B" w:rsidP="005229A9">
      <w:r>
        <w:separator/>
      </w:r>
    </w:p>
  </w:endnote>
  <w:endnote w:type="continuationSeparator" w:id="0">
    <w:p w14:paraId="1DD90A5F" w14:textId="77777777" w:rsidR="00DE463B" w:rsidRDefault="00DE463B" w:rsidP="00522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20DE4" w14:textId="77777777" w:rsidR="005229A9" w:rsidRDefault="005229A9" w:rsidP="007B1B2A">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44CBA730" w14:textId="77777777" w:rsidR="005229A9" w:rsidRDefault="005229A9" w:rsidP="0099249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8809591"/>
      <w:docPartObj>
        <w:docPartGallery w:val="Page Numbers (Bottom of Page)"/>
        <w:docPartUnique/>
      </w:docPartObj>
    </w:sdtPr>
    <w:sdtEndPr/>
    <w:sdtContent>
      <w:p w14:paraId="63E49FEF" w14:textId="7F1643B1" w:rsidR="005229A9" w:rsidRDefault="005229A9">
        <w:pPr>
          <w:pStyle w:val="Pieddepage"/>
          <w:jc w:val="center"/>
        </w:pPr>
        <w:r>
          <w:fldChar w:fldCharType="begin"/>
        </w:r>
        <w:r>
          <w:instrText>PAGE   \* MERGEFORMAT</w:instrText>
        </w:r>
        <w:r>
          <w:fldChar w:fldCharType="separate"/>
        </w:r>
        <w:r w:rsidR="00F867F3">
          <w:rPr>
            <w:noProof/>
          </w:rPr>
          <w:t>3</w:t>
        </w:r>
        <w:r>
          <w:fldChar w:fldCharType="end"/>
        </w:r>
      </w:p>
    </w:sdtContent>
  </w:sdt>
  <w:p w14:paraId="54D88B1C" w14:textId="77777777" w:rsidR="005229A9" w:rsidRDefault="005229A9" w:rsidP="0099249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5E4B3E" w14:textId="77777777" w:rsidR="00DE463B" w:rsidRDefault="00DE463B" w:rsidP="005229A9">
      <w:r>
        <w:separator/>
      </w:r>
    </w:p>
  </w:footnote>
  <w:footnote w:type="continuationSeparator" w:id="0">
    <w:p w14:paraId="5D39973C" w14:textId="77777777" w:rsidR="00DE463B" w:rsidRDefault="00DE463B" w:rsidP="005229A9">
      <w:r>
        <w:continuationSeparator/>
      </w:r>
    </w:p>
  </w:footnote>
  <w:footnote w:id="1">
    <w:p w14:paraId="52844718" w14:textId="40BE9EFA" w:rsidR="00CD31F7" w:rsidRPr="00274022" w:rsidRDefault="00CD31F7">
      <w:pPr>
        <w:pStyle w:val="Notedebasdepage"/>
        <w:rPr>
          <w:rFonts w:ascii="Verdana" w:hAnsi="Verdana"/>
          <w:sz w:val="16"/>
          <w:szCs w:val="16"/>
        </w:rPr>
      </w:pPr>
      <w:r w:rsidRPr="00274022">
        <w:rPr>
          <w:rStyle w:val="Appelnotedebasdep"/>
          <w:rFonts w:ascii="Verdana" w:hAnsi="Verdana"/>
          <w:sz w:val="16"/>
          <w:szCs w:val="16"/>
        </w:rPr>
        <w:footnoteRef/>
      </w:r>
      <w:r w:rsidRPr="00274022">
        <w:rPr>
          <w:rFonts w:ascii="Verdana" w:hAnsi="Verdana"/>
          <w:sz w:val="16"/>
          <w:szCs w:val="16"/>
        </w:rPr>
        <w:t xml:space="preserve"> Loi du 24 avril 2024 modifiant la loi du 12 mai 2019 portant création d'un Institut fédéral pour la protection et la promotion des droits humains, </w:t>
      </w:r>
      <w:r w:rsidRPr="00274022">
        <w:rPr>
          <w:rFonts w:ascii="Verdana" w:hAnsi="Verdana"/>
          <w:i/>
          <w:iCs/>
          <w:sz w:val="16"/>
          <w:szCs w:val="16"/>
        </w:rPr>
        <w:t>M.B.,</w:t>
      </w:r>
      <w:r w:rsidRPr="00274022">
        <w:rPr>
          <w:rFonts w:ascii="Verdana" w:hAnsi="Verdana"/>
          <w:sz w:val="16"/>
          <w:szCs w:val="16"/>
        </w:rPr>
        <w:t xml:space="preserve"> </w:t>
      </w:r>
      <w:r w:rsidR="00762173" w:rsidRPr="00274022">
        <w:rPr>
          <w:rFonts w:ascii="Verdana" w:hAnsi="Verdana"/>
          <w:sz w:val="16"/>
          <w:szCs w:val="16"/>
        </w:rPr>
        <w:t>3 mai 2024</w:t>
      </w:r>
      <w:r w:rsidR="004551CE" w:rsidRPr="00274022">
        <w:rPr>
          <w:rFonts w:ascii="Verdana" w:hAnsi="Verdana"/>
          <w:sz w:val="16"/>
          <w:szCs w:val="16"/>
        </w:rPr>
        <w:t>, disponible</w:t>
      </w:r>
      <w:r w:rsidR="009F5450" w:rsidRPr="00274022">
        <w:rPr>
          <w:rFonts w:ascii="Verdana" w:hAnsi="Verdana"/>
          <w:sz w:val="16"/>
          <w:szCs w:val="16"/>
        </w:rPr>
        <w:t> :</w:t>
      </w:r>
    </w:p>
    <w:p w14:paraId="2A64E7EB" w14:textId="214B6AB7" w:rsidR="009F5450" w:rsidRPr="00274022" w:rsidRDefault="009F5450">
      <w:pPr>
        <w:pStyle w:val="Notedebasdepage"/>
        <w:rPr>
          <w:rFonts w:ascii="Verdana" w:hAnsi="Verdana"/>
          <w:sz w:val="16"/>
          <w:szCs w:val="16"/>
        </w:rPr>
      </w:pPr>
      <w:r w:rsidRPr="00274022">
        <w:rPr>
          <w:rFonts w:ascii="Verdana" w:hAnsi="Verdana"/>
          <w:sz w:val="16"/>
          <w:szCs w:val="16"/>
        </w:rPr>
        <w:t>http://www.ejustice.just.fgov.be/eli/loi/2024/04/21/2024004048/moniteur</w:t>
      </w:r>
    </w:p>
  </w:footnote>
  <w:footnote w:id="2">
    <w:p w14:paraId="44F742DF" w14:textId="77777777" w:rsidR="005229A9" w:rsidRPr="00274022" w:rsidRDefault="005229A9" w:rsidP="005229A9">
      <w:pPr>
        <w:jc w:val="both"/>
        <w:rPr>
          <w:rFonts w:ascii="Verdana" w:eastAsia="Times New Roman" w:hAnsi="Verdana" w:cs="Times New Roman"/>
          <w:sz w:val="16"/>
          <w:szCs w:val="16"/>
          <w:lang w:val="fr-CH" w:eastAsia="zh-CN"/>
        </w:rPr>
      </w:pPr>
      <w:r w:rsidRPr="00274022">
        <w:rPr>
          <w:rStyle w:val="Appelnotedebasdep"/>
          <w:rFonts w:ascii="Verdana" w:hAnsi="Verdana"/>
          <w:sz w:val="16"/>
          <w:szCs w:val="16"/>
        </w:rPr>
        <w:footnoteRef/>
      </w:r>
      <w:r w:rsidRPr="00274022">
        <w:rPr>
          <w:rFonts w:ascii="Verdana" w:hAnsi="Verdana"/>
          <w:sz w:val="16"/>
          <w:szCs w:val="16"/>
        </w:rPr>
        <w:t xml:space="preserve"> </w:t>
      </w:r>
      <w:r w:rsidRPr="00274022">
        <w:rPr>
          <w:rFonts w:ascii="Verdana" w:eastAsia="Times New Roman" w:hAnsi="Verdana" w:cs="Times New Roman"/>
          <w:sz w:val="16"/>
          <w:szCs w:val="16"/>
          <w:lang w:val="fr-CH" w:eastAsia="zh-CN"/>
        </w:rPr>
        <w:t xml:space="preserve">Projet de loi portant assentiment au Protocole facultatif se rapportant à la Convention contre la torture et autres peines ou traitements cruels, inhumains ou dégradants, adopté à New York le 18 décembre 2002, </w:t>
      </w:r>
      <w:r w:rsidRPr="00274022">
        <w:rPr>
          <w:rFonts w:ascii="Verdana" w:eastAsia="Times New Roman" w:hAnsi="Verdana" w:cs="Times New Roman"/>
          <w:i/>
          <w:iCs/>
          <w:sz w:val="16"/>
          <w:szCs w:val="16"/>
          <w:lang w:val="fr-CH" w:eastAsia="zh-CN"/>
        </w:rPr>
        <w:t xml:space="preserve">Doc. </w:t>
      </w:r>
      <w:proofErr w:type="spellStart"/>
      <w:r w:rsidRPr="00274022">
        <w:rPr>
          <w:rFonts w:ascii="Verdana" w:eastAsia="Times New Roman" w:hAnsi="Verdana" w:cs="Times New Roman"/>
          <w:i/>
          <w:iCs/>
          <w:sz w:val="16"/>
          <w:szCs w:val="16"/>
          <w:lang w:val="fr-CH" w:eastAsia="zh-CN"/>
        </w:rPr>
        <w:t>Parl</w:t>
      </w:r>
      <w:proofErr w:type="spellEnd"/>
      <w:r w:rsidRPr="00274022">
        <w:rPr>
          <w:rFonts w:ascii="Verdana" w:eastAsia="Times New Roman" w:hAnsi="Verdana" w:cs="Times New Roman"/>
          <w:sz w:val="16"/>
          <w:szCs w:val="16"/>
          <w:lang w:val="fr-CH" w:eastAsia="zh-CN"/>
        </w:rPr>
        <w:t>., n°54–3192/001.</w:t>
      </w:r>
    </w:p>
  </w:footnote>
  <w:footnote w:id="3">
    <w:p w14:paraId="78501E67" w14:textId="66B44208" w:rsidR="006A4B76" w:rsidRPr="00274022" w:rsidRDefault="006A4B76">
      <w:pPr>
        <w:pStyle w:val="Notedebasdepage"/>
        <w:rPr>
          <w:rFonts w:ascii="Verdana" w:hAnsi="Verdana"/>
          <w:sz w:val="16"/>
          <w:szCs w:val="16"/>
          <w:lang w:val="fr-BE"/>
        </w:rPr>
      </w:pPr>
      <w:r w:rsidRPr="00274022">
        <w:rPr>
          <w:rStyle w:val="Appelnotedebasdep"/>
          <w:rFonts w:ascii="Verdana" w:hAnsi="Verdana"/>
          <w:sz w:val="16"/>
          <w:szCs w:val="16"/>
        </w:rPr>
        <w:footnoteRef/>
      </w:r>
      <w:r w:rsidRPr="00274022">
        <w:rPr>
          <w:rFonts w:ascii="Verdana" w:hAnsi="Verdana"/>
          <w:sz w:val="16"/>
          <w:szCs w:val="16"/>
          <w:lang w:val="fr-BE"/>
        </w:rPr>
        <w:t xml:space="preserve"> </w:t>
      </w:r>
      <w:proofErr w:type="spellStart"/>
      <w:r w:rsidRPr="00274022">
        <w:rPr>
          <w:rFonts w:ascii="Verdana" w:hAnsi="Verdana"/>
          <w:sz w:val="16"/>
          <w:szCs w:val="16"/>
          <w:lang w:val="fr-BE"/>
        </w:rPr>
        <w:t>Voy</w:t>
      </w:r>
      <w:proofErr w:type="spellEnd"/>
      <w:r w:rsidRPr="00274022">
        <w:rPr>
          <w:rFonts w:ascii="Verdana" w:hAnsi="Verdana"/>
          <w:sz w:val="16"/>
          <w:szCs w:val="16"/>
          <w:lang w:val="fr-BE"/>
        </w:rPr>
        <w:t xml:space="preserve">. Note position OPCAT, octobre 2021, disponible ici : </w:t>
      </w:r>
      <w:r w:rsidR="00274022" w:rsidRPr="00274022">
        <w:rPr>
          <w:rFonts w:ascii="Verdana" w:hAnsi="Verdana"/>
          <w:sz w:val="16"/>
          <w:szCs w:val="16"/>
          <w:lang w:val="fr-BE"/>
        </w:rPr>
        <w:t>https://www.dei-belgique.be/index.php/blog/178-nouvel-avis-de-la-coalition-opcat-ratification-de-l-opcat-et-creation-d-un-mecanisme-national-de-prevention-en-belgique-2.html.</w:t>
      </w:r>
    </w:p>
  </w:footnote>
  <w:footnote w:id="4">
    <w:p w14:paraId="3F7460A7" w14:textId="5A86CE98" w:rsidR="00CD455F" w:rsidRPr="005C295D" w:rsidRDefault="00CD455F">
      <w:pPr>
        <w:pStyle w:val="Notedebasdepage"/>
        <w:rPr>
          <w:rFonts w:ascii="Verdana" w:hAnsi="Verdana"/>
          <w:sz w:val="16"/>
          <w:szCs w:val="16"/>
        </w:rPr>
      </w:pPr>
      <w:r w:rsidRPr="005C295D">
        <w:rPr>
          <w:rStyle w:val="Appelnotedebasdep"/>
          <w:rFonts w:ascii="Verdana" w:hAnsi="Verdana"/>
          <w:sz w:val="16"/>
          <w:szCs w:val="16"/>
        </w:rPr>
        <w:footnoteRef/>
      </w:r>
      <w:r w:rsidRPr="005C295D">
        <w:rPr>
          <w:rFonts w:ascii="Verdana" w:hAnsi="Verdana"/>
          <w:sz w:val="16"/>
          <w:szCs w:val="16"/>
        </w:rPr>
        <w:t xml:space="preserve"> Site de l’IFDH : </w:t>
      </w:r>
      <w:hyperlink r:id="rId1" w:history="1">
        <w:r w:rsidRPr="005C295D">
          <w:rPr>
            <w:rStyle w:val="Lienhypertexte"/>
            <w:rFonts w:ascii="Verdana" w:hAnsi="Verdana"/>
            <w:sz w:val="16"/>
            <w:szCs w:val="16"/>
          </w:rPr>
          <w:t>https://www.institutfederaldroitshumains.be/fr/a-propos-de-nous/qui-sommes-nous</w:t>
        </w:r>
      </w:hyperlink>
      <w:r w:rsidRPr="005C295D">
        <w:rPr>
          <w:rFonts w:ascii="Verdana" w:hAnsi="Verdana"/>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F6FFF" w14:textId="77777777" w:rsidR="005229A9" w:rsidRDefault="005229A9">
    <w:pPr>
      <w:pStyle w:val="En-tte"/>
    </w:pPr>
    <w:r>
      <w:rPr>
        <w:noProof/>
      </w:rPr>
      <w:drawing>
        <wp:inline distT="0" distB="0" distL="0" distR="0" wp14:anchorId="2AA7B862" wp14:editId="7F594F9B">
          <wp:extent cx="1286474" cy="1509823"/>
          <wp:effectExtent l="0" t="0" r="952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29875" t="21301" r="56457" b="50184"/>
                  <a:stretch/>
                </pic:blipFill>
                <pic:spPr bwMode="auto">
                  <a:xfrm>
                    <a:off x="0" y="0"/>
                    <a:ext cx="1291754" cy="15160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C55885"/>
    <w:multiLevelType w:val="hybridMultilevel"/>
    <w:tmpl w:val="9ECEDC0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55970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9A9"/>
    <w:rsid w:val="00006059"/>
    <w:rsid w:val="0000695B"/>
    <w:rsid w:val="0002118B"/>
    <w:rsid w:val="000361CB"/>
    <w:rsid w:val="000418B0"/>
    <w:rsid w:val="000565EF"/>
    <w:rsid w:val="00084B75"/>
    <w:rsid w:val="00084C14"/>
    <w:rsid w:val="0009069C"/>
    <w:rsid w:val="000B12ED"/>
    <w:rsid w:val="000F0CD4"/>
    <w:rsid w:val="00115A04"/>
    <w:rsid w:val="001223B8"/>
    <w:rsid w:val="001255FE"/>
    <w:rsid w:val="001314C2"/>
    <w:rsid w:val="00137B73"/>
    <w:rsid w:val="00147256"/>
    <w:rsid w:val="00167143"/>
    <w:rsid w:val="00185FF5"/>
    <w:rsid w:val="00193F23"/>
    <w:rsid w:val="00197370"/>
    <w:rsid w:val="001A1EFE"/>
    <w:rsid w:val="001B019A"/>
    <w:rsid w:val="001C4410"/>
    <w:rsid w:val="001D25BD"/>
    <w:rsid w:val="001D5EAE"/>
    <w:rsid w:val="001F66B9"/>
    <w:rsid w:val="0022171B"/>
    <w:rsid w:val="00231EFC"/>
    <w:rsid w:val="002364BA"/>
    <w:rsid w:val="00243323"/>
    <w:rsid w:val="00246421"/>
    <w:rsid w:val="0024730A"/>
    <w:rsid w:val="00256609"/>
    <w:rsid w:val="00262B16"/>
    <w:rsid w:val="00271120"/>
    <w:rsid w:val="00274022"/>
    <w:rsid w:val="00287CE9"/>
    <w:rsid w:val="002943D3"/>
    <w:rsid w:val="002D736F"/>
    <w:rsid w:val="002F21AF"/>
    <w:rsid w:val="00323AF8"/>
    <w:rsid w:val="00337EEA"/>
    <w:rsid w:val="00337F66"/>
    <w:rsid w:val="00344568"/>
    <w:rsid w:val="003466E7"/>
    <w:rsid w:val="00361306"/>
    <w:rsid w:val="00366F69"/>
    <w:rsid w:val="00373809"/>
    <w:rsid w:val="0037411A"/>
    <w:rsid w:val="00380D04"/>
    <w:rsid w:val="003828FC"/>
    <w:rsid w:val="00387437"/>
    <w:rsid w:val="003902D9"/>
    <w:rsid w:val="003927EA"/>
    <w:rsid w:val="003A1108"/>
    <w:rsid w:val="003A2B82"/>
    <w:rsid w:val="003B64CA"/>
    <w:rsid w:val="003D6E77"/>
    <w:rsid w:val="003E15E9"/>
    <w:rsid w:val="003F43E3"/>
    <w:rsid w:val="004065FF"/>
    <w:rsid w:val="00415680"/>
    <w:rsid w:val="004334FA"/>
    <w:rsid w:val="004551CE"/>
    <w:rsid w:val="00461F4E"/>
    <w:rsid w:val="00471FA1"/>
    <w:rsid w:val="00495660"/>
    <w:rsid w:val="004A4257"/>
    <w:rsid w:val="004E0095"/>
    <w:rsid w:val="004E092B"/>
    <w:rsid w:val="004F04B3"/>
    <w:rsid w:val="004F52C4"/>
    <w:rsid w:val="00513F12"/>
    <w:rsid w:val="005229A9"/>
    <w:rsid w:val="005303F0"/>
    <w:rsid w:val="00545FB5"/>
    <w:rsid w:val="00555488"/>
    <w:rsid w:val="005670E6"/>
    <w:rsid w:val="00577D60"/>
    <w:rsid w:val="00590275"/>
    <w:rsid w:val="005B5C9E"/>
    <w:rsid w:val="005C295D"/>
    <w:rsid w:val="005D43FC"/>
    <w:rsid w:val="005D5630"/>
    <w:rsid w:val="005D733E"/>
    <w:rsid w:val="005E00E8"/>
    <w:rsid w:val="005E0CEF"/>
    <w:rsid w:val="005F6321"/>
    <w:rsid w:val="00614D94"/>
    <w:rsid w:val="00671488"/>
    <w:rsid w:val="00696F07"/>
    <w:rsid w:val="006A0B5B"/>
    <w:rsid w:val="006A383A"/>
    <w:rsid w:val="006A4680"/>
    <w:rsid w:val="006A4B76"/>
    <w:rsid w:val="006A4D30"/>
    <w:rsid w:val="006C181F"/>
    <w:rsid w:val="006C4ABA"/>
    <w:rsid w:val="006D38F7"/>
    <w:rsid w:val="006E0495"/>
    <w:rsid w:val="006E26BB"/>
    <w:rsid w:val="006F67E8"/>
    <w:rsid w:val="006F7727"/>
    <w:rsid w:val="00717395"/>
    <w:rsid w:val="007563B4"/>
    <w:rsid w:val="00762173"/>
    <w:rsid w:val="00763DF9"/>
    <w:rsid w:val="00766CF2"/>
    <w:rsid w:val="00774D55"/>
    <w:rsid w:val="00777F21"/>
    <w:rsid w:val="00787B85"/>
    <w:rsid w:val="007944F3"/>
    <w:rsid w:val="0079531A"/>
    <w:rsid w:val="007B495E"/>
    <w:rsid w:val="007C0266"/>
    <w:rsid w:val="007D4945"/>
    <w:rsid w:val="007D6686"/>
    <w:rsid w:val="007F0F59"/>
    <w:rsid w:val="007F493C"/>
    <w:rsid w:val="00805A2D"/>
    <w:rsid w:val="00806325"/>
    <w:rsid w:val="00810B42"/>
    <w:rsid w:val="00811C5A"/>
    <w:rsid w:val="00817DAF"/>
    <w:rsid w:val="008261FD"/>
    <w:rsid w:val="00827083"/>
    <w:rsid w:val="00830AA1"/>
    <w:rsid w:val="00844581"/>
    <w:rsid w:val="00847D8C"/>
    <w:rsid w:val="0085349C"/>
    <w:rsid w:val="00896DF8"/>
    <w:rsid w:val="008A4120"/>
    <w:rsid w:val="008E4251"/>
    <w:rsid w:val="00931782"/>
    <w:rsid w:val="00946A72"/>
    <w:rsid w:val="009539D8"/>
    <w:rsid w:val="00957A46"/>
    <w:rsid w:val="00961353"/>
    <w:rsid w:val="00964FFA"/>
    <w:rsid w:val="00965CF6"/>
    <w:rsid w:val="00994984"/>
    <w:rsid w:val="00995160"/>
    <w:rsid w:val="009B2B1B"/>
    <w:rsid w:val="009C078E"/>
    <w:rsid w:val="009C5C7F"/>
    <w:rsid w:val="009D0D94"/>
    <w:rsid w:val="009D7D13"/>
    <w:rsid w:val="009E1D20"/>
    <w:rsid w:val="009F5450"/>
    <w:rsid w:val="00A553F6"/>
    <w:rsid w:val="00AA0592"/>
    <w:rsid w:val="00AA5F5E"/>
    <w:rsid w:val="00AE6C0A"/>
    <w:rsid w:val="00AF56E9"/>
    <w:rsid w:val="00AF6B9F"/>
    <w:rsid w:val="00B14508"/>
    <w:rsid w:val="00B225EB"/>
    <w:rsid w:val="00B34B6C"/>
    <w:rsid w:val="00B60ACC"/>
    <w:rsid w:val="00B665D2"/>
    <w:rsid w:val="00B6679A"/>
    <w:rsid w:val="00B75B5E"/>
    <w:rsid w:val="00B821D7"/>
    <w:rsid w:val="00B924CE"/>
    <w:rsid w:val="00B92D68"/>
    <w:rsid w:val="00BA0259"/>
    <w:rsid w:val="00BE3B79"/>
    <w:rsid w:val="00BE4B5E"/>
    <w:rsid w:val="00BE5B9E"/>
    <w:rsid w:val="00C07739"/>
    <w:rsid w:val="00C23AED"/>
    <w:rsid w:val="00C35B9F"/>
    <w:rsid w:val="00C52E05"/>
    <w:rsid w:val="00C534A3"/>
    <w:rsid w:val="00C54A61"/>
    <w:rsid w:val="00C6496C"/>
    <w:rsid w:val="00C82757"/>
    <w:rsid w:val="00C83FD7"/>
    <w:rsid w:val="00C87160"/>
    <w:rsid w:val="00CA3ED9"/>
    <w:rsid w:val="00CD31F7"/>
    <w:rsid w:val="00CD455F"/>
    <w:rsid w:val="00CE7575"/>
    <w:rsid w:val="00CF50A3"/>
    <w:rsid w:val="00CF7DEE"/>
    <w:rsid w:val="00D04E36"/>
    <w:rsid w:val="00D231CD"/>
    <w:rsid w:val="00D30BFA"/>
    <w:rsid w:val="00D36E36"/>
    <w:rsid w:val="00D3730F"/>
    <w:rsid w:val="00D42EA2"/>
    <w:rsid w:val="00D44D19"/>
    <w:rsid w:val="00D538A0"/>
    <w:rsid w:val="00D5727F"/>
    <w:rsid w:val="00D73695"/>
    <w:rsid w:val="00D90164"/>
    <w:rsid w:val="00DA24AA"/>
    <w:rsid w:val="00DA53C7"/>
    <w:rsid w:val="00DB0465"/>
    <w:rsid w:val="00DB7015"/>
    <w:rsid w:val="00DD26F9"/>
    <w:rsid w:val="00DD345C"/>
    <w:rsid w:val="00DE3314"/>
    <w:rsid w:val="00DE463B"/>
    <w:rsid w:val="00DF0644"/>
    <w:rsid w:val="00E139B3"/>
    <w:rsid w:val="00E1759F"/>
    <w:rsid w:val="00E46502"/>
    <w:rsid w:val="00E466CE"/>
    <w:rsid w:val="00E620B0"/>
    <w:rsid w:val="00E65A1D"/>
    <w:rsid w:val="00E808B3"/>
    <w:rsid w:val="00E87A6E"/>
    <w:rsid w:val="00EB0F91"/>
    <w:rsid w:val="00EC3E23"/>
    <w:rsid w:val="00EC5247"/>
    <w:rsid w:val="00EE6530"/>
    <w:rsid w:val="00EF17B9"/>
    <w:rsid w:val="00F03905"/>
    <w:rsid w:val="00F06E53"/>
    <w:rsid w:val="00F15566"/>
    <w:rsid w:val="00F22514"/>
    <w:rsid w:val="00F3605F"/>
    <w:rsid w:val="00F573B6"/>
    <w:rsid w:val="00F6441D"/>
    <w:rsid w:val="00F752DF"/>
    <w:rsid w:val="00F867F3"/>
    <w:rsid w:val="00FA135C"/>
    <w:rsid w:val="00FD04D6"/>
    <w:rsid w:val="00FE274B"/>
    <w:rsid w:val="00FE62BB"/>
    <w:rsid w:val="04216983"/>
    <w:rsid w:val="04EDBA3A"/>
    <w:rsid w:val="1481915E"/>
    <w:rsid w:val="15740C0D"/>
    <w:rsid w:val="15BCCC3A"/>
    <w:rsid w:val="1CA78EE5"/>
    <w:rsid w:val="21B8DD65"/>
    <w:rsid w:val="22390211"/>
    <w:rsid w:val="257CB73F"/>
    <w:rsid w:val="27E86C1F"/>
    <w:rsid w:val="292947CE"/>
    <w:rsid w:val="2B59DB88"/>
    <w:rsid w:val="2DE9D57D"/>
    <w:rsid w:val="2EB33FAA"/>
    <w:rsid w:val="2FAB6169"/>
    <w:rsid w:val="35884003"/>
    <w:rsid w:val="3B91F389"/>
    <w:rsid w:val="3BE4CD4A"/>
    <w:rsid w:val="3C923FA4"/>
    <w:rsid w:val="3CD0A2B7"/>
    <w:rsid w:val="3D3AAA9D"/>
    <w:rsid w:val="3FBE6E49"/>
    <w:rsid w:val="49AD5A1A"/>
    <w:rsid w:val="4ACD4178"/>
    <w:rsid w:val="4CA8C0F9"/>
    <w:rsid w:val="4D491A2D"/>
    <w:rsid w:val="4F38D78D"/>
    <w:rsid w:val="50F6D265"/>
    <w:rsid w:val="52AD699A"/>
    <w:rsid w:val="54AC7325"/>
    <w:rsid w:val="5524CB30"/>
    <w:rsid w:val="567C6DF0"/>
    <w:rsid w:val="5BB9E6F9"/>
    <w:rsid w:val="5C5CCA63"/>
    <w:rsid w:val="60212527"/>
    <w:rsid w:val="61303B86"/>
    <w:rsid w:val="68CB8EA1"/>
    <w:rsid w:val="68D2CE4A"/>
    <w:rsid w:val="6989C8DC"/>
    <w:rsid w:val="6C17EBA1"/>
    <w:rsid w:val="7118F1BE"/>
    <w:rsid w:val="72975A98"/>
    <w:rsid w:val="732F15FD"/>
    <w:rsid w:val="75BC58DF"/>
    <w:rsid w:val="7B5224C9"/>
    <w:rsid w:val="7C94EDC0"/>
    <w:rsid w:val="7EE65491"/>
    <w:rsid w:val="7FABF70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B5A8A"/>
  <w14:defaultImageDpi w14:val="32767"/>
  <w15:chartTrackingRefBased/>
  <w15:docId w15:val="{CF964317-89DA-EA46-B1AA-658E67DC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9A9"/>
    <w:rPr>
      <w:rFonts w:eastAsiaTheme="minorEastAsia"/>
      <w:lang w:eastAsia="fr-FR"/>
    </w:rPr>
  </w:style>
  <w:style w:type="paragraph" w:styleId="Titre1">
    <w:name w:val="heading 1"/>
    <w:basedOn w:val="Normal"/>
    <w:link w:val="Titre1Car"/>
    <w:uiPriority w:val="9"/>
    <w:qFormat/>
    <w:rsid w:val="005229A9"/>
    <w:pPr>
      <w:spacing w:before="100" w:beforeAutospacing="1" w:after="100" w:afterAutospacing="1"/>
      <w:outlineLvl w:val="0"/>
    </w:pPr>
    <w:rPr>
      <w:rFonts w:ascii="Times New Roman" w:eastAsia="Times New Roman" w:hAnsi="Times New Roman" w:cs="Times New Roman"/>
      <w:b/>
      <w:bCs/>
      <w:kern w:val="36"/>
      <w:sz w:val="48"/>
      <w:szCs w:val="48"/>
      <w:lang w:val="fr-CH" w:eastAsia="zh-C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29A9"/>
    <w:rPr>
      <w:rFonts w:ascii="Times New Roman" w:eastAsia="Times New Roman" w:hAnsi="Times New Roman" w:cs="Times New Roman"/>
      <w:b/>
      <w:bCs/>
      <w:kern w:val="36"/>
      <w:sz w:val="48"/>
      <w:szCs w:val="48"/>
      <w:lang w:val="fr-CH" w:eastAsia="zh-CN"/>
    </w:rPr>
  </w:style>
  <w:style w:type="paragraph" w:styleId="Paragraphedeliste">
    <w:name w:val="List Paragraph"/>
    <w:basedOn w:val="Normal"/>
    <w:uiPriority w:val="34"/>
    <w:qFormat/>
    <w:rsid w:val="005229A9"/>
    <w:pPr>
      <w:ind w:left="720"/>
      <w:contextualSpacing/>
    </w:pPr>
  </w:style>
  <w:style w:type="character" w:styleId="Appelnotedebasdep">
    <w:name w:val="footnote reference"/>
    <w:basedOn w:val="Policepardfaut"/>
    <w:uiPriority w:val="99"/>
    <w:rsid w:val="005229A9"/>
    <w:rPr>
      <w:rFonts w:ascii="Times New Roman" w:hAnsi="Times New Roman" w:cs="Times New Roman"/>
      <w:vertAlign w:val="superscript"/>
    </w:rPr>
  </w:style>
  <w:style w:type="paragraph" w:styleId="Notedebasdepage">
    <w:name w:val="footnote text"/>
    <w:basedOn w:val="Normal"/>
    <w:link w:val="NotedebasdepageCar"/>
    <w:uiPriority w:val="99"/>
    <w:unhideWhenUsed/>
    <w:rsid w:val="005229A9"/>
  </w:style>
  <w:style w:type="character" w:customStyle="1" w:styleId="NotedebasdepageCar">
    <w:name w:val="Note de bas de page Car"/>
    <w:basedOn w:val="Policepardfaut"/>
    <w:link w:val="Notedebasdepage"/>
    <w:uiPriority w:val="99"/>
    <w:rsid w:val="005229A9"/>
    <w:rPr>
      <w:rFonts w:eastAsiaTheme="minorEastAsia"/>
      <w:lang w:eastAsia="fr-FR"/>
    </w:rPr>
  </w:style>
  <w:style w:type="paragraph" w:styleId="Pieddepage">
    <w:name w:val="footer"/>
    <w:basedOn w:val="Normal"/>
    <w:link w:val="PieddepageCar"/>
    <w:uiPriority w:val="99"/>
    <w:unhideWhenUsed/>
    <w:rsid w:val="005229A9"/>
    <w:pPr>
      <w:tabs>
        <w:tab w:val="center" w:pos="4536"/>
        <w:tab w:val="right" w:pos="9072"/>
      </w:tabs>
    </w:pPr>
  </w:style>
  <w:style w:type="character" w:customStyle="1" w:styleId="PieddepageCar">
    <w:name w:val="Pied de page Car"/>
    <w:basedOn w:val="Policepardfaut"/>
    <w:link w:val="Pieddepage"/>
    <w:uiPriority w:val="99"/>
    <w:rsid w:val="005229A9"/>
    <w:rPr>
      <w:rFonts w:eastAsiaTheme="minorEastAsia"/>
      <w:lang w:eastAsia="fr-FR"/>
    </w:rPr>
  </w:style>
  <w:style w:type="character" w:styleId="Numrodepage">
    <w:name w:val="page number"/>
    <w:basedOn w:val="Policepardfaut"/>
    <w:uiPriority w:val="99"/>
    <w:semiHidden/>
    <w:unhideWhenUsed/>
    <w:rsid w:val="005229A9"/>
  </w:style>
  <w:style w:type="character" w:styleId="Marquedecommentaire">
    <w:name w:val="annotation reference"/>
    <w:basedOn w:val="Policepardfaut"/>
    <w:uiPriority w:val="99"/>
    <w:semiHidden/>
    <w:unhideWhenUsed/>
    <w:rsid w:val="005229A9"/>
    <w:rPr>
      <w:sz w:val="16"/>
      <w:szCs w:val="16"/>
    </w:rPr>
  </w:style>
  <w:style w:type="paragraph" w:styleId="Commentaire">
    <w:name w:val="annotation text"/>
    <w:basedOn w:val="Normal"/>
    <w:link w:val="CommentaireCar"/>
    <w:uiPriority w:val="99"/>
    <w:unhideWhenUsed/>
    <w:rsid w:val="005229A9"/>
    <w:rPr>
      <w:sz w:val="20"/>
      <w:szCs w:val="20"/>
    </w:rPr>
  </w:style>
  <w:style w:type="character" w:customStyle="1" w:styleId="CommentaireCar">
    <w:name w:val="Commentaire Car"/>
    <w:basedOn w:val="Policepardfaut"/>
    <w:link w:val="Commentaire"/>
    <w:uiPriority w:val="99"/>
    <w:rsid w:val="005229A9"/>
    <w:rPr>
      <w:rFonts w:eastAsiaTheme="minorEastAsia"/>
      <w:sz w:val="20"/>
      <w:szCs w:val="20"/>
      <w:lang w:eastAsia="fr-FR"/>
    </w:rPr>
  </w:style>
  <w:style w:type="table" w:styleId="Grilledutableau">
    <w:name w:val="Table Grid"/>
    <w:basedOn w:val="TableauNormal"/>
    <w:uiPriority w:val="59"/>
    <w:rsid w:val="005229A9"/>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229A9"/>
    <w:pPr>
      <w:tabs>
        <w:tab w:val="center" w:pos="4536"/>
        <w:tab w:val="right" w:pos="9072"/>
      </w:tabs>
    </w:pPr>
  </w:style>
  <w:style w:type="character" w:customStyle="1" w:styleId="En-tteCar">
    <w:name w:val="En-tête Car"/>
    <w:basedOn w:val="Policepardfaut"/>
    <w:link w:val="En-tte"/>
    <w:uiPriority w:val="99"/>
    <w:rsid w:val="005229A9"/>
    <w:rPr>
      <w:rFonts w:eastAsiaTheme="minorEastAsia"/>
      <w:lang w:eastAsia="fr-FR"/>
    </w:rPr>
  </w:style>
  <w:style w:type="paragraph" w:customStyle="1" w:styleId="04xlpa">
    <w:name w:val="_04xlpa"/>
    <w:basedOn w:val="Normal"/>
    <w:rsid w:val="005229A9"/>
    <w:pPr>
      <w:spacing w:before="100" w:beforeAutospacing="1" w:after="100" w:afterAutospacing="1"/>
    </w:pPr>
    <w:rPr>
      <w:rFonts w:ascii="Times New Roman" w:eastAsia="Times New Roman" w:hAnsi="Times New Roman" w:cs="Times New Roman"/>
      <w:lang w:val="fr-BE" w:eastAsia="fr-BE"/>
    </w:rPr>
  </w:style>
  <w:style w:type="character" w:customStyle="1" w:styleId="jsgrdq">
    <w:name w:val="jsgrdq"/>
    <w:basedOn w:val="Policepardfaut"/>
    <w:rsid w:val="005229A9"/>
  </w:style>
  <w:style w:type="paragraph" w:styleId="Textedebulles">
    <w:name w:val="Balloon Text"/>
    <w:basedOn w:val="Normal"/>
    <w:link w:val="TextedebullesCar"/>
    <w:uiPriority w:val="99"/>
    <w:semiHidden/>
    <w:unhideWhenUsed/>
    <w:rsid w:val="005229A9"/>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5229A9"/>
    <w:rPr>
      <w:rFonts w:ascii="Times New Roman" w:eastAsiaTheme="minorEastAsia" w:hAnsi="Times New Roman" w:cs="Times New Roman"/>
      <w:sz w:val="18"/>
      <w:szCs w:val="18"/>
      <w:lang w:eastAsia="fr-FR"/>
    </w:rPr>
  </w:style>
  <w:style w:type="paragraph" w:styleId="Rvision">
    <w:name w:val="Revision"/>
    <w:hidden/>
    <w:uiPriority w:val="99"/>
    <w:semiHidden/>
    <w:rsid w:val="005229A9"/>
    <w:rPr>
      <w:rFonts w:eastAsiaTheme="minorEastAsia"/>
      <w:lang w:eastAsia="fr-FR"/>
    </w:rPr>
  </w:style>
  <w:style w:type="paragraph" w:styleId="Objetducommentaire">
    <w:name w:val="annotation subject"/>
    <w:basedOn w:val="Commentaire"/>
    <w:next w:val="Commentaire"/>
    <w:link w:val="ObjetducommentaireCar"/>
    <w:uiPriority w:val="99"/>
    <w:semiHidden/>
    <w:unhideWhenUsed/>
    <w:rsid w:val="00766CF2"/>
    <w:rPr>
      <w:b/>
      <w:bCs/>
    </w:rPr>
  </w:style>
  <w:style w:type="character" w:customStyle="1" w:styleId="ObjetducommentaireCar">
    <w:name w:val="Objet du commentaire Car"/>
    <w:basedOn w:val="CommentaireCar"/>
    <w:link w:val="Objetducommentaire"/>
    <w:uiPriority w:val="99"/>
    <w:semiHidden/>
    <w:rsid w:val="00766CF2"/>
    <w:rPr>
      <w:rFonts w:eastAsiaTheme="minorEastAsia"/>
      <w:b/>
      <w:bCs/>
      <w:sz w:val="20"/>
      <w:szCs w:val="20"/>
      <w:lang w:eastAsia="fr-FR"/>
    </w:rPr>
  </w:style>
  <w:style w:type="character" w:styleId="Lienhypertexte">
    <w:name w:val="Hyperlink"/>
    <w:basedOn w:val="Policepardfaut"/>
    <w:uiPriority w:val="99"/>
    <w:unhideWhenUsed/>
    <w:rsid w:val="00AA5F5E"/>
    <w:rPr>
      <w:color w:val="0563C1" w:themeColor="hyperlink"/>
      <w:u w:val="single"/>
    </w:rPr>
  </w:style>
  <w:style w:type="character" w:customStyle="1" w:styleId="Mentionnonrsolue1">
    <w:name w:val="Mention non résolue1"/>
    <w:basedOn w:val="Policepardfaut"/>
    <w:uiPriority w:val="99"/>
    <w:rsid w:val="00AA5F5E"/>
    <w:rPr>
      <w:color w:val="605E5C"/>
      <w:shd w:val="clear" w:color="auto" w:fill="E1DFDD"/>
    </w:rPr>
  </w:style>
  <w:style w:type="character" w:styleId="Lienhypertextesuivivisit">
    <w:name w:val="FollowedHyperlink"/>
    <w:basedOn w:val="Policepardfaut"/>
    <w:uiPriority w:val="99"/>
    <w:semiHidden/>
    <w:unhideWhenUsed/>
    <w:rsid w:val="00774D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19256">
      <w:bodyDiv w:val="1"/>
      <w:marLeft w:val="0"/>
      <w:marRight w:val="0"/>
      <w:marTop w:val="0"/>
      <w:marBottom w:val="0"/>
      <w:divBdr>
        <w:top w:val="none" w:sz="0" w:space="0" w:color="auto"/>
        <w:left w:val="none" w:sz="0" w:space="0" w:color="auto"/>
        <w:bottom w:val="none" w:sz="0" w:space="0" w:color="auto"/>
        <w:right w:val="none" w:sz="0" w:space="0" w:color="auto"/>
      </w:divBdr>
    </w:div>
    <w:div w:id="649403418">
      <w:bodyDiv w:val="1"/>
      <w:marLeft w:val="0"/>
      <w:marRight w:val="0"/>
      <w:marTop w:val="0"/>
      <w:marBottom w:val="0"/>
      <w:divBdr>
        <w:top w:val="none" w:sz="0" w:space="0" w:color="auto"/>
        <w:left w:val="none" w:sz="0" w:space="0" w:color="auto"/>
        <w:bottom w:val="none" w:sz="0" w:space="0" w:color="auto"/>
        <w:right w:val="none" w:sz="0" w:space="0" w:color="auto"/>
      </w:divBdr>
    </w:div>
    <w:div w:id="158841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institutfederaldroitshumains.be/fr/a-propos-de-nous/qui-sommes-no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0625B0AFF97E54D9BA22B124691DDC8" ma:contentTypeVersion="2" ma:contentTypeDescription="Een nieuw document maken." ma:contentTypeScope="" ma:versionID="8e399d5d9612c21e45c15cbbede82f36">
  <xsd:schema xmlns:xsd="http://www.w3.org/2001/XMLSchema" xmlns:xs="http://www.w3.org/2001/XMLSchema" xmlns:p="http://schemas.microsoft.com/office/2006/metadata/properties" xmlns:ns2="555e9163-44f4-44b2-97d3-4d6347a2518f" targetNamespace="http://schemas.microsoft.com/office/2006/metadata/properties" ma:root="true" ma:fieldsID="216791cfb1addd57f1fa96bbaeab0f39" ns2:_="">
    <xsd:import namespace="555e9163-44f4-44b2-97d3-4d6347a2518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e9163-44f4-44b2-97d3-4d6347a25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3C0F34-B884-4D80-978E-9CE7A44037EC}">
  <ds:schemaRefs>
    <ds:schemaRef ds:uri="http://schemas.openxmlformats.org/officeDocument/2006/bibliography"/>
  </ds:schemaRefs>
</ds:datastoreItem>
</file>

<file path=customXml/itemProps2.xml><?xml version="1.0" encoding="utf-8"?>
<ds:datastoreItem xmlns:ds="http://schemas.openxmlformats.org/officeDocument/2006/customXml" ds:itemID="{3E068531-3174-4527-9FE9-D2CF17A4519C}">
  <ds:schemaRefs>
    <ds:schemaRef ds:uri="http://schemas.microsoft.com/sharepoint/v3/contenttype/forms"/>
  </ds:schemaRefs>
</ds:datastoreItem>
</file>

<file path=customXml/itemProps3.xml><?xml version="1.0" encoding="utf-8"?>
<ds:datastoreItem xmlns:ds="http://schemas.openxmlformats.org/officeDocument/2006/customXml" ds:itemID="{A29A0E55-4F87-472C-892E-8A339CBDEF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558A8C-3294-4479-ACBF-76CE813EC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5e9163-44f4-44b2-97d3-4d6347a251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1336</Words>
  <Characters>7353</Characters>
  <Application>Microsoft Office Word</Application>
  <DocSecurity>4</DocSecurity>
  <Lines>61</Lines>
  <Paragraphs>17</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Roseline de Haan</dc:creator>
  <cp:keywords/>
  <dc:description/>
  <cp:lastModifiedBy>Noémi Desguin</cp:lastModifiedBy>
  <cp:revision>2</cp:revision>
  <cp:lastPrinted>2024-05-23T14:18:00Z</cp:lastPrinted>
  <dcterms:created xsi:type="dcterms:W3CDTF">2024-09-24T09:49:00Z</dcterms:created>
  <dcterms:modified xsi:type="dcterms:W3CDTF">2024-09-24T09:49:00Z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0x01010050625B0AFF97E54D9BA22B124691DDC8</vt:lpwstr>
  </property>
</Properties>
</file>