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drawing>
          <wp:anchor behindDoc="0" distT="0" distB="0" distL="114300" distR="114300" simplePos="0" locked="0" layoutInCell="1" allowOverlap="1" relativeHeight="2">
            <wp:simplePos x="0" y="0"/>
            <wp:positionH relativeFrom="column">
              <wp:posOffset>0</wp:posOffset>
            </wp:positionH>
            <wp:positionV relativeFrom="paragraph">
              <wp:posOffset>334645</wp:posOffset>
            </wp:positionV>
            <wp:extent cx="1372235" cy="2194560"/>
            <wp:effectExtent l="0" t="0" r="0" b="0"/>
            <wp:wrapTight wrapText="bothSides">
              <wp:wrapPolygon edited="0">
                <wp:start x="-12" y="0"/>
                <wp:lineTo x="-12" y="21239"/>
                <wp:lineTo x="21188" y="21239"/>
                <wp:lineTo x="21188" y="0"/>
                <wp:lineTo x="-12" y="0"/>
              </wp:wrapPolygon>
            </wp:wrapTight>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1372235" cy="2194560"/>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i/>
          <w:i/>
          <w:sz w:val="28"/>
          <w:szCs w:val="28"/>
          <w:u w:val="single"/>
        </w:rPr>
      </w:pPr>
      <w:r>
        <w:rPr>
          <w:b/>
          <w:i/>
          <w:sz w:val="28"/>
          <w:szCs w:val="28"/>
          <w:u w:val="single"/>
        </w:rPr>
        <w:t>PV du CA de l’ACAT du 4 septembre 2018</w:t>
      </w:r>
    </w:p>
    <w:p>
      <w:pPr>
        <w:pStyle w:val="Normal"/>
        <w:tabs>
          <w:tab w:val="left" w:pos="956" w:leader="none"/>
        </w:tabs>
        <w:rPr>
          <w:sz w:val="28"/>
          <w:szCs w:val="28"/>
        </w:rPr>
      </w:pPr>
      <w:r>
        <w:rPr>
          <w:sz w:val="28"/>
          <w:szCs w:val="28"/>
        </w:rPr>
      </w:r>
    </w:p>
    <w:p>
      <w:pPr>
        <w:pStyle w:val="Normal"/>
        <w:tabs>
          <w:tab w:val="left" w:pos="956" w:leader="none"/>
        </w:tabs>
        <w:rPr>
          <w:sz w:val="28"/>
          <w:szCs w:val="28"/>
        </w:rPr>
      </w:pPr>
      <w:r>
        <w:rPr>
          <w:sz w:val="28"/>
          <w:szCs w:val="28"/>
        </w:rPr>
      </w:r>
    </w:p>
    <w:p>
      <w:pPr>
        <w:pStyle w:val="Normal"/>
        <w:tabs>
          <w:tab w:val="left" w:pos="956" w:leader="none"/>
        </w:tabs>
        <w:rPr>
          <w:sz w:val="28"/>
          <w:szCs w:val="28"/>
        </w:rPr>
      </w:pPr>
      <w:r>
        <w:rPr>
          <w:sz w:val="28"/>
          <w:szCs w:val="28"/>
        </w:rPr>
      </w:r>
    </w:p>
    <w:p>
      <w:pPr>
        <w:pStyle w:val="Normal"/>
        <w:shd w:val="clear" w:color="auto" w:fill="FFFFFF"/>
        <w:spacing w:lineRule="auto" w:line="240" w:before="0" w:after="0"/>
        <w:rPr>
          <w:rFonts w:ascii="Calibri" w:hAnsi="Calibri" w:eastAsia="Times New Roman" w:cs="Arial"/>
          <w:b/>
          <w:b/>
          <w:color w:val="222222"/>
          <w:sz w:val="28"/>
          <w:szCs w:val="28"/>
          <w:u w:val="single"/>
          <w:lang w:eastAsia="fr-BE"/>
        </w:rPr>
      </w:pPr>
      <w:r>
        <w:rPr>
          <w:rFonts w:eastAsia="Times New Roman" w:cs="Arial"/>
          <w:b/>
          <w:color w:val="222222"/>
          <w:sz w:val="28"/>
          <w:szCs w:val="28"/>
          <w:u w:val="single"/>
          <w:lang w:eastAsia="fr-BE"/>
        </w:rPr>
      </w:r>
    </w:p>
    <w:p>
      <w:pPr>
        <w:pStyle w:val="Normal"/>
        <w:shd w:val="clear" w:color="auto" w:fill="FFFFFF"/>
        <w:spacing w:lineRule="auto" w:line="240" w:before="0" w:after="0"/>
        <w:rPr>
          <w:rFonts w:ascii="Calibri" w:hAnsi="Calibri" w:eastAsia="Times New Roman" w:cs="Arial"/>
          <w:color w:val="222222"/>
          <w:sz w:val="28"/>
          <w:szCs w:val="28"/>
          <w:lang w:eastAsia="fr-BE"/>
        </w:rPr>
      </w:pPr>
      <w:r>
        <w:rPr>
          <w:rFonts w:eastAsia="Times New Roman" w:cs="Arial"/>
          <w:color w:val="222222"/>
          <w:sz w:val="28"/>
          <w:szCs w:val="28"/>
          <w:u w:val="single"/>
          <w:lang w:eastAsia="fr-BE"/>
        </w:rPr>
        <w:t>Présents</w:t>
      </w:r>
      <w:r>
        <w:rPr>
          <w:rFonts w:eastAsia="Times New Roman" w:cs="Arial"/>
          <w:color w:val="222222"/>
          <w:sz w:val="28"/>
          <w:szCs w:val="28"/>
          <w:lang w:eastAsia="fr-BE"/>
        </w:rPr>
        <w:t> : Isabelle, Luc, Olivier, Louise, Nadine, Christophe, Michaël.</w:t>
      </w:r>
    </w:p>
    <w:p>
      <w:pPr>
        <w:pStyle w:val="Normal"/>
        <w:shd w:val="clear" w:color="auto" w:fill="FFFFFF"/>
        <w:spacing w:lineRule="auto" w:line="240" w:before="0" w:after="0"/>
        <w:rPr>
          <w:rFonts w:ascii="Calibri" w:hAnsi="Calibri" w:eastAsia="Times New Roman" w:cs="Arial"/>
          <w:color w:val="222222"/>
          <w:sz w:val="28"/>
          <w:szCs w:val="28"/>
          <w:lang w:eastAsia="fr-BE"/>
        </w:rPr>
      </w:pPr>
      <w:bookmarkStart w:id="0" w:name="_GoBack"/>
      <w:bookmarkEnd w:id="0"/>
      <w:r>
        <w:rPr>
          <w:rFonts w:eastAsia="Times New Roman" w:cs="Arial"/>
          <w:color w:val="222222"/>
          <w:sz w:val="28"/>
          <w:szCs w:val="28"/>
          <w:u w:val="single"/>
          <w:lang w:eastAsia="fr-BE"/>
        </w:rPr>
        <w:t>Excusés</w:t>
      </w:r>
      <w:r>
        <w:rPr>
          <w:rFonts w:eastAsia="Times New Roman" w:cs="Arial"/>
          <w:color w:val="222222"/>
          <w:sz w:val="28"/>
          <w:szCs w:val="28"/>
          <w:lang w:eastAsia="fr-BE"/>
        </w:rPr>
        <w:t> : Nicolas, Cécile.</w:t>
      </w:r>
    </w:p>
    <w:p>
      <w:pPr>
        <w:pStyle w:val="Normal"/>
        <w:shd w:val="clear" w:color="auto" w:fill="FFFFFF"/>
        <w:spacing w:lineRule="auto" w:line="240" w:before="0" w:after="0"/>
        <w:rPr>
          <w:rFonts w:ascii="Calibri" w:hAnsi="Calibri" w:eastAsia="Times New Roman" w:cs="Arial"/>
          <w:color w:val="222222"/>
          <w:sz w:val="28"/>
          <w:szCs w:val="28"/>
          <w:lang w:eastAsia="fr-BE"/>
        </w:rPr>
      </w:pPr>
      <w:r>
        <w:rPr>
          <w:rFonts w:eastAsia="Times New Roman" w:cs="Arial"/>
          <w:color w:val="222222"/>
          <w:sz w:val="28"/>
          <w:szCs w:val="28"/>
          <w:lang w:eastAsia="fr-BE"/>
        </w:rPr>
      </w:r>
    </w:p>
    <w:p>
      <w:pPr>
        <w:pStyle w:val="Normal"/>
        <w:shd w:val="clear" w:color="auto" w:fill="FFFFFF"/>
        <w:spacing w:lineRule="auto" w:line="240" w:before="0" w:after="0"/>
        <w:rPr>
          <w:rFonts w:ascii="Calibri" w:hAnsi="Calibri" w:eastAsia="Times New Roman" w:cs="Arial"/>
          <w:b/>
          <w:b/>
          <w:color w:val="222222"/>
          <w:sz w:val="28"/>
          <w:szCs w:val="28"/>
          <w:u w:val="single"/>
          <w:lang w:eastAsia="fr-BE"/>
        </w:rPr>
      </w:pPr>
      <w:r>
        <w:rPr>
          <w:rFonts w:eastAsia="Times New Roman" w:cs="Arial"/>
          <w:b/>
          <w:color w:val="222222"/>
          <w:sz w:val="28"/>
          <w:szCs w:val="28"/>
          <w:u w:val="single"/>
          <w:lang w:eastAsia="fr-BE"/>
        </w:rPr>
      </w:r>
    </w:p>
    <w:p>
      <w:pPr>
        <w:pStyle w:val="Normal"/>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r>
    </w:p>
    <w:p>
      <w:pPr>
        <w:pStyle w:val="ListParagraph"/>
        <w:numPr>
          <w:ilvl w:val="0"/>
          <w:numId w:val="1"/>
        </w:numPr>
        <w:shd w:val="clear" w:color="auto" w:fill="FFFFFF"/>
        <w:spacing w:lineRule="auto" w:line="240" w:before="0" w:after="0"/>
        <w:jc w:val="both"/>
        <w:rPr>
          <w:rFonts w:ascii="Trebuchet MS" w:hAnsi="Trebuchet MS" w:eastAsia="Times New Roman" w:cs="Arial"/>
          <w:b/>
          <w:b/>
          <w:color w:val="222222"/>
          <w:sz w:val="24"/>
          <w:szCs w:val="24"/>
          <w:u w:val="single"/>
          <w:lang w:eastAsia="fr-BE"/>
        </w:rPr>
      </w:pPr>
      <w:r>
        <w:rPr>
          <w:rFonts w:eastAsia="Times New Roman" w:cs="Arial" w:ascii="Trebuchet MS" w:hAnsi="Trebuchet MS"/>
          <w:b/>
          <w:color w:val="222222"/>
          <w:sz w:val="24"/>
          <w:szCs w:val="24"/>
          <w:u w:val="single"/>
          <w:lang w:eastAsia="fr-BE"/>
        </w:rPr>
        <w:t>Approbation PV (voir pièce jointe)</w:t>
      </w:r>
    </w:p>
    <w:p>
      <w:pPr>
        <w:pStyle w:val="Normal"/>
        <w:shd w:val="clear" w:color="auto" w:fill="FFFFFF"/>
        <w:spacing w:lineRule="auto" w:line="240" w:before="0" w:after="0"/>
        <w:jc w:val="both"/>
        <w:rPr>
          <w:rFonts w:ascii="Trebuchet MS" w:hAnsi="Trebuchet MS" w:eastAsia="Times New Roman" w:cs="Arial"/>
          <w:b/>
          <w:b/>
          <w:color w:val="222222"/>
          <w:sz w:val="24"/>
          <w:szCs w:val="24"/>
          <w:u w:val="single"/>
          <w:lang w:eastAsia="fr-BE"/>
        </w:rPr>
      </w:pPr>
      <w:r>
        <w:rPr>
          <w:rFonts w:eastAsia="Times New Roman" w:cs="Arial" w:ascii="Trebuchet MS" w:hAnsi="Trebuchet MS"/>
          <w:b/>
          <w:color w:val="222222"/>
          <w:sz w:val="24"/>
          <w:szCs w:val="24"/>
          <w:u w:val="single"/>
          <w:lang w:eastAsia="fr-BE"/>
        </w:rPr>
      </w:r>
    </w:p>
    <w:p>
      <w:pPr>
        <w:pStyle w:val="Normal"/>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Le PV est approuvé. Olivier s’occupe d’imprimer tous les PV à mettre dans le classeur.</w:t>
      </w:r>
    </w:p>
    <w:p>
      <w:pPr>
        <w:pStyle w:val="Normal"/>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r>
    </w:p>
    <w:p>
      <w:pPr>
        <w:pStyle w:val="Normal"/>
        <w:shd w:val="clear" w:color="auto" w:fill="FFFFFF"/>
        <w:tabs>
          <w:tab w:val="left" w:pos="1430" w:leader="none"/>
        </w:tabs>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u w:val="single"/>
          <w:lang w:eastAsia="fr-BE"/>
        </w:rPr>
        <w:t>Suivi</w:t>
      </w:r>
      <w:r>
        <w:rPr>
          <w:rFonts w:eastAsia="Times New Roman" w:cs="Arial" w:ascii="Trebuchet MS" w:hAnsi="Trebuchet MS"/>
          <w:color w:val="222222"/>
          <w:sz w:val="24"/>
          <w:szCs w:val="24"/>
          <w:lang w:eastAsia="fr-BE"/>
        </w:rPr>
        <w:t> :</w:t>
        <w:tab/>
      </w:r>
    </w:p>
    <w:p>
      <w:pPr>
        <w:pStyle w:val="Normal"/>
        <w:shd w:val="clear" w:color="auto" w:fill="FFFFFF"/>
        <w:tabs>
          <w:tab w:val="left" w:pos="1430" w:leader="none"/>
        </w:tabs>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r>
    </w:p>
    <w:p>
      <w:pPr>
        <w:pStyle w:val="ListParagraph"/>
        <w:numPr>
          <w:ilvl w:val="0"/>
          <w:numId w:val="3"/>
        </w:numPr>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PV CA post AG (Olivier).</w:t>
      </w:r>
    </w:p>
    <w:p>
      <w:pPr>
        <w:pStyle w:val="ListParagraph"/>
        <w:numPr>
          <w:ilvl w:val="0"/>
          <w:numId w:val="3"/>
        </w:numPr>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Luc va faire un draft de Plan de communication (une page pour le prochain CA).</w:t>
      </w:r>
    </w:p>
    <w:p>
      <w:pPr>
        <w:pStyle w:val="ListParagraph"/>
        <w:numPr>
          <w:ilvl w:val="0"/>
          <w:numId w:val="3"/>
        </w:numPr>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Cécile prépare le plan stratégique pour le prochain CA. Elle va regarder ce qu’on n’a pas mis en œuvre (en termes de principe), faire l’inventaire.</w:t>
      </w:r>
    </w:p>
    <w:p>
      <w:pPr>
        <w:pStyle w:val="ListParagraph"/>
        <w:numPr>
          <w:ilvl w:val="0"/>
          <w:numId w:val="3"/>
        </w:numPr>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 xml:space="preserve">Cécile et Louise ont travaillé sur l’EPU pour le prochain rapport. Il n’y a pas eu de retour à ce stade. </w:t>
      </w:r>
    </w:p>
    <w:p>
      <w:pPr>
        <w:pStyle w:val="ListParagraph"/>
        <w:numPr>
          <w:ilvl w:val="0"/>
          <w:numId w:val="3"/>
        </w:numPr>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 xml:space="preserve">Luc a demandé au responsable du Plan internement de faire un état des lieux (le programme et où ils en sont). </w:t>
      </w:r>
    </w:p>
    <w:p>
      <w:pPr>
        <w:pStyle w:val="ListParagraph"/>
        <w:numPr>
          <w:ilvl w:val="0"/>
          <w:numId w:val="3"/>
        </w:numPr>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Nadine a été écouté Jan De Cock (Without world), qui va à la rencontre des prisonniers. On pourrait l’inviter pour la prochaine AG.</w:t>
      </w:r>
    </w:p>
    <w:p>
      <w:pPr>
        <w:pStyle w:val="ListParagraph"/>
        <w:numPr>
          <w:ilvl w:val="0"/>
          <w:numId w:val="3"/>
        </w:numPr>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Cécile envoie un mail pour rappeler le payement des cotisations (Luc envoie un mail à Cécile pour la prévenir) et elle doit reprendre une formule toute faite en bas du mail (dans la signature) en lien avec le RGPD.</w:t>
      </w:r>
    </w:p>
    <w:p>
      <w:pPr>
        <w:pStyle w:val="ListParagraph"/>
        <w:numPr>
          <w:ilvl w:val="0"/>
          <w:numId w:val="3"/>
        </w:numPr>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t>Il faut envoyer les comptes 2017 au Tribunal de Commerce (Michaël s’en charge).</w:t>
      </w:r>
    </w:p>
    <w:p>
      <w:pPr>
        <w:pStyle w:val="Normal"/>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r>
    </w:p>
    <w:p>
      <w:pPr>
        <w:pStyle w:val="Normal"/>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r>
    </w:p>
    <w:p>
      <w:pPr>
        <w:pStyle w:val="Normal"/>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r>
    </w:p>
    <w:p>
      <w:pPr>
        <w:pStyle w:val="Normal"/>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r>
    </w:p>
    <w:p>
      <w:pPr>
        <w:pStyle w:val="Normal"/>
        <w:shd w:val="clear" w:color="auto" w:fill="FFFFFF"/>
        <w:spacing w:lineRule="auto" w:line="240" w:before="0" w:after="0"/>
        <w:jc w:val="both"/>
        <w:rPr>
          <w:rFonts w:ascii="Trebuchet MS" w:hAnsi="Trebuchet MS" w:eastAsia="Times New Roman" w:cs="Arial"/>
          <w:color w:val="222222"/>
          <w:sz w:val="24"/>
          <w:szCs w:val="24"/>
          <w:lang w:eastAsia="fr-BE"/>
        </w:rPr>
      </w:pPr>
      <w:r>
        <w:rPr>
          <w:rFonts w:eastAsia="Times New Roman" w:cs="Arial" w:ascii="Trebuchet MS" w:hAnsi="Trebuchet MS"/>
          <w:color w:val="222222"/>
          <w:sz w:val="24"/>
          <w:szCs w:val="24"/>
          <w:lang w:eastAsia="fr-BE"/>
        </w:rPr>
      </w:r>
    </w:p>
    <w:p>
      <w:pPr>
        <w:pStyle w:val="ListParagraph"/>
        <w:numPr>
          <w:ilvl w:val="0"/>
          <w:numId w:val="1"/>
        </w:numPr>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t>Retour NDV</w:t>
      </w:r>
    </w:p>
    <w:p>
      <w:pPr>
        <w:pStyle w:val="Normal"/>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Suite à la NDV, Isabelle va organiser un événement avec une paroissienne de Christophe à destination de ses élèves. C’est un beau fruit de la nuit des veilleurs, et cela permet de toucher des jeunes (5</w:t>
      </w:r>
      <w:r>
        <w:rPr>
          <w:rFonts w:eastAsia="Times New Roman" w:cs="Times New Roman" w:ascii="Trebuchet MS" w:hAnsi="Trebuchet MS"/>
          <w:sz w:val="24"/>
          <w:szCs w:val="24"/>
          <w:vertAlign w:val="superscript"/>
          <w:lang w:eastAsia="fr-BE"/>
        </w:rPr>
        <w:t>ème</w:t>
      </w:r>
      <w:r>
        <w:rPr>
          <w:rFonts w:eastAsia="Times New Roman" w:cs="Times New Roman" w:ascii="Trebuchet MS" w:hAnsi="Trebuchet MS"/>
          <w:sz w:val="24"/>
          <w:szCs w:val="24"/>
          <w:lang w:eastAsia="fr-BE"/>
        </w:rPr>
        <w:t xml:space="preserve"> et 6</w:t>
      </w:r>
      <w:r>
        <w:rPr>
          <w:rFonts w:eastAsia="Times New Roman" w:cs="Times New Roman" w:ascii="Trebuchet MS" w:hAnsi="Trebuchet MS"/>
          <w:sz w:val="24"/>
          <w:szCs w:val="24"/>
          <w:vertAlign w:val="superscript"/>
          <w:lang w:eastAsia="fr-BE"/>
        </w:rPr>
        <w:t>ème</w:t>
      </w:r>
      <w:r>
        <w:rPr>
          <w:rFonts w:eastAsia="Times New Roman" w:cs="Times New Roman" w:ascii="Trebuchet MS" w:hAnsi="Trebuchet MS"/>
          <w:sz w:val="24"/>
          <w:szCs w:val="24"/>
          <w:lang w:eastAsia="fr-BE"/>
        </w:rPr>
        <w:t xml:space="preserve"> secondaire).</w:t>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Belle cérémonie, le lieu est adapté. Suite à la nuit des veilleurs, des personnes ont écrit à Albert Love. On demande à Cécile de faire un feed-back des autres cérémonies qui ont eu lieu en même temps.</w:t>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r>
    </w:p>
    <w:p>
      <w:pPr>
        <w:pStyle w:val="ListParagraph"/>
        <w:numPr>
          <w:ilvl w:val="0"/>
          <w:numId w:val="1"/>
        </w:numPr>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t>Prochain Acat-Info</w:t>
      </w:r>
    </w:p>
    <w:p>
      <w:pPr>
        <w:pStyle w:val="Normal"/>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r>
    </w:p>
    <w:p>
      <w:pPr>
        <w:pStyle w:val="Normal"/>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Octobre 2018 – Janvier 2019 (</w:t>
      </w:r>
      <w:r>
        <w:rPr>
          <w:rFonts w:eastAsia="Times New Roman" w:cs="Times New Roman" w:ascii="Trebuchet MS" w:hAnsi="Trebuchet MS"/>
          <w:sz w:val="24"/>
          <w:szCs w:val="24"/>
          <w:u w:val="single"/>
          <w:lang w:eastAsia="fr-BE"/>
        </w:rPr>
        <w:t>deadline</w:t>
      </w:r>
      <w:r>
        <w:rPr>
          <w:rFonts w:eastAsia="Times New Roman" w:cs="Times New Roman" w:ascii="Trebuchet MS" w:hAnsi="Trebuchet MS"/>
          <w:sz w:val="24"/>
          <w:szCs w:val="24"/>
          <w:lang w:eastAsia="fr-BE"/>
        </w:rPr>
        <w:t> : fin septembre) :</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Edito.</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Retour NDV (Cécile – vignette sur ce qui s’est passé ailleurs et interview d’un participant (Louise prend contact avec les jeunes de la chorale et Isabelle prend contact avec William Rey).</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Journée internationale de la lutte pour l’abolition de la peine de mort : il y a le projet de l’Acat Suisse afin de mobiliser les jeunes pour qu’ils entrent dans une démarche de correspondance avec les prisonniers dans les couloirs de la mort et relayer la pétition (Isabelle).</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Journées nationales de la prison (Luc, faire le lien avec des privations de liberté, comme les internés psychiatriques et prend contact avec Anne Walravens.</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Article de réflexion (méditation sur un passage biblique lien avec la liberté ou les droits de l’homme) d’un théologien de Daniel Lowski ou Andrea (Christophe s’occupe de suivi).</w:t>
      </w:r>
    </w:p>
    <w:p>
      <w:pPr>
        <w:pStyle w:val="ListParagraph"/>
        <w:numPr>
          <w:ilvl w:val="0"/>
          <w:numId w:val="2"/>
        </w:numPr>
        <w:spacing w:lineRule="auto" w:line="240" w:before="0" w:after="0"/>
        <w:jc w:val="both"/>
        <w:rPr>
          <w:rFonts w:ascii="Trebuchet MS" w:hAnsi="Trebuchet MS" w:eastAsia="Times New Roman" w:cs="Times New Roman"/>
          <w:i/>
          <w:i/>
          <w:sz w:val="24"/>
          <w:szCs w:val="24"/>
          <w:lang w:eastAsia="fr-BE"/>
        </w:rPr>
      </w:pPr>
      <w:r>
        <w:rPr>
          <w:rFonts w:eastAsia="Times New Roman" w:cs="Times New Roman" w:ascii="Trebuchet MS" w:hAnsi="Trebuchet MS"/>
          <w:i/>
          <w:sz w:val="24"/>
          <w:szCs w:val="24"/>
          <w:lang w:eastAsia="fr-BE"/>
        </w:rPr>
        <w:t xml:space="preserve">Annonce Journée du 10 décembre : Christophe a pris contact avec une journaliste russe d’opposition (Zoia Svetova) qui a déjà collaboré avec l’Acat France (Alex Einsoff est toujours en grève de la faim) (Christophe) </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Article sur le retrait de la peine de Mort dans les cours de catéchisme demandé par le Pape (Olivier)</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Article Jan De Cock (Nadine).</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Burundi : journée internationale des victimes des disparitions forcées (Louise).</w:t>
      </w:r>
    </w:p>
    <w:p>
      <w:pPr>
        <w:pStyle w:val="ListParagraph"/>
        <w:numPr>
          <w:ilvl w:val="0"/>
          <w:numId w:val="2"/>
        </w:numPr>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Appels urgents (Cécile)</w:t>
      </w:r>
      <w:r>
        <w:rPr/>
        <w:t>.</w:t>
      </w:r>
    </w:p>
    <w:p>
      <w:pPr>
        <w:pStyle w:val="ListParagraph"/>
        <w:numPr>
          <w:ilvl w:val="0"/>
          <w:numId w:val="2"/>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Prière (Nadine).</w:t>
      </w:r>
    </w:p>
    <w:p>
      <w:pPr>
        <w:pStyle w:val="Normal"/>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r>
    </w:p>
    <w:p>
      <w:pPr>
        <w:pStyle w:val="ListParagraph"/>
        <w:numPr>
          <w:ilvl w:val="0"/>
          <w:numId w:val="1"/>
        </w:numPr>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t>Préparation Journée des Droits de l'Homme</w:t>
      </w:r>
    </w:p>
    <w:p>
      <w:pPr>
        <w:pStyle w:val="Normal"/>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La journée du 10 décembre sera organisée le 1</w:t>
      </w:r>
      <w:r>
        <w:rPr>
          <w:rFonts w:eastAsia="Times New Roman" w:cs="Times New Roman" w:ascii="Trebuchet MS" w:hAnsi="Trebuchet MS"/>
          <w:sz w:val="24"/>
          <w:szCs w:val="24"/>
          <w:vertAlign w:val="superscript"/>
          <w:lang w:eastAsia="fr-BE"/>
        </w:rPr>
        <w:t>er</w:t>
      </w:r>
      <w:r>
        <w:rPr>
          <w:rFonts w:eastAsia="Times New Roman" w:cs="Times New Roman" w:ascii="Trebuchet MS" w:hAnsi="Trebuchet MS"/>
          <w:sz w:val="24"/>
          <w:szCs w:val="24"/>
          <w:lang w:eastAsia="fr-BE"/>
        </w:rPr>
        <w:t xml:space="preserve"> décembre. </w:t>
      </w:r>
      <w:r>
        <w:rPr>
          <w:rFonts w:eastAsia="Times New Roman" w:cs="Times New Roman" w:ascii="Trebuchet MS" w:hAnsi="Trebuchet MS"/>
          <w:sz w:val="24"/>
          <w:szCs w:val="24"/>
          <w:u w:val="single"/>
          <w:lang w:eastAsia="fr-BE"/>
        </w:rPr>
        <w:t>Thème</w:t>
      </w:r>
      <w:r>
        <w:rPr>
          <w:rFonts w:eastAsia="Times New Roman" w:cs="Times New Roman" w:ascii="Trebuchet MS" w:hAnsi="Trebuchet MS"/>
          <w:sz w:val="24"/>
          <w:szCs w:val="24"/>
          <w:lang w:eastAsia="fr-BE"/>
        </w:rPr>
        <w:t> : En tant que chrétien et citoyen, on doit promouvoir les Droits de l’Homme, ce qui ne va pas du tout de soi. Beaucoup de gens se réclame du christianisme mais ne sont pas forcément en adéquation avec les Droits de l’Homme.</w:t>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Christophe prend contact avec les intervenants :</w:t>
      </w:r>
    </w:p>
    <w:p>
      <w:pPr>
        <w:pStyle w:val="ListParagraph"/>
        <w:numPr>
          <w:ilvl w:val="0"/>
          <w:numId w:val="5"/>
        </w:numPr>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Zoia Svetova.</w:t>
      </w:r>
    </w:p>
    <w:p>
      <w:pPr>
        <w:pStyle w:val="ListParagraph"/>
        <w:numPr>
          <w:ilvl w:val="0"/>
          <w:numId w:val="5"/>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Vincent Spronck (Prison de Forest) : le faire parler sur les liens entre foi et valeurs humanistes/droits de l’Homme/engagement social. On pourrait en faire une carte blanche en lien avec le thème. Natacha Kazatchkine (OSF), elle a travaillé sur les vols interdits de la CIA.</w:t>
      </w:r>
    </w:p>
    <w:p>
      <w:pPr>
        <w:pStyle w:val="ListParagraph"/>
        <w:numPr>
          <w:ilvl w:val="0"/>
          <w:numId w:val="5"/>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Eric de Beukelaer.</w:t>
      </w:r>
    </w:p>
    <w:p>
      <w:pPr>
        <w:pStyle w:val="ListParagraph"/>
        <w:numPr>
          <w:ilvl w:val="0"/>
          <w:numId w:val="5"/>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On pourrait rajouter un protestant / Sylvie Gari (ancienne présidente de la FIACAT) ou Guy Orange.</w:t>
      </w:r>
    </w:p>
    <w:p>
      <w:pPr>
        <w:pStyle w:val="Normal"/>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u w:val="single"/>
          <w:lang w:eastAsia="fr-BE"/>
        </w:rPr>
        <w:t>Lieu</w:t>
      </w:r>
      <w:r>
        <w:rPr>
          <w:rFonts w:eastAsia="Times New Roman" w:cs="Times New Roman" w:ascii="Trebuchet MS" w:hAnsi="Trebuchet MS"/>
          <w:sz w:val="24"/>
          <w:szCs w:val="24"/>
          <w:lang w:eastAsia="fr-BE"/>
        </w:rPr>
        <w:t> : On pourrait faire cela à l’Eglise du musée ou à la Chapelle de la résurrection.</w:t>
      </w:r>
    </w:p>
    <w:p>
      <w:pPr>
        <w:pStyle w:val="Normal"/>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ListParagraph"/>
        <w:numPr>
          <w:ilvl w:val="0"/>
          <w:numId w:val="1"/>
        </w:numPr>
        <w:spacing w:lineRule="auto" w:line="240" w:before="0" w:after="0"/>
        <w:jc w:val="both"/>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t>Divers</w:t>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ListParagraph"/>
        <w:numPr>
          <w:ilvl w:val="0"/>
          <w:numId w:val="6"/>
        </w:numPr>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Isabelle demande a Anne Walravens ce qui sera organisé pour les journées internationales des prisons (19 au 25 novembre).</w:t>
      </w:r>
    </w:p>
    <w:p>
      <w:pPr>
        <w:pStyle w:val="Normal"/>
        <w:spacing w:lineRule="auto" w:line="240" w:before="0" w:after="0"/>
        <w:jc w:val="both"/>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Normal"/>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r>
    </w:p>
    <w:p>
      <w:pPr>
        <w:pStyle w:val="ListParagraph"/>
        <w:numPr>
          <w:ilvl w:val="0"/>
          <w:numId w:val="6"/>
        </w:numPr>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Luc écrit au Président de la FIACAT suie au départ d’Emilie.</w:t>
      </w:r>
    </w:p>
    <w:p>
      <w:pPr>
        <w:pStyle w:val="Normal"/>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r>
    </w:p>
    <w:p>
      <w:pPr>
        <w:pStyle w:val="Normal"/>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r>
    </w:p>
    <w:p>
      <w:pPr>
        <w:pStyle w:val="ListParagraph"/>
        <w:numPr>
          <w:ilvl w:val="0"/>
          <w:numId w:val="1"/>
        </w:numPr>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t xml:space="preserve">Prochains CA </w:t>
      </w:r>
    </w:p>
    <w:p>
      <w:pPr>
        <w:pStyle w:val="Normal"/>
        <w:spacing w:lineRule="auto" w:line="240" w:before="0" w:after="0"/>
        <w:rPr>
          <w:rFonts w:ascii="Trebuchet MS" w:hAnsi="Trebuchet MS" w:eastAsia="Times New Roman" w:cs="Times New Roman"/>
          <w:b/>
          <w:b/>
          <w:sz w:val="24"/>
          <w:szCs w:val="24"/>
          <w:u w:val="single"/>
          <w:lang w:eastAsia="fr-BE"/>
        </w:rPr>
      </w:pPr>
      <w:r>
        <w:rPr>
          <w:rFonts w:eastAsia="Times New Roman" w:cs="Times New Roman" w:ascii="Trebuchet MS" w:hAnsi="Trebuchet MS"/>
          <w:b/>
          <w:sz w:val="24"/>
          <w:szCs w:val="24"/>
          <w:u w:val="single"/>
          <w:lang w:eastAsia="fr-BE"/>
        </w:rPr>
      </w:r>
    </w:p>
    <w:p>
      <w:pPr>
        <w:pStyle w:val="ListParagraph"/>
        <w:numPr>
          <w:ilvl w:val="0"/>
          <w:numId w:val="4"/>
        </w:numPr>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19 octobre – 19h30 chez Christophe</w:t>
      </w:r>
    </w:p>
    <w:p>
      <w:pPr>
        <w:pStyle w:val="ListParagraph"/>
        <w:numPr>
          <w:ilvl w:val="0"/>
          <w:numId w:val="4"/>
        </w:numPr>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8 novembre – 19h30 chez Christophe</w:t>
      </w:r>
    </w:p>
    <w:p>
      <w:pPr>
        <w:pStyle w:val="ListParagraph"/>
        <w:numPr>
          <w:ilvl w:val="0"/>
          <w:numId w:val="4"/>
        </w:numPr>
        <w:spacing w:lineRule="auto" w:line="240" w:before="0" w:after="0"/>
        <w:rPr>
          <w:rFonts w:ascii="Trebuchet MS" w:hAnsi="Trebuchet MS" w:eastAsia="Times New Roman" w:cs="Times New Roman"/>
          <w:sz w:val="24"/>
          <w:szCs w:val="24"/>
          <w:lang w:eastAsia="fr-BE"/>
        </w:rPr>
      </w:pPr>
      <w:r>
        <w:rPr>
          <w:rFonts w:eastAsia="Times New Roman" w:cs="Times New Roman" w:ascii="Trebuchet MS" w:hAnsi="Trebuchet MS"/>
          <w:sz w:val="24"/>
          <w:szCs w:val="24"/>
          <w:lang w:eastAsia="fr-BE"/>
        </w:rPr>
        <w:t>6 décembre – 19h30 chez Christophe</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BE"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b32d8d"/>
    <w:rPr/>
  </w:style>
  <w:style w:type="character" w:styleId="PieddepageCar" w:customStyle="1">
    <w:name w:val="Pied de page Car"/>
    <w:basedOn w:val="DefaultParagraphFont"/>
    <w:link w:val="Pieddepage"/>
    <w:uiPriority w:val="99"/>
    <w:qFormat/>
    <w:rsid w:val="00b32d8d"/>
    <w:rPr/>
  </w:style>
  <w:style w:type="character" w:styleId="InternetLink">
    <w:name w:val="Internet Link"/>
    <w:basedOn w:val="DefaultParagraphFont"/>
    <w:uiPriority w:val="99"/>
    <w:unhideWhenUsed/>
    <w:rsid w:val="00f701c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Arial"/>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Times New Roman" w:cs="Arial"/>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Times New Roman" w:cs="Arial"/>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Times New Roman"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Arial"/>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20060"/>
    <w:pPr>
      <w:spacing w:before="0" w:after="160"/>
      <w:ind w:left="720" w:hanging="0"/>
      <w:contextualSpacing/>
    </w:pPr>
    <w:rPr/>
  </w:style>
  <w:style w:type="paragraph" w:styleId="Header">
    <w:name w:val="Header"/>
    <w:basedOn w:val="Normal"/>
    <w:link w:val="En-tteCar"/>
    <w:uiPriority w:val="99"/>
    <w:unhideWhenUsed/>
    <w:rsid w:val="00b32d8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32d8d"/>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7A918-F5C3-4EB0-A24D-4C6F3ACAF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Application>LibreOffice/5.1.6.2$Linux_X86_64 LibreOffice_project/10m0$Build-2</Application>
  <Pages>3</Pages>
  <Words>644</Words>
  <CharactersWithSpaces>3542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2018-02-05T17:18:00Z</dcterms:created>
  <dc:creator>GILLIS Olivier</dc:creator>
  <dc:description/>
  <dc:language>en-US</dc:language>
  <cp:lastModifiedBy>Olivier Gillis</cp:lastModifiedBy>
  <dcterms:modified xsi:type="dcterms:W3CDTF">2018-09-10T22:12:00Z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