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7FF76" w14:textId="77777777" w:rsidR="00AF5D57" w:rsidRDefault="006D1345" w:rsidP="00854A66">
      <w:pPr>
        <w:tabs>
          <w:tab w:val="right" w:pos="6379"/>
          <w:tab w:val="right" w:pos="7655"/>
          <w:tab w:val="right" w:pos="8364"/>
        </w:tabs>
        <w:ind w:right="1132"/>
        <w:rPr>
          <w:rFonts w:ascii="Trebuchet MS" w:hAnsi="Trebuchet MS" w:cstheme="minorHAnsi"/>
          <w:noProof w:val="0"/>
          <w:lang w:val="fr-CA"/>
        </w:rPr>
      </w:pPr>
      <w:r>
        <w:rPr>
          <w:rFonts w:ascii="Trebuchet MS" w:hAnsi="Trebuchet MS" w:cstheme="minorHAnsi"/>
          <w:noProof w:val="0"/>
          <w:lang w:val="fr-CA"/>
        </w:rPr>
        <w:tab/>
      </w:r>
    </w:p>
    <w:p w14:paraId="0CF00DF7" w14:textId="77777777" w:rsidR="004E1080" w:rsidRDefault="004E1080" w:rsidP="00AF5D57">
      <w:pPr>
        <w:tabs>
          <w:tab w:val="left" w:pos="5387"/>
        </w:tabs>
        <w:ind w:right="1132" w:hanging="142"/>
        <w:jc w:val="right"/>
        <w:rPr>
          <w:rFonts w:ascii="Trebuchet MS" w:hAnsi="Trebuchet MS" w:cstheme="minorHAnsi"/>
          <w:noProof w:val="0"/>
          <w:lang w:val="fr-CA"/>
        </w:rPr>
      </w:pPr>
    </w:p>
    <w:p w14:paraId="705463C4" w14:textId="77777777" w:rsidR="00CE26CF" w:rsidRPr="009B152F" w:rsidRDefault="00CE26CF" w:rsidP="00AF5D57">
      <w:pPr>
        <w:tabs>
          <w:tab w:val="left" w:pos="5387"/>
        </w:tabs>
        <w:ind w:right="1132" w:hanging="142"/>
        <w:jc w:val="right"/>
        <w:rPr>
          <w:rFonts w:ascii="Trebuchet MS" w:hAnsi="Trebuchet MS" w:cstheme="minorHAnsi"/>
          <w:noProof w:val="0"/>
          <w:lang w:val="fr-CA"/>
        </w:rPr>
      </w:pPr>
      <w:proofErr w:type="spellStart"/>
      <w:r w:rsidRPr="009B152F">
        <w:rPr>
          <w:rFonts w:ascii="Trebuchet MS" w:hAnsi="Trebuchet MS" w:cstheme="minorHAnsi"/>
          <w:noProof w:val="0"/>
          <w:lang w:val="fr-CA"/>
        </w:rPr>
        <w:t>H.E</w:t>
      </w:r>
      <w:proofErr w:type="spellEnd"/>
      <w:r w:rsidRPr="009B152F">
        <w:rPr>
          <w:rFonts w:ascii="Trebuchet MS" w:hAnsi="Trebuchet MS" w:cstheme="minorHAnsi"/>
          <w:noProof w:val="0"/>
          <w:lang w:val="fr-CA"/>
        </w:rPr>
        <w:t xml:space="preserve">. Nguyen Phu </w:t>
      </w:r>
      <w:proofErr w:type="spellStart"/>
      <w:r w:rsidRPr="009B152F">
        <w:rPr>
          <w:rFonts w:ascii="Trebuchet MS" w:hAnsi="Trebuchet MS" w:cstheme="minorHAnsi"/>
          <w:noProof w:val="0"/>
          <w:lang w:val="fr-CA"/>
        </w:rPr>
        <w:t>Trong</w:t>
      </w:r>
      <w:proofErr w:type="spellEnd"/>
    </w:p>
    <w:p w14:paraId="70844864" w14:textId="77777777" w:rsidR="005F1E2A" w:rsidRDefault="00C00022" w:rsidP="00AF5D57">
      <w:pPr>
        <w:tabs>
          <w:tab w:val="left" w:pos="5387"/>
        </w:tabs>
        <w:ind w:left="142" w:right="1132" w:hanging="142"/>
        <w:jc w:val="right"/>
        <w:rPr>
          <w:rFonts w:ascii="Trebuchet MS" w:hAnsi="Trebuchet MS" w:cstheme="minorHAnsi"/>
          <w:noProof w:val="0"/>
          <w:lang w:val="fr-CA"/>
        </w:rPr>
      </w:pPr>
      <w:r>
        <w:rPr>
          <w:rFonts w:ascii="Trebuchet MS" w:hAnsi="Trebuchet MS" w:cstheme="minorHAnsi"/>
          <w:noProof w:val="0"/>
          <w:lang w:val="fr-CA"/>
        </w:rPr>
        <w:t xml:space="preserve">First </w:t>
      </w:r>
      <w:proofErr w:type="spellStart"/>
      <w:r w:rsidR="005F1E2A">
        <w:rPr>
          <w:rFonts w:ascii="Trebuchet MS" w:hAnsi="Trebuchet MS" w:cstheme="minorHAnsi"/>
          <w:noProof w:val="0"/>
          <w:lang w:val="fr-CA"/>
        </w:rPr>
        <w:t>Secretary</w:t>
      </w:r>
      <w:proofErr w:type="spellEnd"/>
    </w:p>
    <w:p w14:paraId="1DDA1DA4" w14:textId="77777777" w:rsidR="00C00022" w:rsidRDefault="00BB195B" w:rsidP="005F1E2A">
      <w:pPr>
        <w:tabs>
          <w:tab w:val="left" w:pos="5387"/>
        </w:tabs>
        <w:ind w:left="142" w:right="1126" w:hanging="142"/>
        <w:jc w:val="right"/>
        <w:rPr>
          <w:rFonts w:ascii="Trebuchet MS" w:hAnsi="Trebuchet MS" w:cstheme="minorHAnsi"/>
          <w:noProof w:val="0"/>
          <w:lang w:val="fr-CA"/>
        </w:rPr>
      </w:pPr>
      <w:r>
        <w:rPr>
          <w:rFonts w:ascii="Trebuchet MS" w:hAnsi="Trebuchet MS" w:cstheme="minorHAnsi"/>
          <w:noProof w:val="0"/>
          <w:lang w:val="fr-CA"/>
        </w:rPr>
        <w:t xml:space="preserve"> </w:t>
      </w:r>
      <w:proofErr w:type="spellStart"/>
      <w:r w:rsidR="00CE26CF" w:rsidRPr="009B152F">
        <w:rPr>
          <w:rFonts w:ascii="Trebuchet MS" w:hAnsi="Trebuchet MS" w:cstheme="minorHAnsi"/>
          <w:noProof w:val="0"/>
          <w:lang w:val="fr-CA"/>
        </w:rPr>
        <w:t>Communist</w:t>
      </w:r>
      <w:proofErr w:type="spellEnd"/>
      <w:r w:rsidR="00CE26CF" w:rsidRPr="009B152F">
        <w:rPr>
          <w:rFonts w:ascii="Trebuchet MS" w:hAnsi="Trebuchet MS" w:cstheme="minorHAnsi"/>
          <w:noProof w:val="0"/>
          <w:lang w:val="fr-CA"/>
        </w:rPr>
        <w:t xml:space="preserve"> Party of Vietnam</w:t>
      </w:r>
    </w:p>
    <w:p w14:paraId="53AFD30D" w14:textId="77777777" w:rsidR="00C00022" w:rsidRDefault="00667959" w:rsidP="005F1E2A">
      <w:pPr>
        <w:tabs>
          <w:tab w:val="left" w:pos="5387"/>
        </w:tabs>
        <w:ind w:left="6096" w:hanging="142"/>
        <w:rPr>
          <w:rFonts w:ascii="Trebuchet MS" w:hAnsi="Trebuchet MS" w:cstheme="minorHAnsi"/>
          <w:noProof w:val="0"/>
          <w:lang w:val="fr-CA"/>
        </w:rPr>
      </w:pPr>
      <w:r>
        <w:rPr>
          <w:rFonts w:ascii="Trebuchet MS" w:hAnsi="Trebuchet MS" w:cstheme="minorHAnsi"/>
          <w:noProof w:val="0"/>
          <w:lang w:val="fr-CA"/>
        </w:rPr>
        <w:t xml:space="preserve"> </w:t>
      </w:r>
      <w:bookmarkStart w:id="0" w:name="_GoBack"/>
      <w:bookmarkEnd w:id="0"/>
      <w:r w:rsidR="00CE26CF" w:rsidRPr="009B152F">
        <w:rPr>
          <w:rFonts w:ascii="Trebuchet MS" w:hAnsi="Trebuchet MS" w:cstheme="minorHAnsi"/>
          <w:noProof w:val="0"/>
          <w:lang w:val="fr-CA"/>
        </w:rPr>
        <w:t xml:space="preserve">2 Hung </w:t>
      </w:r>
      <w:proofErr w:type="spellStart"/>
      <w:r w:rsidR="00CE26CF" w:rsidRPr="009B152F">
        <w:rPr>
          <w:rFonts w:ascii="Trebuchet MS" w:hAnsi="Trebuchet MS" w:cstheme="minorHAnsi"/>
          <w:noProof w:val="0"/>
          <w:lang w:val="fr-CA"/>
        </w:rPr>
        <w:t>Vuong</w:t>
      </w:r>
      <w:proofErr w:type="spellEnd"/>
      <w:r w:rsidR="00C00022">
        <w:rPr>
          <w:rFonts w:ascii="Trebuchet MS" w:hAnsi="Trebuchet MS" w:cstheme="minorHAnsi"/>
          <w:noProof w:val="0"/>
          <w:lang w:val="fr-CA"/>
        </w:rPr>
        <w:t xml:space="preserve"> </w:t>
      </w:r>
      <w:r w:rsidR="005F1E2A">
        <w:rPr>
          <w:rFonts w:ascii="Trebuchet MS" w:hAnsi="Trebuchet MS" w:cstheme="minorHAnsi"/>
          <w:noProof w:val="0"/>
          <w:lang w:val="fr-CA"/>
        </w:rPr>
        <w:t>Ba Dinh</w:t>
      </w:r>
      <w:r w:rsidR="00CE26CF" w:rsidRPr="009B152F">
        <w:rPr>
          <w:rFonts w:ascii="Trebuchet MS" w:hAnsi="Trebuchet MS" w:cstheme="minorHAnsi"/>
          <w:noProof w:val="0"/>
          <w:lang w:val="fr-CA"/>
        </w:rPr>
        <w:t xml:space="preserve"> </w:t>
      </w:r>
    </w:p>
    <w:p w14:paraId="1B407596" w14:textId="77777777" w:rsidR="00CE26CF" w:rsidRDefault="00AF5D57" w:rsidP="005F1E2A">
      <w:pPr>
        <w:tabs>
          <w:tab w:val="left" w:pos="5387"/>
        </w:tabs>
        <w:ind w:left="6096" w:hanging="142"/>
        <w:rPr>
          <w:rFonts w:ascii="Trebuchet MS" w:hAnsi="Trebuchet MS" w:cstheme="minorHAnsi"/>
          <w:noProof w:val="0"/>
          <w:lang w:val="fr-CA"/>
        </w:rPr>
      </w:pPr>
      <w:r>
        <w:rPr>
          <w:rFonts w:ascii="Trebuchet MS" w:hAnsi="Trebuchet MS" w:cstheme="minorHAnsi"/>
          <w:noProof w:val="0"/>
          <w:lang w:val="fr-CA"/>
        </w:rPr>
        <w:tab/>
      </w:r>
      <w:r>
        <w:rPr>
          <w:rFonts w:ascii="Trebuchet MS" w:hAnsi="Trebuchet MS" w:cstheme="minorHAnsi"/>
          <w:noProof w:val="0"/>
          <w:lang w:val="fr-CA"/>
        </w:rPr>
        <w:tab/>
      </w:r>
      <w:r w:rsidR="00CE26CF" w:rsidRPr="009B152F">
        <w:rPr>
          <w:rFonts w:ascii="Trebuchet MS" w:hAnsi="Trebuchet MS" w:cstheme="minorHAnsi"/>
          <w:noProof w:val="0"/>
          <w:lang w:val="fr-CA"/>
        </w:rPr>
        <w:t>H</w:t>
      </w:r>
      <w:r w:rsidR="005F1E2A" w:rsidRPr="009B152F">
        <w:rPr>
          <w:rFonts w:ascii="Trebuchet MS" w:hAnsi="Trebuchet MS" w:cstheme="minorHAnsi"/>
          <w:noProof w:val="0"/>
          <w:lang w:val="fr-CA"/>
        </w:rPr>
        <w:t>ANOI</w:t>
      </w:r>
      <w:r w:rsidR="005F1E2A">
        <w:rPr>
          <w:rFonts w:ascii="Trebuchet MS" w:hAnsi="Trebuchet MS" w:cstheme="minorHAnsi"/>
          <w:noProof w:val="0"/>
          <w:lang w:val="fr-CA"/>
        </w:rPr>
        <w:t xml:space="preserve"> </w:t>
      </w:r>
      <w:r w:rsidR="005F1E2A">
        <w:rPr>
          <w:rFonts w:ascii="Trebuchet MS" w:hAnsi="Trebuchet MS" w:cstheme="minorHAnsi"/>
          <w:noProof w:val="0"/>
          <w:lang w:val="fr-CA"/>
        </w:rPr>
        <w:tab/>
      </w:r>
      <w:r w:rsidR="00CE26CF" w:rsidRPr="009B152F">
        <w:rPr>
          <w:rFonts w:ascii="Trebuchet MS" w:hAnsi="Trebuchet MS" w:cstheme="minorHAnsi"/>
          <w:noProof w:val="0"/>
          <w:lang w:val="fr-CA"/>
        </w:rPr>
        <w:t>VIETNAM</w:t>
      </w:r>
    </w:p>
    <w:p w14:paraId="12EBC97F" w14:textId="77777777" w:rsidR="00AF5D57" w:rsidRDefault="00AF5D57" w:rsidP="00177EDD">
      <w:pPr>
        <w:spacing w:line="280" w:lineRule="atLeast"/>
        <w:jc w:val="right"/>
        <w:rPr>
          <w:rFonts w:ascii="Trebuchet MS" w:hAnsi="Trebuchet MS" w:cs="Arial"/>
          <w:sz w:val="20"/>
          <w:szCs w:val="20"/>
          <w:bdr w:val="none" w:sz="0" w:space="0" w:color="auto" w:frame="1"/>
        </w:rPr>
      </w:pPr>
      <w:r>
        <w:rPr>
          <w:rFonts w:ascii="Trebuchet MS" w:hAnsi="Trebuchet MS" w:cs="Arial"/>
          <w:sz w:val="20"/>
          <w:szCs w:val="20"/>
          <w:bdr w:val="none" w:sz="0" w:space="0" w:color="auto" w:frame="1"/>
        </w:rPr>
        <w:t> </w:t>
      </w:r>
    </w:p>
    <w:p w14:paraId="7A9DC3FB" w14:textId="77777777" w:rsidR="009102C7" w:rsidRPr="00F13E36" w:rsidRDefault="009102C7" w:rsidP="00177EDD">
      <w:pPr>
        <w:spacing w:line="280" w:lineRule="atLeast"/>
        <w:jc w:val="right"/>
        <w:rPr>
          <w:rFonts w:ascii="Trebuchet MS" w:hAnsi="Trebuchet MS"/>
          <w:noProof w:val="0"/>
          <w:sz w:val="20"/>
          <w:szCs w:val="20"/>
          <w:lang w:val="fr-CA"/>
        </w:rPr>
      </w:pPr>
      <w:r w:rsidRPr="00F13E36">
        <w:rPr>
          <w:rFonts w:ascii="Trebuchet MS" w:hAnsi="Trebuchet MS" w:cs="Arial"/>
          <w:sz w:val="20"/>
          <w:szCs w:val="20"/>
          <w:bdr w:val="none" w:sz="0" w:space="0" w:color="auto" w:frame="1"/>
        </w:rPr>
        <w:t>webmaster@president.gov.vn</w:t>
      </w:r>
    </w:p>
    <w:p w14:paraId="117472E4" w14:textId="77777777" w:rsidR="005F1E2A" w:rsidRDefault="005F1E2A" w:rsidP="004B5319">
      <w:pPr>
        <w:spacing w:line="280" w:lineRule="atLeast"/>
        <w:rPr>
          <w:rFonts w:ascii="Trebuchet MS" w:hAnsi="Trebuchet MS" w:cstheme="minorHAnsi"/>
          <w:noProof w:val="0"/>
          <w:sz w:val="22"/>
          <w:szCs w:val="22"/>
          <w:lang w:val="fr-CA"/>
        </w:rPr>
      </w:pPr>
    </w:p>
    <w:p w14:paraId="3B684E4C" w14:textId="77777777" w:rsidR="00CE26CF" w:rsidRPr="00177EDD" w:rsidRDefault="00667959" w:rsidP="004B5319">
      <w:pPr>
        <w:spacing w:line="280" w:lineRule="atLeast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Très honorable </w:t>
      </w:r>
      <w:r w:rsidR="009102C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ecrétaire général du PCV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, </w:t>
      </w:r>
    </w:p>
    <w:p w14:paraId="2B909FAA" w14:textId="77777777" w:rsidR="00CE26CF" w:rsidRPr="00177EDD" w:rsidRDefault="00CE26CF" w:rsidP="004B5319">
      <w:pPr>
        <w:spacing w:line="280" w:lineRule="atLeast"/>
        <w:rPr>
          <w:rFonts w:ascii="Trebuchet MS" w:hAnsi="Trebuchet MS" w:cstheme="minorHAnsi"/>
          <w:noProof w:val="0"/>
          <w:sz w:val="22"/>
          <w:szCs w:val="22"/>
          <w:lang w:val="fr-CA"/>
        </w:rPr>
      </w:pPr>
    </w:p>
    <w:p w14:paraId="6649FF5E" w14:textId="77777777" w:rsidR="00CE26CF" w:rsidRPr="00177EDD" w:rsidRDefault="00CE26CF" w:rsidP="00854B26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Divers rapports qui concernent de graves violation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 de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s </w:t>
      </w:r>
      <w:r w:rsid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droits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humains au Vietnam suscitent mes plus vives préoccupations</w:t>
      </w:r>
      <w:r w:rsidR="0066795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.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</w:p>
    <w:p w14:paraId="3FD6A558" w14:textId="77777777" w:rsidR="004B5319" w:rsidRPr="00177EDD" w:rsidRDefault="00CE26CF" w:rsidP="00854B26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Le 8 mars 2021, la Cour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suprême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de Hanoi a confirmé les décisions judicaires de septembre 2020 contre les résidents de la communauté de Dong-Tam. La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C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our a maintenu les peines capitales contre </w:t>
      </w:r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Le Dinh </w:t>
      </w:r>
      <w:proofErr w:type="spellStart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Cong</w:t>
      </w:r>
      <w:proofErr w:type="spellEnd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et </w:t>
      </w:r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Le Dinh </w:t>
      </w:r>
      <w:proofErr w:type="spellStart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Chuc</w:t>
      </w:r>
      <w:proofErr w:type="spellEnd"/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, les fils de feu </w:t>
      </w:r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Le Dinh </w:t>
      </w:r>
      <w:proofErr w:type="spellStart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Kinh</w:t>
      </w:r>
      <w:proofErr w:type="spellEnd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,</w:t>
      </w:r>
      <w:r w:rsidR="004B5319" w:rsidRPr="00177EDD">
        <w:rPr>
          <w:rFonts w:ascii="Trebuchet MS" w:hAnsi="Trebuchet MS" w:cstheme="minorHAnsi"/>
          <w:bCs/>
          <w:noProof w:val="0"/>
          <w:sz w:val="22"/>
          <w:szCs w:val="22"/>
          <w:lang w:val="fr-CA"/>
        </w:rPr>
        <w:t xml:space="preserve"> le</w:t>
      </w:r>
      <w:r w:rsidR="004B5319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doyen de la communauté assassiné le 9 janvier 2020. </w:t>
      </w:r>
    </w:p>
    <w:p w14:paraId="289205E6" w14:textId="77777777" w:rsidR="00CE26CF" w:rsidRPr="00177EDD" w:rsidRDefault="00C00022" w:rsidP="00854B26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>
        <w:rPr>
          <w:rFonts w:ascii="Trebuchet MS" w:hAnsi="Trebuchet MS" w:cstheme="minorHAnsi"/>
          <w:noProof w:val="0"/>
          <w:sz w:val="22"/>
          <w:szCs w:val="22"/>
          <w:lang w:val="fr-CA"/>
        </w:rPr>
        <w:t>Comme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d’autres villageois, </w:t>
      </w:r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Le Dinh </w:t>
      </w:r>
      <w:proofErr w:type="spellStart"/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Doanh</w:t>
      </w:r>
      <w:proofErr w:type="spellEnd"/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a été condamné à une peine de prison à perpétuité, alors qu’il est père 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de jeunes enfants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.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D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es peines d’emprisonnement de plusieurs années ont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par ailleurs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ét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é confirmées à l’encontre d’autres 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militants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. 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Par exemple, d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epuis le 23</w:t>
      </w:r>
      <w:r w:rsidR="0066795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j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uin 2020, l</w:t>
      </w:r>
      <w:r w:rsidR="0066795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a militante des droits fonciers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Can </w:t>
      </w:r>
      <w:proofErr w:type="spellStart"/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Thi</w:t>
      </w:r>
      <w:proofErr w:type="spellEnd"/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</w:t>
      </w:r>
      <w:proofErr w:type="spellStart"/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Theu</w:t>
      </w:r>
      <w:proofErr w:type="spellEnd"/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,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ainsi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que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ses fils, </w:t>
      </w:r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Trinh Ba </w:t>
      </w:r>
      <w:proofErr w:type="spellStart"/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Phuong</w:t>
      </w:r>
      <w:proofErr w:type="spellEnd"/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et </w:t>
      </w:r>
      <w:r w:rsidR="00CE26CF"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Trinh Ba Tu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, 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sont aussi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incarcérés pour 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leurs déclarations concerna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nt l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’assaut 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policier 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du 9 janvier</w:t>
      </w:r>
      <w:r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2020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à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Dong-Tam. </w:t>
      </w:r>
    </w:p>
    <w:p w14:paraId="04F915BC" w14:textId="77777777" w:rsidR="00C52957" w:rsidRPr="00177EDD" w:rsidRDefault="00CE26CF" w:rsidP="00854B26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Le 20 janvier 2021, le tribunal du peuple de </w:t>
      </w:r>
      <w:proofErr w:type="spellStart"/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Hau</w:t>
      </w:r>
      <w:proofErr w:type="spellEnd"/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proofErr w:type="spellStart"/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Giang</w:t>
      </w:r>
      <w:proofErr w:type="spellEnd"/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a condamné la militante des droits humains </w:t>
      </w:r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Dinh </w:t>
      </w:r>
      <w:proofErr w:type="spellStart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Thi</w:t>
      </w:r>
      <w:proofErr w:type="spellEnd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Thu </w:t>
      </w:r>
      <w:proofErr w:type="spellStart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Thuy</w:t>
      </w:r>
      <w:proofErr w:type="spellEnd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à 7 ans d’emprisonnement</w:t>
      </w:r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pour propagande contre l’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É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tat.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Enfin,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les sentences prononcées contre </w:t>
      </w:r>
      <w:proofErr w:type="gramStart"/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la</w:t>
      </w:r>
      <w:proofErr w:type="gramEnd"/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médecin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Huynh </w:t>
      </w:r>
      <w:proofErr w:type="spellStart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Thi</w:t>
      </w:r>
      <w:proofErr w:type="spellEnd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To </w:t>
      </w:r>
      <w:proofErr w:type="spellStart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Nga</w:t>
      </w:r>
      <w:proofErr w:type="spellEnd"/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 xml:space="preserve"> 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et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son frère </w:t>
      </w:r>
      <w:r w:rsidRPr="00177EDD">
        <w:rPr>
          <w:rFonts w:ascii="Trebuchet MS" w:hAnsi="Trebuchet MS" w:cstheme="minorHAnsi"/>
          <w:b/>
          <w:bCs/>
          <w:noProof w:val="0"/>
          <w:sz w:val="22"/>
          <w:szCs w:val="22"/>
          <w:lang w:val="fr-CA"/>
        </w:rPr>
        <w:t>Huynh Minh Tam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,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l</w:t>
      </w:r>
      <w:r w:rsidR="00270BBB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 28 novembre 2019 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par </w:t>
      </w:r>
      <w:r w:rsidR="00270BBB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le tribunal du peuple de </w:t>
      </w:r>
      <w:proofErr w:type="spellStart"/>
      <w:r w:rsidR="00270BBB">
        <w:rPr>
          <w:rFonts w:ascii="Trebuchet MS" w:hAnsi="Trebuchet MS" w:cstheme="minorHAnsi"/>
          <w:noProof w:val="0"/>
          <w:sz w:val="22"/>
          <w:szCs w:val="22"/>
          <w:lang w:val="fr-CA"/>
        </w:rPr>
        <w:t>Dongn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ai</w:t>
      </w:r>
      <w:proofErr w:type="spellEnd"/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,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sont 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parfaitement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iniques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.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Ils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ont été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condamné</w:t>
      </w:r>
      <w:r w:rsidR="00A83B88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s 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respectivement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à 5 et 9 ans d’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emprisonnement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,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pour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avoir dénoncé 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sur Facebook, la corruptio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n 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qui 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gangrène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C5295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votre pays. </w:t>
      </w:r>
    </w:p>
    <w:p w14:paraId="62C38438" w14:textId="77777777" w:rsidR="00C52957" w:rsidRPr="00177EDD" w:rsidRDefault="00C52957" w:rsidP="00BB195B">
      <w:pPr>
        <w:spacing w:before="120"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Dans ces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circonstances,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j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 vous demande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instamment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d’empêcher les exécutions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de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Le Dinh </w:t>
      </w:r>
      <w:proofErr w:type="spellStart"/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Cong</w:t>
      </w:r>
      <w:proofErr w:type="spellEnd"/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et Le Dinh </w:t>
      </w:r>
      <w:proofErr w:type="spellStart"/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Chuc</w:t>
      </w:r>
      <w:proofErr w:type="spellEnd"/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, ai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nsi que d’annuler les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entences à leur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encontre.</w:t>
      </w:r>
    </w:p>
    <w:p w14:paraId="01B437A8" w14:textId="77777777" w:rsidR="005A3D5D" w:rsidRPr="00177EDD" w:rsidRDefault="00C52957" w:rsidP="00854B26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Le Vietnam est, entre autres, partie au Pacte international relatif aux droits civils et politiques et à la Convention des Nations 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u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nies contre la torture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.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P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ar conséquent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il est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tenu de r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especter les dispositions de ces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traités, y compris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le droit à un procès équitable et la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garanti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 d’un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traitement humain 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envers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tous les détenus.</w:t>
      </w:r>
    </w:p>
    <w:p w14:paraId="79C7DD4D" w14:textId="77777777" w:rsidR="00CE26CF" w:rsidRPr="00177EDD" w:rsidRDefault="004B5319" w:rsidP="00854B26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Étant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donné que les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personnes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portées à votre attention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ont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toutes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été condamné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s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à l’issue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de pr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ocès inéquitables, je vous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demande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de libérer c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es prisonniers immédiatement.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C’est </w:t>
      </w:r>
      <w:r w:rsidR="00F13E3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uniquement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sur la base de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conclusions d’enquêtes indépendante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, que d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 nouveaux procès concernant les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évènements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à Dong-Tam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-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strictement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conforme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s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cette fois,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aux critères 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juridiques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internationaux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-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d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oivent </w:t>
      </w:r>
      <w:r w:rsidR="00CE26C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être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intentés contre les accusés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.</w:t>
      </w:r>
    </w:p>
    <w:p w14:paraId="0381D8CD" w14:textId="77777777" w:rsidR="00CE26CF" w:rsidRPr="00177EDD" w:rsidRDefault="00CE26CF" w:rsidP="00854B26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</w:p>
    <w:p w14:paraId="2766E466" w14:textId="77777777" w:rsidR="00CE26CF" w:rsidRPr="00177EDD" w:rsidRDefault="00CE26CF" w:rsidP="00177EDD">
      <w:pPr>
        <w:spacing w:line="280" w:lineRule="atLeast"/>
        <w:jc w:val="both"/>
        <w:rPr>
          <w:rFonts w:ascii="Trebuchet MS" w:hAnsi="Trebuchet MS" w:cstheme="minorHAnsi"/>
          <w:noProof w:val="0"/>
          <w:sz w:val="22"/>
          <w:szCs w:val="22"/>
          <w:lang w:val="fr-CA"/>
        </w:rPr>
      </w:pP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Je vous remercie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, 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E</w:t>
      </w:r>
      <w:r w:rsid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xcellence, 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de l’attention que vous aurez </w:t>
      </w:r>
      <w:r w:rsidR="00C00022">
        <w:rPr>
          <w:rFonts w:ascii="Trebuchet MS" w:hAnsi="Trebuchet MS" w:cstheme="minorHAnsi"/>
          <w:noProof w:val="0"/>
          <w:sz w:val="22"/>
          <w:szCs w:val="22"/>
          <w:lang w:val="fr-CA"/>
        </w:rPr>
        <w:t>accord</w:t>
      </w:r>
      <w:r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ée à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ces préoccupations</w:t>
      </w:r>
      <w:r w:rsidR="0066795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que je porte</w:t>
      </w:r>
      <w:r w:rsidR="009102C7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aujourd’hui</w:t>
      </w:r>
      <w:r w:rsidR="0066795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, notamment,</w:t>
      </w:r>
      <w:r w:rsidR="009B152F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</w:t>
      </w:r>
      <w:r w:rsidR="0066795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en ma qualité de membre </w:t>
      </w:r>
      <w:r w:rsidR="00667959" w:rsidRPr="005F1E2A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de l’ACAT- </w:t>
      </w:r>
      <w:r w:rsidR="005F1E2A">
        <w:rPr>
          <w:rFonts w:ascii="Trebuchet MS" w:hAnsi="Trebuchet MS" w:cstheme="minorHAnsi"/>
          <w:noProof w:val="0"/>
          <w:sz w:val="22"/>
          <w:szCs w:val="22"/>
          <w:lang w:val="fr-CA"/>
        </w:rPr>
        <w:t>Belgique.</w:t>
      </w:r>
      <w:r w:rsidR="0066795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 Dans l’espoir que vous entendrez cet appel, je </w:t>
      </w:r>
      <w:r w:rsidR="005A3D5D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vous prie d’accepter </w:t>
      </w:r>
      <w:r w:rsidR="00270BBB">
        <w:rPr>
          <w:rFonts w:ascii="Trebuchet MS" w:hAnsi="Trebuchet MS" w:cstheme="minorHAnsi"/>
          <w:noProof w:val="0"/>
          <w:sz w:val="22"/>
          <w:szCs w:val="22"/>
          <w:lang w:val="fr-CA"/>
        </w:rPr>
        <w:t xml:space="preserve">l’expression de </w:t>
      </w:r>
      <w:r w:rsidR="004B5319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m</w:t>
      </w:r>
      <w:r w:rsidR="00BB195B">
        <w:rPr>
          <w:rFonts w:ascii="Trebuchet MS" w:hAnsi="Trebuchet MS" w:cstheme="minorHAnsi"/>
          <w:noProof w:val="0"/>
          <w:sz w:val="22"/>
          <w:szCs w:val="22"/>
          <w:lang w:val="fr-CA"/>
        </w:rPr>
        <w:t>a haute considération</w:t>
      </w:r>
      <w:r w:rsidR="00854B26" w:rsidRPr="00177EDD">
        <w:rPr>
          <w:rFonts w:ascii="Trebuchet MS" w:hAnsi="Trebuchet MS" w:cstheme="minorHAnsi"/>
          <w:noProof w:val="0"/>
          <w:sz w:val="22"/>
          <w:szCs w:val="22"/>
          <w:lang w:val="fr-CA"/>
        </w:rPr>
        <w:t>.</w:t>
      </w:r>
    </w:p>
    <w:p w14:paraId="3154F22D" w14:textId="77777777" w:rsidR="00BB195B" w:rsidRPr="005F1E2A" w:rsidRDefault="005F1E2A" w:rsidP="00177EDD">
      <w:pPr>
        <w:pStyle w:val="Normal1"/>
        <w:tabs>
          <w:tab w:val="left" w:pos="9072"/>
          <w:tab w:val="left" w:pos="9214"/>
        </w:tabs>
        <w:ind w:right="855"/>
        <w:jc w:val="both"/>
        <w:rPr>
          <w:rFonts w:ascii="Trebuchet MS" w:hAnsi="Trebuchet MS"/>
          <w:lang w:val="fr-FR"/>
        </w:rPr>
      </w:pPr>
      <w:r w:rsidRPr="005F1E2A">
        <w:rPr>
          <w:rFonts w:ascii="Trebuchet MS" w:hAnsi="Trebuchet MS"/>
          <w:lang w:val="fr-FR"/>
        </w:rPr>
        <w:t>Nom</w:t>
      </w:r>
    </w:p>
    <w:p w14:paraId="22DB6903" w14:textId="77777777" w:rsidR="005F1E2A" w:rsidRPr="005F1E2A" w:rsidRDefault="005F1E2A" w:rsidP="00177EDD">
      <w:pPr>
        <w:pStyle w:val="Normal1"/>
        <w:tabs>
          <w:tab w:val="left" w:pos="9072"/>
          <w:tab w:val="left" w:pos="9214"/>
        </w:tabs>
        <w:ind w:right="855"/>
        <w:jc w:val="both"/>
        <w:rPr>
          <w:rFonts w:ascii="Trebuchet MS" w:hAnsi="Trebuchet MS"/>
          <w:lang w:val="fr-FR"/>
        </w:rPr>
      </w:pPr>
      <w:r w:rsidRPr="005F1E2A">
        <w:rPr>
          <w:rFonts w:ascii="Trebuchet MS" w:hAnsi="Trebuchet MS"/>
          <w:lang w:val="fr-FR"/>
        </w:rPr>
        <w:t xml:space="preserve">Adresse </w:t>
      </w:r>
    </w:p>
    <w:p w14:paraId="56586890" w14:textId="77777777" w:rsidR="005F1E2A" w:rsidRDefault="005F1E2A" w:rsidP="00177EDD">
      <w:pPr>
        <w:pStyle w:val="Normal1"/>
        <w:tabs>
          <w:tab w:val="left" w:pos="9072"/>
          <w:tab w:val="left" w:pos="9214"/>
        </w:tabs>
        <w:ind w:right="855"/>
        <w:jc w:val="both"/>
        <w:rPr>
          <w:rFonts w:ascii="Trebuchet MS" w:hAnsi="Trebuchet MS"/>
          <w:lang w:val="fr-FR"/>
        </w:rPr>
      </w:pPr>
      <w:r w:rsidRPr="005F1E2A">
        <w:rPr>
          <w:rFonts w:ascii="Trebuchet MS" w:hAnsi="Trebuchet MS"/>
          <w:lang w:val="fr-FR"/>
        </w:rPr>
        <w:t>Signature</w:t>
      </w:r>
    </w:p>
    <w:p w14:paraId="18B0394D" w14:textId="77777777" w:rsidR="005F1E2A" w:rsidRPr="005F1E2A" w:rsidRDefault="005F1E2A" w:rsidP="00177EDD">
      <w:pPr>
        <w:pStyle w:val="Normal1"/>
        <w:tabs>
          <w:tab w:val="left" w:pos="9072"/>
          <w:tab w:val="left" w:pos="9214"/>
        </w:tabs>
        <w:ind w:right="855"/>
        <w:jc w:val="both"/>
        <w:rPr>
          <w:rFonts w:ascii="Trebuchet MS" w:hAnsi="Trebuchet MS"/>
          <w:lang w:val="fr-FR"/>
        </w:rPr>
      </w:pPr>
    </w:p>
    <w:p w14:paraId="3B930269" w14:textId="77777777" w:rsidR="00177EDD" w:rsidRPr="00177EDD" w:rsidRDefault="00177EDD" w:rsidP="00177EDD">
      <w:pPr>
        <w:pStyle w:val="Normal1"/>
        <w:tabs>
          <w:tab w:val="left" w:pos="9072"/>
          <w:tab w:val="left" w:pos="9214"/>
        </w:tabs>
        <w:ind w:right="855"/>
        <w:jc w:val="both"/>
        <w:rPr>
          <w:rFonts w:ascii="Trebuchet MS" w:hAnsi="Trebuchet MS"/>
          <w:u w:val="single"/>
          <w:lang w:val="fr-FR"/>
        </w:rPr>
      </w:pPr>
      <w:r w:rsidRPr="00177EDD">
        <w:rPr>
          <w:rFonts w:ascii="Trebuchet MS" w:hAnsi="Trebuchet MS"/>
          <w:u w:val="single"/>
          <w:lang w:val="fr-FR"/>
        </w:rPr>
        <w:t>Copies :</w:t>
      </w:r>
    </w:p>
    <w:p w14:paraId="11D03BE8" w14:textId="77777777" w:rsidR="00854A66" w:rsidRPr="00854A66" w:rsidRDefault="00177EDD" w:rsidP="005F1E2A">
      <w:pPr>
        <w:pStyle w:val="normal0"/>
        <w:numPr>
          <w:ilvl w:val="0"/>
          <w:numId w:val="7"/>
        </w:numPr>
        <w:tabs>
          <w:tab w:val="left" w:pos="9072"/>
          <w:tab w:val="left" w:pos="9214"/>
        </w:tabs>
        <w:ind w:right="855"/>
        <w:jc w:val="center"/>
        <w:rPr>
          <w:rFonts w:ascii="Trebuchet MS" w:hAnsi="Trebuchet MS"/>
          <w:sz w:val="18"/>
          <w:szCs w:val="18"/>
        </w:rPr>
      </w:pPr>
      <w:proofErr w:type="spellStart"/>
      <w:r w:rsidRPr="005F1E2A">
        <w:rPr>
          <w:rFonts w:ascii="Trebuchet MS" w:hAnsi="Trebuchet MS"/>
          <w:sz w:val="18"/>
          <w:szCs w:val="18"/>
          <w:lang w:val="fr-FR"/>
        </w:rPr>
        <w:t>Her</w:t>
      </w:r>
      <w:proofErr w:type="spellEnd"/>
      <w:r w:rsidRPr="005F1E2A">
        <w:rPr>
          <w:rFonts w:ascii="Trebuchet MS" w:hAnsi="Trebuchet MS"/>
          <w:sz w:val="18"/>
          <w:szCs w:val="18"/>
          <w:lang w:val="fr-FR"/>
        </w:rPr>
        <w:t xml:space="preserve"> </w:t>
      </w:r>
      <w:proofErr w:type="spellStart"/>
      <w:r w:rsidRPr="005F1E2A">
        <w:rPr>
          <w:rFonts w:ascii="Trebuchet MS" w:hAnsi="Trebuchet MS"/>
          <w:sz w:val="18"/>
          <w:szCs w:val="18"/>
          <w:lang w:val="fr-FR"/>
        </w:rPr>
        <w:t>Excellency</w:t>
      </w:r>
      <w:proofErr w:type="spellEnd"/>
      <w:r w:rsidRPr="005F1E2A">
        <w:rPr>
          <w:rFonts w:ascii="Trebuchet MS" w:hAnsi="Trebuchet MS"/>
          <w:sz w:val="18"/>
          <w:szCs w:val="18"/>
          <w:lang w:val="fr-FR"/>
        </w:rPr>
        <w:t xml:space="preserve"> Mrs. </w:t>
      </w:r>
      <w:proofErr w:type="spellStart"/>
      <w:r w:rsidRPr="005F1E2A">
        <w:rPr>
          <w:rFonts w:ascii="Trebuchet MS" w:hAnsi="Trebuchet MS"/>
          <w:sz w:val="18"/>
          <w:szCs w:val="18"/>
          <w:lang w:val="fr-FR"/>
        </w:rPr>
        <w:t>Thi</w:t>
      </w:r>
      <w:proofErr w:type="spellEnd"/>
      <w:r w:rsidRPr="005F1E2A">
        <w:rPr>
          <w:rFonts w:ascii="Trebuchet MS" w:hAnsi="Trebuchet MS"/>
          <w:sz w:val="18"/>
          <w:szCs w:val="18"/>
          <w:lang w:val="fr-FR"/>
        </w:rPr>
        <w:t xml:space="preserve"> </w:t>
      </w:r>
      <w:proofErr w:type="spellStart"/>
      <w:r w:rsidRPr="005F1E2A">
        <w:rPr>
          <w:rFonts w:ascii="Trebuchet MS" w:hAnsi="Trebuchet MS"/>
          <w:sz w:val="18"/>
          <w:szCs w:val="18"/>
          <w:lang w:val="fr-FR"/>
        </w:rPr>
        <w:t>Tuyet</w:t>
      </w:r>
      <w:proofErr w:type="spellEnd"/>
      <w:r w:rsidRPr="005F1E2A">
        <w:rPr>
          <w:rFonts w:ascii="Trebuchet MS" w:hAnsi="Trebuchet MS"/>
          <w:sz w:val="18"/>
          <w:szCs w:val="18"/>
          <w:lang w:val="fr-FR"/>
        </w:rPr>
        <w:t xml:space="preserve"> Mai Le, </w:t>
      </w:r>
      <w:proofErr w:type="spellStart"/>
      <w:r w:rsidRPr="005F1E2A">
        <w:rPr>
          <w:rFonts w:ascii="Trebuchet MS" w:hAnsi="Trebuchet MS"/>
          <w:sz w:val="18"/>
          <w:szCs w:val="18"/>
          <w:lang w:val="fr-FR"/>
        </w:rPr>
        <w:t>Ambassador</w:t>
      </w:r>
      <w:proofErr w:type="spellEnd"/>
      <w:r w:rsidRPr="005F1E2A">
        <w:rPr>
          <w:rFonts w:ascii="Trebuchet MS" w:hAnsi="Trebuchet MS"/>
          <w:sz w:val="18"/>
          <w:szCs w:val="18"/>
          <w:lang w:val="fr-FR"/>
        </w:rPr>
        <w:t xml:space="preserve"> </w:t>
      </w:r>
      <w:proofErr w:type="spellStart"/>
      <w:r w:rsidRPr="005F1E2A">
        <w:rPr>
          <w:rFonts w:ascii="Trebuchet MS" w:hAnsi="Trebuchet MS"/>
          <w:sz w:val="18"/>
          <w:szCs w:val="18"/>
          <w:lang w:val="fr-FR"/>
        </w:rPr>
        <w:t>Extraordinary</w:t>
      </w:r>
      <w:proofErr w:type="spellEnd"/>
      <w:r w:rsidRPr="005F1E2A">
        <w:rPr>
          <w:rFonts w:ascii="Trebuchet MS" w:hAnsi="Trebuchet MS"/>
          <w:sz w:val="18"/>
          <w:szCs w:val="18"/>
          <w:lang w:val="fr-FR"/>
        </w:rPr>
        <w:t xml:space="preserve"> and </w:t>
      </w:r>
      <w:proofErr w:type="spellStart"/>
      <w:r w:rsidRPr="005F1E2A">
        <w:rPr>
          <w:rFonts w:ascii="Trebuchet MS" w:hAnsi="Trebuchet MS"/>
          <w:sz w:val="18"/>
          <w:szCs w:val="18"/>
          <w:lang w:val="fr-FR"/>
        </w:rPr>
        <w:t>Plenipotentiary</w:t>
      </w:r>
      <w:proofErr w:type="spellEnd"/>
      <w:r w:rsidRPr="005F1E2A">
        <w:rPr>
          <w:rFonts w:ascii="Trebuchet MS" w:hAnsi="Trebuchet MS"/>
          <w:sz w:val="18"/>
          <w:szCs w:val="18"/>
          <w:lang w:val="fr-FR"/>
        </w:rPr>
        <w:t xml:space="preserve"> auprès de l'Office des Nations Unies à Genève</w:t>
      </w:r>
      <w:r w:rsidR="005F1E2A" w:rsidRPr="005F1E2A">
        <w:rPr>
          <w:rFonts w:ascii="Trebuchet MS" w:hAnsi="Trebuchet MS"/>
          <w:sz w:val="18"/>
          <w:szCs w:val="18"/>
          <w:lang w:val="fr-FR"/>
        </w:rPr>
        <w:t xml:space="preserve"> </w:t>
      </w:r>
      <w:hyperlink r:id="rId8" w:history="1">
        <w:r w:rsidR="005F1E2A" w:rsidRPr="005F1E2A">
          <w:rPr>
            <w:rStyle w:val="Lienhypertexte"/>
            <w:rFonts w:ascii="Trebuchet MS" w:hAnsi="Trebuchet MS"/>
            <w:sz w:val="16"/>
            <w:szCs w:val="16"/>
          </w:rPr>
          <w:t>geneva@mofa.gov.vn</w:t>
        </w:r>
      </w:hyperlink>
      <w:r w:rsidR="00854A66">
        <w:rPr>
          <w:rFonts w:ascii="Trebuchet MS" w:hAnsi="Trebuchet MS"/>
          <w:sz w:val="16"/>
          <w:szCs w:val="16"/>
        </w:rPr>
        <w:t xml:space="preserve"> e</w:t>
      </w:r>
    </w:p>
    <w:p w14:paraId="7C96EAE0" w14:textId="77777777" w:rsidR="00F13E36" w:rsidRPr="005F1E2A" w:rsidRDefault="00F13E36" w:rsidP="005F1E2A">
      <w:pPr>
        <w:pStyle w:val="normal0"/>
        <w:numPr>
          <w:ilvl w:val="0"/>
          <w:numId w:val="7"/>
        </w:numPr>
        <w:tabs>
          <w:tab w:val="left" w:pos="9072"/>
          <w:tab w:val="left" w:pos="9214"/>
        </w:tabs>
        <w:ind w:right="855"/>
        <w:jc w:val="center"/>
        <w:rPr>
          <w:rFonts w:ascii="Trebuchet MS" w:hAnsi="Trebuchet MS"/>
          <w:sz w:val="18"/>
          <w:szCs w:val="18"/>
        </w:rPr>
      </w:pPr>
      <w:r w:rsidRPr="005F1E2A">
        <w:rPr>
          <w:rFonts w:ascii="Trebuchet MS" w:hAnsi="Trebuchet MS"/>
          <w:sz w:val="18"/>
          <w:szCs w:val="18"/>
        </w:rPr>
        <w:t>AMBASSADE VIETNAM, Boulevard Général Jacques 1, B-1050 IXELLES Fax : +32 2 374 93 76 vnemb.brussels@skynet.be</w:t>
      </w:r>
    </w:p>
    <w:sectPr w:rsidR="00F13E36" w:rsidRPr="005F1E2A" w:rsidSect="00854A66">
      <w:headerReference w:type="default" r:id="rId9"/>
      <w:pgSz w:w="11900" w:h="16840"/>
      <w:pgMar w:top="1418" w:right="1128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6BEAA" w14:textId="77777777" w:rsidR="006D1345" w:rsidRDefault="006D1345" w:rsidP="00F13E36">
      <w:r>
        <w:separator/>
      </w:r>
    </w:p>
  </w:endnote>
  <w:endnote w:type="continuationSeparator" w:id="0">
    <w:p w14:paraId="7F4B62FE" w14:textId="77777777" w:rsidR="006D1345" w:rsidRDefault="006D1345" w:rsidP="00F1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D8B09" w14:textId="77777777" w:rsidR="006D1345" w:rsidRDefault="006D1345" w:rsidP="00F13E36">
      <w:r>
        <w:separator/>
      </w:r>
    </w:p>
  </w:footnote>
  <w:footnote w:type="continuationSeparator" w:id="0">
    <w:p w14:paraId="28B5686A" w14:textId="77777777" w:rsidR="006D1345" w:rsidRDefault="006D1345" w:rsidP="00F13E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ECC8C" w14:textId="77777777" w:rsidR="006D1345" w:rsidRDefault="006D1345" w:rsidP="00F13E36">
    <w:pPr>
      <w:pStyle w:val="En-tte"/>
      <w:tabs>
        <w:tab w:val="clear" w:pos="9072"/>
        <w:tab w:val="right" w:pos="8647"/>
      </w:tabs>
      <w:ind w:left="1701"/>
      <w:jc w:val="center"/>
      <w:rPr>
        <w:rFonts w:ascii="Trebuchet MS" w:hAnsi="Trebuchet MS" w:cs="Baskerville"/>
        <w:sz w:val="18"/>
        <w:szCs w:val="18"/>
      </w:rPr>
    </w:pPr>
    <w:r w:rsidRPr="00F13E36">
      <w:rPr>
        <w:rFonts w:ascii="Trebuchet MS" w:hAnsi="Trebuchet MS" w:cs="Baskerville"/>
        <w:sz w:val="18"/>
        <w:szCs w:val="18"/>
      </w:rPr>
      <w:t>L’ACAT</w:t>
    </w:r>
    <w:r w:rsidRPr="00F13E36">
      <w:rPr>
        <w:rFonts w:ascii="Trebuchet MS" w:hAnsi="Trebuchet MS" w:cs="Baskerville"/>
        <w:sz w:val="18"/>
        <w:szCs w:val="18"/>
      </w:rPr>
      <w:tab/>
      <w:t xml:space="preserve">  </w:t>
    </w:r>
    <w:r w:rsidRPr="005F1E2A">
      <w:rPr>
        <w:rFonts w:ascii="Trebuchet MS" w:hAnsi="Trebuchet MS" w:cs="Baskerville"/>
        <w:sz w:val="18"/>
        <w:szCs w:val="18"/>
      </w:rPr>
      <w:t>Belgique</w:t>
    </w:r>
    <w:r w:rsidRPr="00F13E36">
      <w:rPr>
        <w:rFonts w:ascii="Trebuchet MS" w:hAnsi="Trebuchet MS" w:cs="Baskerville"/>
        <w:sz w:val="18"/>
        <w:szCs w:val="18"/>
      </w:rPr>
      <w:t xml:space="preserve"> est affiliée à la fédération internationale des ACAT, qui dispose d’un statut consultatif auprès des Nations unies</w:t>
    </w:r>
  </w:p>
  <w:p w14:paraId="6929FB69" w14:textId="77777777" w:rsidR="00854A66" w:rsidRPr="00F13E36" w:rsidRDefault="00854A66" w:rsidP="00854A66">
    <w:pPr>
      <w:pStyle w:val="En-tte"/>
      <w:tabs>
        <w:tab w:val="clear" w:pos="9072"/>
        <w:tab w:val="right" w:pos="8647"/>
      </w:tabs>
      <w:ind w:left="1701" w:right="-569"/>
      <w:jc w:val="right"/>
      <w:rPr>
        <w:rFonts w:ascii="Trebuchet MS" w:hAnsi="Trebuchet MS" w:cs="Baskerville"/>
        <w:sz w:val="18"/>
        <w:szCs w:val="18"/>
      </w:rPr>
    </w:pPr>
    <w:r>
      <w:rPr>
        <w:rFonts w:ascii="Trebuchet MS" w:hAnsi="Trebuchet MS" w:cstheme="minorHAnsi"/>
        <w:noProof w:val="0"/>
        <w:lang w:val="fr-CA"/>
      </w:rPr>
      <w:t>A</w:t>
    </w:r>
    <w:r>
      <w:rPr>
        <w:rFonts w:ascii="Trebuchet MS" w:hAnsi="Trebuchet MS" w:cstheme="minorHAnsi"/>
        <w:noProof w:val="0"/>
        <w:lang w:val="fr-CA"/>
      </w:rPr>
      <w:tab/>
      <w:t>, le         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5pt;height:15pt" o:bullet="t">
        <v:imagedata r:id="rId1" o:title="Word Work File L_1858348817"/>
      </v:shape>
    </w:pict>
  </w:numPicBullet>
  <w:abstractNum w:abstractNumId="0">
    <w:nsid w:val="FFFFFF1D"/>
    <w:multiLevelType w:val="multilevel"/>
    <w:tmpl w:val="37BA42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459EA"/>
    <w:multiLevelType w:val="hybridMultilevel"/>
    <w:tmpl w:val="CAF81364"/>
    <w:lvl w:ilvl="0" w:tplc="6B54F86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3A407CC"/>
    <w:multiLevelType w:val="hybridMultilevel"/>
    <w:tmpl w:val="A3EE5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C6D5C"/>
    <w:multiLevelType w:val="hybridMultilevel"/>
    <w:tmpl w:val="60C6F2FC"/>
    <w:lvl w:ilvl="0" w:tplc="6BE25024">
      <w:start w:val="1"/>
      <w:numFmt w:val="bullet"/>
      <w:pStyle w:val="AAliste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C64B4F"/>
    <w:multiLevelType w:val="hybridMultilevel"/>
    <w:tmpl w:val="9D265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D37FD"/>
    <w:multiLevelType w:val="hybridMultilevel"/>
    <w:tmpl w:val="651C6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CF"/>
    <w:rsid w:val="000551F1"/>
    <w:rsid w:val="000725FE"/>
    <w:rsid w:val="001132A3"/>
    <w:rsid w:val="0014654A"/>
    <w:rsid w:val="0015636B"/>
    <w:rsid w:val="00177EDD"/>
    <w:rsid w:val="001F14A7"/>
    <w:rsid w:val="002145C7"/>
    <w:rsid w:val="00236E0C"/>
    <w:rsid w:val="00270BBB"/>
    <w:rsid w:val="002A00FA"/>
    <w:rsid w:val="00306E48"/>
    <w:rsid w:val="00333160"/>
    <w:rsid w:val="00394A8F"/>
    <w:rsid w:val="003B05B2"/>
    <w:rsid w:val="004B5319"/>
    <w:rsid w:val="004D0326"/>
    <w:rsid w:val="004E1080"/>
    <w:rsid w:val="005A3D5D"/>
    <w:rsid w:val="005C4DBD"/>
    <w:rsid w:val="005F1E2A"/>
    <w:rsid w:val="00600857"/>
    <w:rsid w:val="00667959"/>
    <w:rsid w:val="006D1345"/>
    <w:rsid w:val="0072697A"/>
    <w:rsid w:val="007766C5"/>
    <w:rsid w:val="00854A66"/>
    <w:rsid w:val="00854B26"/>
    <w:rsid w:val="00882CB7"/>
    <w:rsid w:val="009102C7"/>
    <w:rsid w:val="00924F11"/>
    <w:rsid w:val="009778C4"/>
    <w:rsid w:val="009B152F"/>
    <w:rsid w:val="00A62A65"/>
    <w:rsid w:val="00A83B88"/>
    <w:rsid w:val="00AF5D57"/>
    <w:rsid w:val="00B16278"/>
    <w:rsid w:val="00B24343"/>
    <w:rsid w:val="00B257D2"/>
    <w:rsid w:val="00B844D3"/>
    <w:rsid w:val="00BB195B"/>
    <w:rsid w:val="00BB4E08"/>
    <w:rsid w:val="00C00022"/>
    <w:rsid w:val="00C4092D"/>
    <w:rsid w:val="00C52957"/>
    <w:rsid w:val="00CE26CF"/>
    <w:rsid w:val="00D46684"/>
    <w:rsid w:val="00F0705F"/>
    <w:rsid w:val="00F13E36"/>
    <w:rsid w:val="00FB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,"/>
  <w:listSeparator w:val=";"/>
  <w14:docId w14:val="47222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CF"/>
    <w:rPr>
      <w:rFonts w:ascii="Times New Roman" w:eastAsia="Times New Roman" w:hAnsi="Times New Roman" w:cs="Times New Roman"/>
      <w:noProof/>
      <w:lang w:val="de-DE" w:eastAsia="de-D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noProof w:val="0"/>
      <w:color w:val="000000"/>
      <w:sz w:val="18"/>
      <w:szCs w:val="18"/>
      <w:lang w:val="fr-FR" w:eastAsia="fr-FR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hAnsi="Arial" w:cs="Arial"/>
      <w:noProof w:val="0"/>
      <w:lang w:val="fr-FR" w:eastAsia="fr-FR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MS Mincho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  <w:rPr>
      <w:rFonts w:asciiTheme="minorHAnsi" w:eastAsiaTheme="minorEastAsia" w:hAnsiTheme="minorHAnsi" w:cstheme="minorBidi"/>
      <w:noProof w:val="0"/>
      <w:lang w:val="fr-FR" w:eastAsia="fr-FR"/>
    </w:r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MS Gothic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667959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13E36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13E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3E36"/>
    <w:rPr>
      <w:rFonts w:ascii="Times New Roman" w:eastAsia="Times New Roman" w:hAnsi="Times New Roman" w:cs="Times New Roman"/>
      <w:noProof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F13E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3E36"/>
    <w:rPr>
      <w:rFonts w:ascii="Times New Roman" w:eastAsia="Times New Roman" w:hAnsi="Times New Roman" w:cs="Times New Roman"/>
      <w:noProof/>
      <w:lang w:val="de-DE" w:eastAsia="de-DE"/>
    </w:rPr>
  </w:style>
  <w:style w:type="paragraph" w:customStyle="1" w:styleId="Normal1">
    <w:name w:val="Normal1"/>
    <w:rsid w:val="00177ED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customStyle="1" w:styleId="normal0">
    <w:name w:val="normal"/>
    <w:rsid w:val="005F1E2A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CF"/>
    <w:rPr>
      <w:rFonts w:ascii="Times New Roman" w:eastAsia="Times New Roman" w:hAnsi="Times New Roman" w:cs="Times New Roman"/>
      <w:noProof/>
      <w:lang w:val="de-DE" w:eastAsia="de-D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noProof w:val="0"/>
      <w:color w:val="000000"/>
      <w:sz w:val="18"/>
      <w:szCs w:val="18"/>
      <w:lang w:val="fr-FR" w:eastAsia="fr-FR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hAnsi="Arial" w:cs="Arial"/>
      <w:noProof w:val="0"/>
      <w:lang w:val="fr-FR" w:eastAsia="fr-FR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MS Mincho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  <w:rPr>
      <w:rFonts w:asciiTheme="minorHAnsi" w:eastAsiaTheme="minorEastAsia" w:hAnsiTheme="minorHAnsi" w:cstheme="minorBidi"/>
      <w:noProof w:val="0"/>
      <w:lang w:val="fr-FR" w:eastAsia="fr-FR"/>
    </w:r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MS Gothic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667959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13E36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13E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3E36"/>
    <w:rPr>
      <w:rFonts w:ascii="Times New Roman" w:eastAsia="Times New Roman" w:hAnsi="Times New Roman" w:cs="Times New Roman"/>
      <w:noProof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F13E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3E36"/>
    <w:rPr>
      <w:rFonts w:ascii="Times New Roman" w:eastAsia="Times New Roman" w:hAnsi="Times New Roman" w:cs="Times New Roman"/>
      <w:noProof/>
      <w:lang w:val="de-DE" w:eastAsia="de-DE"/>
    </w:rPr>
  </w:style>
  <w:style w:type="paragraph" w:customStyle="1" w:styleId="Normal1">
    <w:name w:val="Normal1"/>
    <w:rsid w:val="00177ED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customStyle="1" w:styleId="normal0">
    <w:name w:val="normal"/>
    <w:rsid w:val="005F1E2A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eneva@mofa.gov.v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481</Words>
  <Characters>2648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VUB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6</cp:revision>
  <dcterms:created xsi:type="dcterms:W3CDTF">2021-04-29T07:14:00Z</dcterms:created>
  <dcterms:modified xsi:type="dcterms:W3CDTF">2021-04-30T07:05:00Z</dcterms:modified>
</cp:coreProperties>
</file>