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8D63" w14:textId="77777777" w:rsidR="00A97EA3" w:rsidRPr="004515EB" w:rsidRDefault="00A97EA3" w:rsidP="00A97EA3">
      <w:pPr>
        <w:spacing w:line="260" w:lineRule="atLeast"/>
        <w:jc w:val="right"/>
        <w:rPr>
          <w:rFonts w:ascii="Trebuchet MS" w:hAnsi="Trebuchet MS"/>
          <w:sz w:val="18"/>
          <w:szCs w:val="18"/>
        </w:rPr>
      </w:pPr>
      <w:r w:rsidRPr="004515EB">
        <w:rPr>
          <w:rFonts w:ascii="Trebuchet MS" w:hAnsi="Trebuchet MS"/>
          <w:sz w:val="18"/>
          <w:szCs w:val="18"/>
        </w:rPr>
        <w:t xml:space="preserve">À </w:t>
      </w:r>
      <w:r w:rsidRPr="004515EB">
        <w:rPr>
          <w:rFonts w:ascii="Trebuchet MS" w:hAnsi="Trebuchet MS"/>
          <w:sz w:val="18"/>
          <w:szCs w:val="18"/>
        </w:rPr>
        <w:tab/>
      </w:r>
      <w:r w:rsidRPr="004515EB">
        <w:rPr>
          <w:rFonts w:ascii="Trebuchet MS" w:hAnsi="Trebuchet MS"/>
          <w:sz w:val="18"/>
          <w:szCs w:val="18"/>
        </w:rPr>
        <w:tab/>
      </w:r>
      <w:r w:rsidRPr="004515EB">
        <w:rPr>
          <w:rFonts w:ascii="Trebuchet MS" w:hAnsi="Trebuchet MS"/>
          <w:sz w:val="18"/>
          <w:szCs w:val="18"/>
        </w:rPr>
        <w:tab/>
        <w:t>, le           2023</w:t>
      </w:r>
    </w:p>
    <w:p w14:paraId="06EA4458" w14:textId="77777777" w:rsidR="004515EB" w:rsidRDefault="004515EB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644CA0F5" w14:textId="77777777" w:rsidR="004515EB" w:rsidRDefault="004515EB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6AC7D1A9" w14:textId="77777777" w:rsidR="004515EB" w:rsidRDefault="004515EB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0EC32780" w14:textId="77777777" w:rsidR="004515EB" w:rsidRDefault="004515EB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6FCF0A93" w14:textId="77777777" w:rsidR="004515EB" w:rsidRDefault="004515EB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</w:p>
    <w:p w14:paraId="5706FA3E" w14:textId="61849654" w:rsidR="009A2D64" w:rsidRPr="004515EB" w:rsidRDefault="009A2D64" w:rsidP="009A2D64">
      <w:pPr>
        <w:spacing w:after="0"/>
        <w:ind w:left="3540"/>
        <w:jc w:val="right"/>
        <w:rPr>
          <w:rFonts w:ascii="Trebuchet MS" w:hAnsi="Trebuchet MS" w:cs="Arial"/>
          <w:b/>
          <w:bCs/>
          <w:noProof/>
          <w:sz w:val="21"/>
          <w:szCs w:val="21"/>
        </w:rPr>
      </w:pPr>
      <w:r w:rsidRPr="004515EB">
        <w:rPr>
          <w:rFonts w:ascii="Trebuchet MS" w:hAnsi="Trebuchet MS" w:cs="Arial"/>
          <w:b/>
          <w:bCs/>
          <w:noProof/>
          <w:sz w:val="21"/>
          <w:szCs w:val="21"/>
        </w:rPr>
        <w:t>SEM. Félix-Antoine Tshisekedi Tshilombo</w:t>
      </w:r>
    </w:p>
    <w:p w14:paraId="41BAEE32" w14:textId="77777777" w:rsidR="009A2D64" w:rsidRPr="004515EB" w:rsidRDefault="009A2D64" w:rsidP="009A2D64">
      <w:pPr>
        <w:spacing w:after="0"/>
        <w:ind w:left="3540"/>
        <w:jc w:val="right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 xml:space="preserve">Président de la République </w:t>
      </w:r>
    </w:p>
    <w:p w14:paraId="3B50CD8E" w14:textId="77777777" w:rsidR="009A2D64" w:rsidRPr="004515EB" w:rsidRDefault="009A2D64" w:rsidP="009A2D64">
      <w:pPr>
        <w:spacing w:after="0"/>
        <w:ind w:left="3540"/>
        <w:jc w:val="right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>Secrétariat du Cabinet du Chef de l’État</w:t>
      </w:r>
    </w:p>
    <w:p w14:paraId="25EA8ED0" w14:textId="55086E60" w:rsidR="009A2D64" w:rsidRPr="004515EB" w:rsidRDefault="009A2D64" w:rsidP="009A2D64">
      <w:pPr>
        <w:spacing w:after="0"/>
        <w:ind w:left="3540"/>
        <w:jc w:val="right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 xml:space="preserve">Palais de la Nation, Avenue </w:t>
      </w:r>
      <w:r w:rsidR="00241A74">
        <w:rPr>
          <w:rFonts w:ascii="Trebuchet MS" w:hAnsi="Trebuchet MS" w:cs="Arial"/>
          <w:noProof/>
          <w:sz w:val="21"/>
          <w:szCs w:val="21"/>
        </w:rPr>
        <w:t>R</w:t>
      </w:r>
      <w:r w:rsidRPr="004515EB">
        <w:rPr>
          <w:rFonts w:ascii="Trebuchet MS" w:hAnsi="Trebuchet MS" w:cs="Arial"/>
          <w:noProof/>
          <w:sz w:val="21"/>
          <w:szCs w:val="21"/>
        </w:rPr>
        <w:t xml:space="preserve">oi Baudouin </w:t>
      </w:r>
    </w:p>
    <w:p w14:paraId="62BB2867" w14:textId="12147C22" w:rsidR="009A2D64" w:rsidRPr="004515EB" w:rsidRDefault="009A2D64" w:rsidP="009A2D64">
      <w:pPr>
        <w:spacing w:after="0"/>
        <w:ind w:left="3540"/>
        <w:jc w:val="right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>Kinshasa – Gombe, BP 201 Kin 1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 xml:space="preserve"> </w:t>
      </w:r>
      <w:r w:rsidRPr="004515EB">
        <w:rPr>
          <w:rFonts w:ascii="Trebuchet MS" w:hAnsi="Trebuchet MS" w:cs="Arial"/>
          <w:noProof/>
          <w:sz w:val="21"/>
          <w:szCs w:val="21"/>
        </w:rPr>
        <w:t>RDC</w:t>
      </w:r>
    </w:p>
    <w:p w14:paraId="7255D2CA" w14:textId="77777777" w:rsidR="009E530B" w:rsidRPr="004515EB" w:rsidRDefault="009E530B" w:rsidP="004A31CC">
      <w:pPr>
        <w:rPr>
          <w:rFonts w:ascii="Trebuchet MS" w:hAnsi="Trebuchet MS" w:cs="Arial"/>
          <w:b/>
          <w:sz w:val="24"/>
        </w:rPr>
      </w:pPr>
    </w:p>
    <w:p w14:paraId="18A6FBB8" w14:textId="77777777" w:rsidR="00593ED8" w:rsidRPr="004515EB" w:rsidRDefault="00593ED8" w:rsidP="00F57C70">
      <w:pPr>
        <w:jc w:val="both"/>
        <w:rPr>
          <w:rFonts w:ascii="Trebuchet MS" w:hAnsi="Trebuchet MS" w:cs="Arial"/>
          <w:b/>
          <w:sz w:val="24"/>
          <w:szCs w:val="24"/>
        </w:rPr>
      </w:pPr>
    </w:p>
    <w:p w14:paraId="56ACE932" w14:textId="6E825294" w:rsidR="004A31CC" w:rsidRPr="004515EB" w:rsidRDefault="004A31CC" w:rsidP="00F57C70">
      <w:pPr>
        <w:jc w:val="both"/>
        <w:rPr>
          <w:rFonts w:ascii="Trebuchet MS" w:hAnsi="Trebuchet MS" w:cs="Arial"/>
          <w:sz w:val="24"/>
          <w:szCs w:val="24"/>
        </w:rPr>
      </w:pPr>
      <w:r w:rsidRPr="004515EB">
        <w:rPr>
          <w:rFonts w:ascii="Trebuchet MS" w:hAnsi="Trebuchet MS" w:cs="Arial"/>
          <w:sz w:val="24"/>
          <w:szCs w:val="24"/>
        </w:rPr>
        <w:t xml:space="preserve">Objet : </w:t>
      </w:r>
      <w:r w:rsidR="009E530B" w:rsidRPr="004515EB">
        <w:rPr>
          <w:rFonts w:ascii="Trebuchet MS" w:hAnsi="Trebuchet MS" w:cs="Arial"/>
          <w:sz w:val="24"/>
          <w:szCs w:val="24"/>
        </w:rPr>
        <w:t>demande d’enquête indépendante et impartiale sur le massacre de Goma</w:t>
      </w:r>
    </w:p>
    <w:p w14:paraId="4135D65C" w14:textId="77777777" w:rsidR="00F57C70" w:rsidRPr="004515EB" w:rsidRDefault="00F57C70" w:rsidP="00F57C70">
      <w:pPr>
        <w:suppressAutoHyphens/>
        <w:autoSpaceDN w:val="0"/>
        <w:spacing w:after="120" w:line="240" w:lineRule="auto"/>
        <w:jc w:val="both"/>
        <w:textAlignment w:val="baseline"/>
        <w:rPr>
          <w:rFonts w:ascii="Trebuchet MS" w:hAnsi="Trebuchet MS" w:cs="Arial"/>
          <w:noProof/>
          <w:sz w:val="24"/>
          <w:szCs w:val="24"/>
        </w:rPr>
      </w:pPr>
    </w:p>
    <w:p w14:paraId="7DAD3897" w14:textId="78787BE4" w:rsidR="00163D12" w:rsidRPr="004515EB" w:rsidRDefault="009E530B" w:rsidP="00F57C70">
      <w:pPr>
        <w:suppressAutoHyphens/>
        <w:autoSpaceDN w:val="0"/>
        <w:spacing w:after="120" w:line="240" w:lineRule="auto"/>
        <w:jc w:val="both"/>
        <w:textAlignment w:val="baseline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>Monsieur le Président de la République,</w:t>
      </w:r>
    </w:p>
    <w:p w14:paraId="50290704" w14:textId="2D72742B" w:rsidR="00575880" w:rsidRPr="004515EB" w:rsidRDefault="00641326" w:rsidP="00F57C70">
      <w:pPr>
        <w:spacing w:after="120" w:line="240" w:lineRule="auto"/>
        <w:jc w:val="both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>À</w:t>
      </w:r>
      <w:r w:rsidR="00163D12" w:rsidRPr="004515EB">
        <w:rPr>
          <w:rFonts w:ascii="Trebuchet MS" w:hAnsi="Trebuchet MS" w:cs="Arial"/>
          <w:noProof/>
          <w:sz w:val="21"/>
          <w:szCs w:val="21"/>
        </w:rPr>
        <w:t xml:space="preserve"> la suite d’informations reçues de l’ACAT</w:t>
      </w:r>
      <w:r w:rsidR="00B655A1">
        <w:rPr>
          <w:rFonts w:ascii="Trebuchet MS" w:hAnsi="Trebuchet MS" w:cs="Arial"/>
          <w:noProof/>
          <w:sz w:val="21"/>
          <w:szCs w:val="21"/>
        </w:rPr>
        <w:t>-</w:t>
      </w:r>
      <w:r w:rsidR="00575880" w:rsidRPr="004515EB">
        <w:rPr>
          <w:rFonts w:ascii="Trebuchet MS" w:hAnsi="Trebuchet MS" w:cs="Arial"/>
          <w:noProof/>
          <w:sz w:val="21"/>
          <w:szCs w:val="21"/>
        </w:rPr>
        <w:t>Belgique</w:t>
      </w:r>
      <w:r w:rsidR="00163D12" w:rsidRPr="004515EB">
        <w:rPr>
          <w:rFonts w:ascii="Trebuchet MS" w:hAnsi="Trebuchet MS" w:cs="Arial"/>
          <w:noProof/>
          <w:sz w:val="21"/>
          <w:szCs w:val="21"/>
        </w:rPr>
        <w:t>, je tiens à exprimer m</w:t>
      </w:r>
      <w:r w:rsidR="003847E1">
        <w:rPr>
          <w:rFonts w:ascii="Trebuchet MS" w:hAnsi="Trebuchet MS" w:cs="Arial"/>
          <w:noProof/>
          <w:sz w:val="21"/>
          <w:szCs w:val="21"/>
        </w:rPr>
        <w:t>a</w:t>
      </w:r>
      <w:r w:rsidR="00163D12" w:rsidRPr="004515EB">
        <w:rPr>
          <w:rFonts w:ascii="Trebuchet MS" w:hAnsi="Trebuchet MS" w:cs="Arial"/>
          <w:noProof/>
          <w:sz w:val="21"/>
          <w:szCs w:val="21"/>
        </w:rPr>
        <w:t xml:space="preserve"> vive préoccupatio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 xml:space="preserve">n au sujet du massacre </w:t>
      </w:r>
      <w:r w:rsidR="00163D12" w:rsidRPr="004515EB">
        <w:rPr>
          <w:rFonts w:ascii="Trebuchet MS" w:hAnsi="Trebuchet MS" w:cs="Arial"/>
          <w:noProof/>
          <w:sz w:val="21"/>
          <w:szCs w:val="21"/>
        </w:rPr>
        <w:t>survenu</w:t>
      </w:r>
      <w:r w:rsidR="002875D9">
        <w:rPr>
          <w:rFonts w:ascii="Trebuchet MS" w:hAnsi="Trebuchet MS" w:cs="Arial"/>
          <w:noProof/>
          <w:sz w:val="21"/>
          <w:szCs w:val="21"/>
        </w:rPr>
        <w:t xml:space="preserve"> à</w:t>
      </w:r>
      <w:r w:rsidR="002875D9" w:rsidRPr="004515EB">
        <w:rPr>
          <w:rFonts w:ascii="Trebuchet MS" w:hAnsi="Trebuchet MS" w:cs="Arial"/>
          <w:noProof/>
          <w:sz w:val="21"/>
          <w:szCs w:val="21"/>
        </w:rPr>
        <w:t xml:space="preserve"> Goma</w:t>
      </w:r>
      <w:r w:rsidR="00163D12" w:rsidRPr="004515EB">
        <w:rPr>
          <w:rFonts w:ascii="Trebuchet MS" w:hAnsi="Trebuchet MS" w:cs="Arial"/>
          <w:noProof/>
          <w:sz w:val="21"/>
          <w:szCs w:val="21"/>
        </w:rPr>
        <w:t xml:space="preserve"> le 30 août 2023. </w:t>
      </w:r>
    </w:p>
    <w:p w14:paraId="2D76A1F5" w14:textId="46059CA3" w:rsidR="009E530B" w:rsidRPr="004515EB" w:rsidRDefault="00163D12" w:rsidP="00F57C70">
      <w:pPr>
        <w:spacing w:after="120" w:line="240" w:lineRule="auto"/>
        <w:jc w:val="both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hAnsi="Trebuchet MS" w:cs="Arial"/>
          <w:noProof/>
          <w:sz w:val="21"/>
          <w:szCs w:val="21"/>
        </w:rPr>
        <w:t>En effet, toutes les responsabilités n’ont pas été établies, malgré la tenue d’un procès contre six militaires impliqués dans les graves violations des droits h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>umains commises à l’encontre d’</w:t>
      </w:r>
      <w:r w:rsidRPr="004515EB">
        <w:rPr>
          <w:rFonts w:ascii="Trebuchet MS" w:hAnsi="Trebuchet MS" w:cs="Arial"/>
          <w:noProof/>
          <w:sz w:val="21"/>
          <w:szCs w:val="21"/>
        </w:rPr>
        <w:t xml:space="preserve"> adeptes de la secte mystico-religieuse </w:t>
      </w:r>
      <w:r w:rsidRPr="004515EB">
        <w:rPr>
          <w:rFonts w:ascii="Trebuchet MS" w:hAnsi="Trebuchet MS" w:cs="Arial"/>
          <w:i/>
          <w:iCs/>
          <w:noProof/>
          <w:sz w:val="21"/>
          <w:szCs w:val="21"/>
        </w:rPr>
        <w:t>« Foi naturelle judaique et messianique vers les nations »</w:t>
      </w:r>
      <w:r w:rsidR="002875D9">
        <w:rPr>
          <w:rFonts w:ascii="Trebuchet MS" w:hAnsi="Trebuchet MS" w:cs="Arial"/>
          <w:noProof/>
          <w:sz w:val="21"/>
          <w:szCs w:val="21"/>
        </w:rPr>
        <w:t xml:space="preserve">. Les victimes </w:t>
      </w:r>
      <w:r w:rsidR="00575880" w:rsidRPr="004515EB">
        <w:rPr>
          <w:rFonts w:ascii="Trebuchet MS" w:hAnsi="Trebuchet MS" w:cs="Arial"/>
          <w:noProof/>
          <w:sz w:val="21"/>
          <w:szCs w:val="21"/>
        </w:rPr>
        <w:t>et l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>es familles</w:t>
      </w:r>
      <w:r w:rsidR="002875D9">
        <w:rPr>
          <w:rFonts w:ascii="Trebuchet MS" w:hAnsi="Trebuchet MS" w:cs="Arial"/>
          <w:noProof/>
          <w:sz w:val="21"/>
          <w:szCs w:val="21"/>
        </w:rPr>
        <w:t>,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 xml:space="preserve"> 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 xml:space="preserve">qui 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>continuent à rechercher leu</w:t>
      </w:r>
      <w:r w:rsidR="00575880" w:rsidRPr="004515EB">
        <w:rPr>
          <w:rFonts w:ascii="Trebuchet MS" w:hAnsi="Trebuchet MS" w:cs="Arial"/>
          <w:noProof/>
          <w:sz w:val="21"/>
          <w:szCs w:val="21"/>
        </w:rPr>
        <w:t xml:space="preserve">rs proches disparus, 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>attendent</w:t>
      </w:r>
      <w:r w:rsidR="00F57C70" w:rsidRPr="004515EB">
        <w:rPr>
          <w:rFonts w:ascii="Trebuchet MS" w:hAnsi="Trebuchet MS" w:cs="Arial"/>
          <w:noProof/>
          <w:sz w:val="21"/>
          <w:szCs w:val="21"/>
        </w:rPr>
        <w:t xml:space="preserve"> 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 xml:space="preserve">assurément 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 xml:space="preserve">que </w:t>
      </w:r>
      <w:r w:rsidRPr="004515EB">
        <w:rPr>
          <w:rFonts w:ascii="Trebuchet MS" w:hAnsi="Trebuchet MS" w:cs="Arial"/>
          <w:noProof/>
          <w:sz w:val="21"/>
          <w:szCs w:val="21"/>
        </w:rPr>
        <w:t xml:space="preserve">la vérité et l’ensemble des responsabilités soient établies, 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>que le</w:t>
      </w:r>
      <w:r w:rsidR="002875D9">
        <w:rPr>
          <w:rFonts w:ascii="Trebuchet MS" w:hAnsi="Trebuchet MS" w:cs="Arial"/>
          <w:noProof/>
          <w:sz w:val="21"/>
          <w:szCs w:val="21"/>
        </w:rPr>
        <w:t xml:space="preserve"> préjudice à leur encontre</w:t>
      </w:r>
      <w:r w:rsidR="009E530B" w:rsidRPr="004515EB">
        <w:rPr>
          <w:rFonts w:ascii="Trebuchet MS" w:hAnsi="Trebuchet MS" w:cs="Arial"/>
          <w:noProof/>
          <w:sz w:val="21"/>
          <w:szCs w:val="21"/>
        </w:rPr>
        <w:t xml:space="preserve"> soit reconnu et qu’elles puissent recevoir les réparations adéquates. </w:t>
      </w:r>
    </w:p>
    <w:p w14:paraId="3117286C" w14:textId="6DB3747B" w:rsidR="00F57C70" w:rsidRPr="004515EB" w:rsidRDefault="009E530B" w:rsidP="00F57C70">
      <w:pPr>
        <w:spacing w:after="120" w:line="240" w:lineRule="auto"/>
        <w:jc w:val="both"/>
        <w:rPr>
          <w:rFonts w:ascii="Trebuchet MS" w:eastAsia="Times New Roman" w:hAnsi="Trebuchet MS" w:cs="Arial"/>
          <w:sz w:val="21"/>
          <w:szCs w:val="21"/>
        </w:rPr>
      </w:pPr>
      <w:r w:rsidRPr="004515EB">
        <w:rPr>
          <w:rFonts w:ascii="Trebuchet MS" w:eastAsia="Times New Roman" w:hAnsi="Trebuchet MS" w:cs="Arial"/>
          <w:sz w:val="21"/>
          <w:szCs w:val="21"/>
        </w:rPr>
        <w:t xml:space="preserve">Les autorités congolaises avaient </w:t>
      </w:r>
      <w:r w:rsidR="002875D9">
        <w:rPr>
          <w:rFonts w:ascii="Trebuchet MS" w:eastAsia="Times New Roman" w:hAnsi="Trebuchet MS" w:cs="Arial"/>
          <w:sz w:val="21"/>
          <w:szCs w:val="21"/>
        </w:rPr>
        <w:t>annoncé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</w:t>
      </w:r>
      <w:r w:rsidR="008B6111" w:rsidRPr="004515EB">
        <w:rPr>
          <w:rFonts w:ascii="Trebuchet MS" w:eastAsia="Times New Roman" w:hAnsi="Trebuchet MS" w:cs="Arial"/>
          <w:sz w:val="21"/>
          <w:szCs w:val="21"/>
        </w:rPr>
        <w:t xml:space="preserve">qu’une enquête serait menée </w:t>
      </w:r>
      <w:r w:rsidR="00575880" w:rsidRPr="004515EB">
        <w:rPr>
          <w:rFonts w:ascii="Trebuchet MS" w:eastAsia="Times New Roman" w:hAnsi="Trebuchet MS" w:cs="Arial"/>
          <w:sz w:val="21"/>
          <w:szCs w:val="21"/>
        </w:rPr>
        <w:t>pour le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recours abusif aux armes létales par </w:t>
      </w:r>
      <w:r w:rsidR="00A97EA3" w:rsidRPr="004515EB">
        <w:rPr>
          <w:rFonts w:ascii="Trebuchet MS" w:eastAsia="Times New Roman" w:hAnsi="Trebuchet MS" w:cs="Arial"/>
          <w:sz w:val="21"/>
          <w:szCs w:val="21"/>
        </w:rPr>
        <w:t>nombre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de s</w:t>
      </w:r>
      <w:r w:rsidR="002875D9">
        <w:rPr>
          <w:rFonts w:ascii="Trebuchet MS" w:eastAsia="Times New Roman" w:hAnsi="Trebuchet MS" w:cs="Arial"/>
          <w:sz w:val="21"/>
          <w:szCs w:val="21"/>
        </w:rPr>
        <w:t>oldats de la garde républicaine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contre des civils, causant la mort de plus 50 personnes.</w:t>
      </w:r>
    </w:p>
    <w:p w14:paraId="0CBF9BFA" w14:textId="692751AB" w:rsidR="008B6111" w:rsidRPr="004515EB" w:rsidRDefault="00DE1007" w:rsidP="008B6111">
      <w:pPr>
        <w:spacing w:after="120" w:line="240" w:lineRule="auto"/>
        <w:jc w:val="both"/>
        <w:rPr>
          <w:rFonts w:ascii="Trebuchet MS" w:hAnsi="Trebuchet MS" w:cs="Arial"/>
          <w:noProof/>
          <w:sz w:val="21"/>
          <w:szCs w:val="21"/>
        </w:rPr>
      </w:pPr>
      <w:r w:rsidRPr="004515EB">
        <w:rPr>
          <w:rFonts w:ascii="Trebuchet MS" w:eastAsia="Times New Roman" w:hAnsi="Trebuchet MS" w:cs="Arial"/>
          <w:sz w:val="21"/>
          <w:szCs w:val="21"/>
        </w:rPr>
        <w:t xml:space="preserve">Depuis </w:t>
      </w:r>
      <w:r w:rsidR="009E530B" w:rsidRPr="004515EB">
        <w:rPr>
          <w:rFonts w:ascii="Trebuchet MS" w:eastAsia="Times New Roman" w:hAnsi="Trebuchet MS" w:cs="Arial"/>
          <w:sz w:val="21"/>
          <w:szCs w:val="21"/>
        </w:rPr>
        <w:t>la tenue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</w:t>
      </w:r>
      <w:r w:rsidR="009E530B" w:rsidRPr="004515EB">
        <w:rPr>
          <w:rFonts w:ascii="Trebuchet MS" w:eastAsia="Times New Roman" w:hAnsi="Trebuchet MS" w:cs="Arial"/>
          <w:sz w:val="21"/>
          <w:szCs w:val="21"/>
        </w:rPr>
        <w:t xml:space="preserve">du procès contre six militaires, </w:t>
      </w:r>
      <w:r w:rsidR="002875D9">
        <w:rPr>
          <w:rFonts w:ascii="Trebuchet MS" w:eastAsia="Times New Roman" w:hAnsi="Trebuchet MS" w:cs="Arial"/>
          <w:sz w:val="21"/>
          <w:szCs w:val="21"/>
        </w:rPr>
        <w:t>il n’est plus fait mention d’</w:t>
      </w:r>
      <w:r w:rsidR="009E530B" w:rsidRPr="004515EB">
        <w:rPr>
          <w:rFonts w:ascii="Trebuchet MS" w:eastAsia="Times New Roman" w:hAnsi="Trebuchet MS" w:cs="Arial"/>
          <w:sz w:val="21"/>
          <w:szCs w:val="21"/>
        </w:rPr>
        <w:t>enquête</w:t>
      </w:r>
      <w:r w:rsidR="002875D9">
        <w:rPr>
          <w:rFonts w:ascii="Trebuchet MS" w:eastAsia="Times New Roman" w:hAnsi="Trebuchet MS" w:cs="Arial"/>
          <w:sz w:val="21"/>
          <w:szCs w:val="21"/>
        </w:rPr>
        <w:t xml:space="preserve"> supplémentaire</w:t>
      </w:r>
      <w:r w:rsidR="00A97EA3" w:rsidRPr="004515EB">
        <w:rPr>
          <w:rFonts w:ascii="Trebuchet MS" w:eastAsia="Times New Roman" w:hAnsi="Trebuchet MS" w:cs="Arial"/>
          <w:sz w:val="21"/>
          <w:szCs w:val="21"/>
        </w:rPr>
        <w:t>. Or l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e procès, mené de manière expéditive, a </w:t>
      </w:r>
      <w:r w:rsidR="001C6036">
        <w:rPr>
          <w:rFonts w:ascii="Trebuchet MS" w:eastAsia="Times New Roman" w:hAnsi="Trebuchet MS" w:cs="Arial"/>
          <w:sz w:val="21"/>
          <w:szCs w:val="21"/>
        </w:rPr>
        <w:t>révélé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de nombreuses zones d’ombres sur lesquelles il est nécessaire d’enquêter. Pourquoi</w:t>
      </w:r>
      <w:r w:rsidR="00657949" w:rsidRPr="004515EB">
        <w:rPr>
          <w:rFonts w:ascii="Trebuchet MS" w:eastAsia="Times New Roman" w:hAnsi="Trebuchet MS" w:cs="Arial"/>
          <w:sz w:val="21"/>
          <w:szCs w:val="21"/>
        </w:rPr>
        <w:t xml:space="preserve"> </w:t>
      </w:r>
      <w:r w:rsidR="00A97EA3" w:rsidRPr="004515EB">
        <w:rPr>
          <w:rFonts w:ascii="Trebuchet MS" w:eastAsia="Times New Roman" w:hAnsi="Trebuchet MS" w:cs="Arial"/>
          <w:sz w:val="21"/>
          <w:szCs w:val="21"/>
        </w:rPr>
        <w:t xml:space="preserve">juger </w:t>
      </w:r>
      <w:r w:rsidRPr="004515EB">
        <w:rPr>
          <w:rFonts w:ascii="Trebuchet MS" w:eastAsia="Times New Roman" w:hAnsi="Trebuchet MS" w:cs="Arial"/>
          <w:sz w:val="21"/>
          <w:szCs w:val="21"/>
        </w:rPr>
        <w:t>seulement six militaires alors qu’ils</w:t>
      </w:r>
      <w:r w:rsidR="00657949" w:rsidRPr="004515EB">
        <w:rPr>
          <w:rFonts w:ascii="Trebuchet MS" w:eastAsia="Times New Roman" w:hAnsi="Trebuchet MS" w:cs="Arial"/>
          <w:sz w:val="21"/>
          <w:szCs w:val="21"/>
        </w:rPr>
        <w:t xml:space="preserve"> </w:t>
      </w:r>
      <w:r w:rsidR="001C6036">
        <w:rPr>
          <w:rFonts w:ascii="Trebuchet MS" w:hAnsi="Trebuchet MS" w:cs="Arial"/>
          <w:sz w:val="21"/>
          <w:szCs w:val="21"/>
        </w:rPr>
        <w:t>étaient</w:t>
      </w:r>
      <w:r w:rsidR="00A97EA3" w:rsidRPr="004515EB">
        <w:rPr>
          <w:rFonts w:ascii="Trebuchet MS" w:hAnsi="Trebuchet MS" w:cs="Arial"/>
          <w:sz w:val="21"/>
          <w:szCs w:val="21"/>
        </w:rPr>
        <w:t xml:space="preserve"> </w:t>
      </w:r>
      <w:r w:rsidR="00657949" w:rsidRPr="004515EB">
        <w:rPr>
          <w:rFonts w:ascii="Trebuchet MS" w:hAnsi="Trebuchet MS" w:cs="Arial"/>
          <w:sz w:val="21"/>
          <w:szCs w:val="21"/>
        </w:rPr>
        <w:t xml:space="preserve">nombreux à </w:t>
      </w:r>
      <w:r w:rsidR="00A97EA3" w:rsidRPr="004515EB">
        <w:rPr>
          <w:rFonts w:ascii="Trebuchet MS" w:hAnsi="Trebuchet MS" w:cs="Arial"/>
          <w:sz w:val="21"/>
          <w:szCs w:val="21"/>
        </w:rPr>
        <w:t>utilis</w:t>
      </w:r>
      <w:r w:rsidR="00657949" w:rsidRPr="004515EB">
        <w:rPr>
          <w:rFonts w:ascii="Trebuchet MS" w:hAnsi="Trebuchet MS" w:cs="Arial"/>
          <w:sz w:val="21"/>
          <w:szCs w:val="21"/>
        </w:rPr>
        <w:t xml:space="preserve">er </w:t>
      </w:r>
      <w:r w:rsidRPr="004515EB">
        <w:rPr>
          <w:rFonts w:ascii="Trebuchet MS" w:eastAsia="Times New Roman" w:hAnsi="Trebuchet MS" w:cs="Arial"/>
          <w:sz w:val="21"/>
          <w:szCs w:val="21"/>
        </w:rPr>
        <w:t>de</w:t>
      </w:r>
      <w:r w:rsidR="00A97EA3" w:rsidRPr="004515EB">
        <w:rPr>
          <w:rFonts w:ascii="Trebuchet MS" w:eastAsia="Times New Roman" w:hAnsi="Trebuchet MS" w:cs="Arial"/>
          <w:sz w:val="21"/>
          <w:szCs w:val="21"/>
        </w:rPr>
        <w:t>s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 armes létales le 30 août 2023 ?</w:t>
      </w:r>
      <w:r w:rsidR="00845357" w:rsidRPr="004515EB">
        <w:rPr>
          <w:rFonts w:ascii="Trebuchet MS" w:eastAsia="Times New Roman" w:hAnsi="Trebuchet MS" w:cs="Arial"/>
          <w:sz w:val="21"/>
          <w:szCs w:val="21"/>
        </w:rPr>
        <w:t xml:space="preserve"> </w:t>
      </w:r>
      <w:r w:rsidR="00845357" w:rsidRPr="004515EB">
        <w:rPr>
          <w:rFonts w:ascii="Trebuchet MS" w:hAnsi="Trebuchet MS" w:cs="Arial"/>
          <w:noProof/>
          <w:sz w:val="21"/>
          <w:szCs w:val="21"/>
        </w:rPr>
        <w:t>Pourquoi le gouverneur du Nord-Kivu, le général Constant Ndima Kongba</w:t>
      </w:r>
      <w:r w:rsidR="003847E1">
        <w:rPr>
          <w:rFonts w:ascii="Trebuchet MS" w:hAnsi="Trebuchet MS" w:cs="Arial"/>
          <w:noProof/>
          <w:sz w:val="21"/>
          <w:szCs w:val="21"/>
        </w:rPr>
        <w:t xml:space="preserve"> 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>qui coordonnait lintervention</w:t>
      </w:r>
      <w:r w:rsidR="003847E1">
        <w:rPr>
          <w:rFonts w:ascii="Trebuchet MS" w:hAnsi="Trebuchet MS" w:cs="Arial"/>
          <w:noProof/>
          <w:sz w:val="21"/>
          <w:szCs w:val="21"/>
        </w:rPr>
        <w:t>,</w:t>
      </w:r>
      <w:r w:rsidR="00A97EA3" w:rsidRPr="004515EB">
        <w:rPr>
          <w:rFonts w:ascii="Trebuchet MS" w:hAnsi="Trebuchet MS" w:cs="Arial"/>
          <w:noProof/>
          <w:sz w:val="21"/>
          <w:szCs w:val="21"/>
        </w:rPr>
        <w:t xml:space="preserve"> </w:t>
      </w:r>
      <w:r w:rsidR="00845357" w:rsidRPr="004515EB">
        <w:rPr>
          <w:rFonts w:ascii="Trebuchet MS" w:hAnsi="Trebuchet MS" w:cs="Arial"/>
          <w:noProof/>
          <w:sz w:val="21"/>
          <w:szCs w:val="21"/>
        </w:rPr>
        <w:t>n’a-t-il pas fait l’objet de poursuites judiciaires ? Pourquoi a-t-il simplement été rappelé à Kinshasa et remplacé par un autre militaire</w:t>
      </w:r>
      <w:r w:rsidR="004A7287" w:rsidRPr="004515EB">
        <w:rPr>
          <w:rFonts w:ascii="Trebuchet MS" w:hAnsi="Trebuchet MS" w:cs="Arial"/>
          <w:noProof/>
          <w:sz w:val="21"/>
          <w:szCs w:val="21"/>
        </w:rPr>
        <w:t xml:space="preserve"> </w:t>
      </w:r>
      <w:r w:rsidR="00845357" w:rsidRPr="004515EB">
        <w:rPr>
          <w:rFonts w:ascii="Trebuchet MS" w:hAnsi="Trebuchet MS" w:cs="Arial"/>
          <w:noProof/>
          <w:sz w:val="21"/>
          <w:szCs w:val="21"/>
        </w:rPr>
        <w:t>à son poste</w:t>
      </w:r>
      <w:r w:rsidR="004A7287" w:rsidRPr="004515EB">
        <w:rPr>
          <w:rFonts w:ascii="Trebuchet MS" w:hAnsi="Trebuchet MS" w:cs="Arial"/>
          <w:noProof/>
          <w:sz w:val="21"/>
          <w:szCs w:val="21"/>
        </w:rPr>
        <w:t> ?</w:t>
      </w:r>
    </w:p>
    <w:p w14:paraId="23EE4097" w14:textId="7A188E7A" w:rsidR="009E530B" w:rsidRPr="004515EB" w:rsidRDefault="009E530B" w:rsidP="008B6111">
      <w:pPr>
        <w:spacing w:after="120" w:line="240" w:lineRule="auto"/>
        <w:jc w:val="both"/>
        <w:rPr>
          <w:rFonts w:ascii="Trebuchet MS" w:eastAsia="Times New Roman" w:hAnsi="Trebuchet MS" w:cs="Arial"/>
          <w:sz w:val="21"/>
          <w:szCs w:val="21"/>
        </w:rPr>
      </w:pPr>
      <w:r w:rsidRPr="004515EB">
        <w:rPr>
          <w:rFonts w:ascii="Trebuchet MS" w:eastAsia="Times New Roman" w:hAnsi="Trebuchet MS" w:cs="Arial"/>
          <w:sz w:val="21"/>
          <w:szCs w:val="21"/>
        </w:rPr>
        <w:t xml:space="preserve">Face </w:t>
      </w:r>
      <w:r w:rsidR="00A97EA3" w:rsidRPr="004515EB">
        <w:rPr>
          <w:rFonts w:ascii="Trebuchet MS" w:eastAsia="Times New Roman" w:hAnsi="Trebuchet MS" w:cs="Arial"/>
          <w:sz w:val="21"/>
          <w:szCs w:val="21"/>
        </w:rPr>
        <w:t xml:space="preserve">à ces </w:t>
      </w:r>
      <w:r w:rsidR="002875D9">
        <w:rPr>
          <w:rFonts w:ascii="Trebuchet MS" w:eastAsia="Times New Roman" w:hAnsi="Trebuchet MS" w:cs="Arial"/>
          <w:sz w:val="21"/>
          <w:szCs w:val="21"/>
        </w:rPr>
        <w:t>questions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, je vous demande, Monsieur le Président, de veiller à ce que l’enquête </w:t>
      </w:r>
      <w:r w:rsidR="00A97EA3" w:rsidRPr="004515EB">
        <w:rPr>
          <w:rFonts w:ascii="Trebuchet MS" w:eastAsia="Times New Roman" w:hAnsi="Trebuchet MS" w:cs="Arial"/>
          <w:sz w:val="21"/>
          <w:szCs w:val="21"/>
        </w:rPr>
        <w:t xml:space="preserve">sur ces événements </w:t>
      </w:r>
      <w:r w:rsidRPr="004515EB">
        <w:rPr>
          <w:rFonts w:ascii="Trebuchet MS" w:eastAsia="Times New Roman" w:hAnsi="Trebuchet MS" w:cs="Arial"/>
          <w:sz w:val="21"/>
          <w:szCs w:val="21"/>
        </w:rPr>
        <w:t xml:space="preserve">puisse être menée de manière </w:t>
      </w:r>
      <w:hyperlink r:id="rId9" w:history="1">
        <w:r w:rsidRPr="004515EB">
          <w:rPr>
            <w:rFonts w:ascii="Trebuchet MS" w:eastAsia="Times New Roman" w:hAnsi="Trebuchet MS" w:cs="Arial"/>
            <w:i/>
            <w:iCs/>
            <w:noProof/>
            <w:color w:val="0000FF"/>
            <w:sz w:val="21"/>
            <w:szCs w:val="21"/>
            <w:u w:val="single"/>
          </w:rPr>
          <w:t>« approfondie, efficace et impartiale »</w:t>
        </w:r>
      </w:hyperlink>
      <w:r w:rsidRPr="004515EB">
        <w:rPr>
          <w:rFonts w:ascii="Trebuchet MS" w:eastAsia="Times New Roman" w:hAnsi="Trebuchet MS" w:cs="Arial"/>
          <w:noProof/>
          <w:sz w:val="21"/>
          <w:szCs w:val="21"/>
        </w:rPr>
        <w:t xml:space="preserve"> comme l’a </w:t>
      </w:r>
      <w:r w:rsidR="001C6036">
        <w:rPr>
          <w:rFonts w:ascii="Trebuchet MS" w:hAnsi="Trebuchet MS" w:cs="Arial"/>
          <w:noProof/>
          <w:sz w:val="21"/>
          <w:szCs w:val="21"/>
        </w:rPr>
        <w:t>demandé</w:t>
      </w:r>
      <w:r w:rsidR="00F57C70" w:rsidRPr="004515EB">
        <w:rPr>
          <w:rFonts w:ascii="Trebuchet MS" w:hAnsi="Trebuchet MS" w:cs="Arial"/>
          <w:noProof/>
          <w:sz w:val="21"/>
          <w:szCs w:val="21"/>
        </w:rPr>
        <w:t xml:space="preserve"> </w:t>
      </w:r>
      <w:r w:rsidRPr="004515EB">
        <w:rPr>
          <w:rFonts w:ascii="Trebuchet MS" w:eastAsia="Times New Roman" w:hAnsi="Trebuchet MS" w:cs="Arial"/>
          <w:noProof/>
          <w:sz w:val="21"/>
          <w:szCs w:val="21"/>
        </w:rPr>
        <w:t>le Haut-commissariat aux droits de l’homme des Nations unies.</w:t>
      </w:r>
    </w:p>
    <w:p w14:paraId="0630A87E" w14:textId="101A07E1" w:rsidR="009E530B" w:rsidRPr="004515EB" w:rsidRDefault="009E530B" w:rsidP="00F57C70">
      <w:pPr>
        <w:spacing w:after="120" w:line="240" w:lineRule="auto"/>
        <w:contextualSpacing/>
        <w:jc w:val="both"/>
        <w:rPr>
          <w:rFonts w:ascii="Trebuchet MS" w:eastAsia="Times New Roman" w:hAnsi="Trebuchet MS" w:cs="Arial"/>
          <w:sz w:val="21"/>
          <w:szCs w:val="21"/>
        </w:rPr>
      </w:pPr>
      <w:r w:rsidRPr="004515EB">
        <w:rPr>
          <w:rFonts w:ascii="Trebuchet MS" w:eastAsia="Calibri" w:hAnsi="Trebuchet MS" w:cs="Arial"/>
          <w:sz w:val="21"/>
          <w:szCs w:val="21"/>
        </w:rPr>
        <w:t xml:space="preserve">Je </w:t>
      </w:r>
      <w:r w:rsidR="004515EB" w:rsidRPr="004515EB">
        <w:rPr>
          <w:rFonts w:ascii="Trebuchet MS" w:eastAsia="Calibri" w:hAnsi="Trebuchet MS" w:cs="Arial"/>
          <w:sz w:val="21"/>
          <w:szCs w:val="21"/>
        </w:rPr>
        <w:t xml:space="preserve">vous remercie de l’attention portée à cet appel et </w:t>
      </w:r>
      <w:r w:rsidRPr="004515EB">
        <w:rPr>
          <w:rFonts w:ascii="Trebuchet MS" w:eastAsia="Calibri" w:hAnsi="Trebuchet MS" w:cs="Arial"/>
          <w:sz w:val="21"/>
          <w:szCs w:val="21"/>
        </w:rPr>
        <w:t xml:space="preserve">vous prie de croire, Monsieur le Président, à l’assurance de ma haute considération. </w:t>
      </w:r>
    </w:p>
    <w:p w14:paraId="13BC8FC4" w14:textId="77777777" w:rsidR="009E530B" w:rsidRPr="00742B09" w:rsidRDefault="009E530B" w:rsidP="00593ED8">
      <w:pPr>
        <w:spacing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1CBDC4AD" w14:textId="77777777" w:rsidR="004515EB" w:rsidRDefault="004515EB" w:rsidP="004515E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Nom </w:t>
      </w:r>
    </w:p>
    <w:p w14:paraId="372EEF39" w14:textId="77777777" w:rsidR="004515EB" w:rsidRDefault="004515EB" w:rsidP="004515E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Adresse</w:t>
      </w:r>
    </w:p>
    <w:p w14:paraId="1E9C3766" w14:textId="77777777" w:rsidR="004515EB" w:rsidRDefault="004515EB" w:rsidP="004515EB">
      <w:pPr>
        <w:pStyle w:val="Paragraphedeliste"/>
        <w:spacing w:line="26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Signature </w:t>
      </w:r>
    </w:p>
    <w:p w14:paraId="45090AFD" w14:textId="77777777" w:rsidR="006837BF" w:rsidRPr="00742B09" w:rsidRDefault="006837BF" w:rsidP="00593ED8">
      <w:pPr>
        <w:rPr>
          <w:rFonts w:ascii="Arial" w:hAnsi="Arial" w:cs="Arial"/>
          <w:b/>
          <w:noProof/>
          <w:sz w:val="21"/>
          <w:szCs w:val="21"/>
        </w:rPr>
      </w:pPr>
    </w:p>
    <w:p w14:paraId="6A25C1B5" w14:textId="650188CE" w:rsidR="004A31CC" w:rsidRPr="00DD560D" w:rsidRDefault="009A2D64" w:rsidP="006837BF">
      <w:pPr>
        <w:rPr>
          <w:rFonts w:ascii="Arial" w:hAnsi="Arial" w:cs="Arial"/>
          <w:b/>
          <w:noProof/>
          <w:sz w:val="19"/>
          <w:szCs w:val="19"/>
        </w:rPr>
      </w:pPr>
      <w:r w:rsidRPr="00DD560D">
        <w:rPr>
          <w:rFonts w:ascii="Arial" w:hAnsi="Arial" w:cs="Arial"/>
          <w:b/>
          <w:noProof/>
          <w:sz w:val="19"/>
          <w:szCs w:val="19"/>
        </w:rPr>
        <w:t xml:space="preserve">Copie conforme envoyée à : </w:t>
      </w:r>
      <w:r w:rsidRPr="00DD560D">
        <w:rPr>
          <w:rFonts w:ascii="Arial" w:hAnsi="Arial" w:cs="Arial"/>
          <w:bCs/>
          <w:noProof/>
          <w:sz w:val="19"/>
          <w:szCs w:val="19"/>
        </w:rPr>
        <w:t xml:space="preserve">Ambassade de </w:t>
      </w:r>
      <w:r w:rsidR="006837BF" w:rsidRPr="00DD560D">
        <w:rPr>
          <w:rFonts w:ascii="Arial" w:hAnsi="Arial" w:cs="Arial"/>
          <w:bCs/>
          <w:noProof/>
          <w:sz w:val="19"/>
          <w:szCs w:val="19"/>
        </w:rPr>
        <w:t xml:space="preserve">la </w:t>
      </w:r>
      <w:r w:rsidRPr="00DD560D">
        <w:rPr>
          <w:rFonts w:ascii="Arial" w:hAnsi="Arial" w:cs="Arial"/>
          <w:bCs/>
          <w:noProof/>
          <w:sz w:val="19"/>
          <w:szCs w:val="19"/>
        </w:rPr>
        <w:t>RDC</w:t>
      </w:r>
      <w:r w:rsidR="004515EB">
        <w:rPr>
          <w:rFonts w:ascii="Arial" w:hAnsi="Arial" w:cs="Arial"/>
          <w:bCs/>
          <w:noProof/>
          <w:sz w:val="19"/>
          <w:szCs w:val="19"/>
        </w:rPr>
        <w:t xml:space="preserve">, </w:t>
      </w:r>
      <w:r w:rsidR="004515EB">
        <w:rPr>
          <w:rFonts w:eastAsia="Times New Roman" w:cs="Times New Roman"/>
        </w:rPr>
        <w:t xml:space="preserve">Rue Marie de Bourgogne 30, 1000 </w:t>
      </w:r>
      <w:r w:rsidR="004515EB">
        <w:rPr>
          <w:rStyle w:val="Accentuation"/>
          <w:rFonts w:eastAsia="Times New Roman" w:cs="Times New Roman"/>
        </w:rPr>
        <w:t>Bruxelles</w:t>
      </w:r>
      <w:r w:rsidR="004515EB">
        <w:rPr>
          <w:rFonts w:ascii="Arial" w:hAnsi="Arial" w:cs="Arial"/>
          <w:bCs/>
          <w:noProof/>
          <w:sz w:val="19"/>
          <w:szCs w:val="19"/>
        </w:rPr>
        <w:t xml:space="preserve">, Belgique Email </w:t>
      </w:r>
      <w:r w:rsidR="004515EB">
        <w:rPr>
          <w:rFonts w:eastAsia="Times New Roman" w:cs="Times New Roman"/>
        </w:rPr>
        <w:t>info@ambardc.be ·</w:t>
      </w:r>
    </w:p>
    <w:sectPr w:rsidR="004A31CC" w:rsidRPr="00DD560D" w:rsidSect="00A97EA3">
      <w:headerReference w:type="default" r:id="rId10"/>
      <w:pgSz w:w="11906" w:h="16838"/>
      <w:pgMar w:top="113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47356" w14:textId="77777777" w:rsidR="009E290B" w:rsidRDefault="009E290B" w:rsidP="00A97EA3">
      <w:pPr>
        <w:spacing w:after="0" w:line="240" w:lineRule="auto"/>
      </w:pPr>
      <w:r>
        <w:separator/>
      </w:r>
    </w:p>
  </w:endnote>
  <w:endnote w:type="continuationSeparator" w:id="0">
    <w:p w14:paraId="6B39CF70" w14:textId="77777777" w:rsidR="009E290B" w:rsidRDefault="009E290B" w:rsidP="00A9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21D3" w14:textId="77777777" w:rsidR="009E290B" w:rsidRDefault="009E290B" w:rsidP="00A97EA3">
      <w:pPr>
        <w:spacing w:after="0" w:line="240" w:lineRule="auto"/>
      </w:pPr>
      <w:r>
        <w:separator/>
      </w:r>
    </w:p>
  </w:footnote>
  <w:footnote w:type="continuationSeparator" w:id="0">
    <w:p w14:paraId="6A4AB81F" w14:textId="77777777" w:rsidR="009E290B" w:rsidRDefault="009E290B" w:rsidP="00A9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B4A3B" w14:textId="77777777" w:rsidR="00A97EA3" w:rsidRPr="0017124C" w:rsidRDefault="00A97EA3" w:rsidP="00A97EA3">
    <w:pPr>
      <w:pStyle w:val="En-tte"/>
      <w:jc w:val="center"/>
      <w:rPr>
        <w:rFonts w:ascii="Trebuchet MS" w:hAnsi="Trebuchet MS"/>
        <w:sz w:val="18"/>
        <w:szCs w:val="18"/>
      </w:rPr>
    </w:pPr>
    <w:r w:rsidRPr="0017124C">
      <w:rPr>
        <w:rFonts w:ascii="Trebuchet MS" w:hAnsi="Trebuchet MS"/>
        <w:sz w:val="18"/>
        <w:szCs w:val="18"/>
      </w:rPr>
      <w:t>L’ACAT Belgique est affiliée à la FIACAT, dotée du Statut consultatif auprès des Nations unies</w:t>
    </w:r>
  </w:p>
  <w:p w14:paraId="742D406F" w14:textId="77777777" w:rsidR="00A97EA3" w:rsidRDefault="00A97EA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C"/>
    <w:rsid w:val="00086CC5"/>
    <w:rsid w:val="001234AF"/>
    <w:rsid w:val="00163D12"/>
    <w:rsid w:val="001C6036"/>
    <w:rsid w:val="00241A74"/>
    <w:rsid w:val="002875D9"/>
    <w:rsid w:val="002C478E"/>
    <w:rsid w:val="00335E86"/>
    <w:rsid w:val="003847E1"/>
    <w:rsid w:val="003C6CD8"/>
    <w:rsid w:val="003F6E37"/>
    <w:rsid w:val="004515EB"/>
    <w:rsid w:val="00462350"/>
    <w:rsid w:val="004A31CC"/>
    <w:rsid w:val="004A7287"/>
    <w:rsid w:val="00511521"/>
    <w:rsid w:val="00575880"/>
    <w:rsid w:val="00593ED8"/>
    <w:rsid w:val="00641326"/>
    <w:rsid w:val="00657949"/>
    <w:rsid w:val="00681558"/>
    <w:rsid w:val="006837BF"/>
    <w:rsid w:val="00684CA1"/>
    <w:rsid w:val="00742B09"/>
    <w:rsid w:val="007B2548"/>
    <w:rsid w:val="00834B59"/>
    <w:rsid w:val="00845357"/>
    <w:rsid w:val="008778F1"/>
    <w:rsid w:val="008B6111"/>
    <w:rsid w:val="009966B4"/>
    <w:rsid w:val="009A2D64"/>
    <w:rsid w:val="009E290B"/>
    <w:rsid w:val="009E530B"/>
    <w:rsid w:val="00A97EA3"/>
    <w:rsid w:val="00B655A1"/>
    <w:rsid w:val="00BF5A5B"/>
    <w:rsid w:val="00C20BFA"/>
    <w:rsid w:val="00DD560D"/>
    <w:rsid w:val="00DE1007"/>
    <w:rsid w:val="00F46EF1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AFE56"/>
  <w15:docId w15:val="{07A30158-3F6B-4CDA-8CE0-CDD54E9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2D64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9966B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966B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966B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966B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966B4"/>
    <w:rPr>
      <w:b/>
      <w:bCs/>
      <w:sz w:val="20"/>
      <w:szCs w:val="20"/>
    </w:rPr>
  </w:style>
  <w:style w:type="character" w:customStyle="1" w:styleId="cf01">
    <w:name w:val="cf01"/>
    <w:basedOn w:val="Policepardfaut"/>
    <w:rsid w:val="00163D12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3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97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7EA3"/>
  </w:style>
  <w:style w:type="paragraph" w:styleId="Pieddepage">
    <w:name w:val="footer"/>
    <w:basedOn w:val="Normal"/>
    <w:link w:val="PieddepageCar"/>
    <w:uiPriority w:val="99"/>
    <w:unhideWhenUsed/>
    <w:rsid w:val="00A97E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7EA3"/>
  </w:style>
  <w:style w:type="character" w:styleId="Accentuation">
    <w:name w:val="Emphasis"/>
    <w:basedOn w:val="Policepardfaut"/>
    <w:uiPriority w:val="20"/>
    <w:qFormat/>
    <w:rsid w:val="004515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ohchr.org/fr/press-briefing-notes/2023/09/drc-killings-demonstration-go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5" ma:contentTypeDescription="Crée un document." ma:contentTypeScope="" ma:versionID="f7e17df5449da122f458c69312caf55f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30464d2332ff3cbb235f835838e96832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c128131-f4f6-4c23-bd07-7dd165f7d8b5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Props1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72D50E-60E2-4301-88D5-B3165AB2A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Pierre Bernard</cp:lastModifiedBy>
  <cp:revision>5</cp:revision>
  <dcterms:created xsi:type="dcterms:W3CDTF">2023-10-13T14:32:00Z</dcterms:created>
  <dcterms:modified xsi:type="dcterms:W3CDTF">2023-10-13T14:58:00Z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0x01010043DF91A78B2A8E46AF5790B74A9D5FDC</vt:lpwstr>
  </property>
  <property fmtid="{D5CDD505-2E9C-101B-9397-08002B2CF9AE}" pid="3" name="MediaServiceImageTags">
    <vt:lpwstr/>
  </property>
</Properties>
</file>