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758489" w14:textId="6602E9A6" w:rsidR="008050FD" w:rsidRDefault="008050FD" w:rsidP="008050FD">
      <w:pPr>
        <w:pStyle w:val="NormalWeb"/>
        <w:spacing w:after="0"/>
        <w:rPr>
          <w:rFonts w:ascii="Trebuchet MS" w:hAnsi="Trebuchet MS"/>
          <w:sz w:val="22"/>
          <w:szCs w:val="22"/>
          <w:lang w:val="es-ES"/>
        </w:rPr>
      </w:pPr>
      <w:r>
        <w:rPr>
          <w:rFonts w:ascii="Trebuchet MS" w:hAnsi="Trebuchet MS"/>
          <w:sz w:val="22"/>
          <w:szCs w:val="22"/>
          <w:lang w:val="es-ES"/>
        </w:rPr>
        <w:t xml:space="preserve">                                                      </w:t>
      </w:r>
      <w:r w:rsidR="00A9265E">
        <w:rPr>
          <w:rFonts w:ascii="Trebuchet MS" w:hAnsi="Trebuchet MS"/>
          <w:sz w:val="22"/>
          <w:szCs w:val="22"/>
          <w:lang w:val="es-ES"/>
        </w:rPr>
        <w:t xml:space="preserve">El… de </w:t>
      </w:r>
      <w:r w:rsidR="004B0EA4">
        <w:rPr>
          <w:rFonts w:ascii="Trebuchet MS" w:hAnsi="Trebuchet MS"/>
          <w:sz w:val="22"/>
          <w:szCs w:val="22"/>
          <w:lang w:val="es-ES"/>
        </w:rPr>
        <w:t xml:space="preserve">---- </w:t>
      </w:r>
      <w:bookmarkStart w:id="0" w:name="_GoBack"/>
      <w:bookmarkEnd w:id="0"/>
      <w:r w:rsidR="00A9265E">
        <w:rPr>
          <w:rFonts w:ascii="Trebuchet MS" w:hAnsi="Trebuchet MS"/>
          <w:sz w:val="22"/>
          <w:szCs w:val="22"/>
          <w:lang w:val="es-ES"/>
        </w:rPr>
        <w:t>mbre 2023</w:t>
      </w:r>
    </w:p>
    <w:p w14:paraId="2BB7A399" w14:textId="68617812" w:rsidR="005B07D6" w:rsidRPr="008050FD" w:rsidRDefault="008050FD" w:rsidP="008050FD">
      <w:pPr>
        <w:pStyle w:val="NormalWeb"/>
        <w:spacing w:after="0"/>
        <w:rPr>
          <w:rFonts w:ascii="Trebuchet MS" w:hAnsi="Trebuchet MS"/>
          <w:b/>
          <w:bCs/>
          <w:sz w:val="22"/>
          <w:szCs w:val="22"/>
          <w:lang w:val="es-ES"/>
        </w:rPr>
      </w:pPr>
      <w:r>
        <w:rPr>
          <w:rFonts w:ascii="Trebuchet MS" w:hAnsi="Trebuchet MS"/>
          <w:sz w:val="22"/>
          <w:szCs w:val="22"/>
          <w:lang w:val="es-ES"/>
        </w:rPr>
        <w:t xml:space="preserve">                                                      </w:t>
      </w:r>
      <w:r w:rsidR="005B07D6" w:rsidRPr="00DD11A2">
        <w:rPr>
          <w:rFonts w:ascii="Trebuchet MS" w:hAnsi="Trebuchet MS"/>
          <w:b/>
          <w:bCs/>
          <w:sz w:val="22"/>
          <w:szCs w:val="22"/>
          <w:lang w:val="es-ES"/>
        </w:rPr>
        <w:t>Sr. Embajador de la República de Honduras</w:t>
      </w:r>
    </w:p>
    <w:p w14:paraId="3F0BEE89" w14:textId="77777777" w:rsidR="005B07D6" w:rsidRPr="00DD11A2" w:rsidRDefault="005B07D6" w:rsidP="00D62B73">
      <w:pPr>
        <w:pStyle w:val="NormalWeb"/>
        <w:spacing w:before="0" w:beforeAutospacing="0" w:after="0"/>
        <w:ind w:left="4820"/>
        <w:rPr>
          <w:rFonts w:ascii="Trebuchet MS" w:hAnsi="Trebuchet MS"/>
          <w:sz w:val="22"/>
          <w:szCs w:val="22"/>
          <w:lang w:val="es-ES"/>
        </w:rPr>
      </w:pPr>
      <w:r w:rsidRPr="00DD11A2">
        <w:rPr>
          <w:rFonts w:ascii="Trebuchet MS" w:hAnsi="Trebuchet MS"/>
          <w:sz w:val="22"/>
          <w:szCs w:val="22"/>
          <w:lang w:val="es-ES"/>
        </w:rPr>
        <w:t>P. de la Castellana, 164, 2ª, D</w:t>
      </w:r>
    </w:p>
    <w:p w14:paraId="47CAE253" w14:textId="77777777" w:rsidR="005B07D6" w:rsidRDefault="005B07D6" w:rsidP="00D62B73">
      <w:pPr>
        <w:pStyle w:val="NormalWeb"/>
        <w:spacing w:before="0" w:beforeAutospacing="0" w:after="0"/>
        <w:ind w:left="4820"/>
        <w:rPr>
          <w:rFonts w:ascii="Trebuchet MS" w:hAnsi="Trebuchet MS"/>
          <w:sz w:val="22"/>
          <w:szCs w:val="22"/>
          <w:lang w:val="es-ES"/>
        </w:rPr>
      </w:pPr>
      <w:r w:rsidRPr="00DD11A2">
        <w:rPr>
          <w:rFonts w:ascii="Trebuchet MS" w:hAnsi="Trebuchet MS"/>
          <w:sz w:val="22"/>
          <w:szCs w:val="22"/>
          <w:lang w:val="es-ES"/>
        </w:rPr>
        <w:t>28046, MADRID</w:t>
      </w:r>
    </w:p>
    <w:p w14:paraId="29DB8C8D" w14:textId="178416B6" w:rsidR="00D62B73" w:rsidRPr="00D62B73" w:rsidRDefault="00D62B73" w:rsidP="00D62B73">
      <w:pPr>
        <w:pStyle w:val="NormalWeb"/>
        <w:spacing w:before="0" w:beforeAutospacing="0" w:after="0"/>
        <w:ind w:left="7080"/>
        <w:rPr>
          <w:rFonts w:ascii="Trebuchet MS" w:hAnsi="Trebuchet MS"/>
          <w:sz w:val="18"/>
          <w:szCs w:val="18"/>
          <w:lang w:val="es-ES"/>
        </w:rPr>
      </w:pPr>
      <w:r>
        <w:rPr>
          <w:rFonts w:ascii="Trebuchet MS" w:hAnsi="Trebuchet MS"/>
          <w:sz w:val="18"/>
          <w:szCs w:val="18"/>
          <w:lang w:val="es-ES"/>
        </w:rPr>
        <w:t xml:space="preserve">Mail </w:t>
      </w:r>
      <w:r w:rsidRPr="00D62B73">
        <w:rPr>
          <w:rFonts w:ascii="Trebuchet MS" w:hAnsi="Trebuchet MS"/>
          <w:sz w:val="18"/>
          <w:szCs w:val="18"/>
          <w:lang w:val="es-ES"/>
        </w:rPr>
        <w:t>info@embahonduras.es</w:t>
      </w:r>
    </w:p>
    <w:p w14:paraId="4D595ADA" w14:textId="77777777" w:rsidR="005B07D6" w:rsidRPr="00DD11A2" w:rsidRDefault="005B07D6" w:rsidP="005B07D6">
      <w:pPr>
        <w:pStyle w:val="NormalWeb"/>
        <w:spacing w:after="0"/>
        <w:rPr>
          <w:rFonts w:ascii="Trebuchet MS" w:hAnsi="Trebuchet MS"/>
          <w:sz w:val="22"/>
          <w:szCs w:val="22"/>
          <w:lang w:val="es-ES"/>
        </w:rPr>
      </w:pPr>
    </w:p>
    <w:p w14:paraId="12CA1EA5" w14:textId="0C4BC20F" w:rsidR="005B07D6" w:rsidRPr="00DD11A2" w:rsidRDefault="00DD11A2" w:rsidP="005B07D6">
      <w:pPr>
        <w:pStyle w:val="NormalWeb"/>
        <w:spacing w:after="0"/>
        <w:rPr>
          <w:rFonts w:ascii="Trebuchet MS" w:hAnsi="Trebuchet MS"/>
          <w:sz w:val="22"/>
          <w:szCs w:val="22"/>
          <w:lang w:val="es-ES"/>
        </w:rPr>
      </w:pPr>
      <w:r w:rsidRPr="00DD11A2">
        <w:rPr>
          <w:rFonts w:ascii="Trebuchet MS" w:hAnsi="Trebuchet MS"/>
          <w:sz w:val="22"/>
          <w:szCs w:val="22"/>
          <w:lang w:val="es-ES"/>
        </w:rPr>
        <w:t>Sr. Embajador,</w:t>
      </w:r>
    </w:p>
    <w:p w14:paraId="2B1233DD" w14:textId="2CB10037" w:rsidR="005947C5" w:rsidRPr="00DD11A2" w:rsidRDefault="005947C5" w:rsidP="005947C5">
      <w:pPr>
        <w:pStyle w:val="NormalWeb"/>
        <w:jc w:val="both"/>
        <w:rPr>
          <w:rFonts w:ascii="Trebuchet MS" w:hAnsi="Trebuchet MS"/>
          <w:sz w:val="22"/>
          <w:szCs w:val="22"/>
          <w:lang w:val="es-ES"/>
        </w:rPr>
      </w:pPr>
      <w:r w:rsidRPr="00DD11A2">
        <w:rPr>
          <w:rFonts w:ascii="Trebuchet MS" w:hAnsi="Trebuchet MS"/>
          <w:sz w:val="22"/>
          <w:szCs w:val="22"/>
          <w:lang w:val="es-ES"/>
        </w:rPr>
        <w:t xml:space="preserve">Como miembro de </w:t>
      </w:r>
      <w:proofErr w:type="spellStart"/>
      <w:r w:rsidRPr="00DD11A2">
        <w:rPr>
          <w:rFonts w:ascii="Trebuchet MS" w:hAnsi="Trebuchet MS"/>
          <w:sz w:val="22"/>
          <w:szCs w:val="22"/>
          <w:lang w:val="es-ES"/>
        </w:rPr>
        <w:t>ACAT</w:t>
      </w:r>
      <w:proofErr w:type="spellEnd"/>
      <w:r w:rsidRPr="00DD11A2">
        <w:rPr>
          <w:rFonts w:ascii="Trebuchet MS" w:hAnsi="Trebuchet MS"/>
          <w:sz w:val="22"/>
          <w:szCs w:val="22"/>
          <w:lang w:val="es-ES"/>
        </w:rPr>
        <w:t>-</w:t>
      </w:r>
      <w:r w:rsidR="00891287" w:rsidRPr="00DD11A2">
        <w:rPr>
          <w:rFonts w:ascii="Trebuchet MS" w:hAnsi="Trebuchet MS"/>
          <w:sz w:val="22"/>
          <w:szCs w:val="22"/>
          <w:lang w:val="es-ES"/>
        </w:rPr>
        <w:t xml:space="preserve"> Bélgica </w:t>
      </w:r>
      <w:r w:rsidRPr="00DD11A2">
        <w:rPr>
          <w:rFonts w:ascii="Trebuchet MS" w:hAnsi="Trebuchet MS"/>
          <w:sz w:val="22"/>
          <w:szCs w:val="22"/>
          <w:lang w:val="es-ES"/>
        </w:rPr>
        <w:t xml:space="preserve">me dirijo a usted para expresarle mi preocupación por la situación de </w:t>
      </w:r>
      <w:r w:rsidRPr="00FA5E49">
        <w:rPr>
          <w:rFonts w:ascii="Trebuchet MS" w:hAnsi="Trebuchet MS"/>
          <w:b/>
          <w:bCs/>
          <w:sz w:val="22"/>
          <w:szCs w:val="22"/>
          <w:lang w:val="es-ES"/>
        </w:rPr>
        <w:t>María Santos González</w:t>
      </w:r>
      <w:r w:rsidRPr="00DD11A2">
        <w:rPr>
          <w:rFonts w:ascii="Trebuchet MS" w:hAnsi="Trebuchet MS"/>
          <w:sz w:val="22"/>
          <w:szCs w:val="22"/>
          <w:lang w:val="es-ES"/>
        </w:rPr>
        <w:t xml:space="preserve">, </w:t>
      </w:r>
      <w:proofErr w:type="spellStart"/>
      <w:r w:rsidRPr="00FA5E49">
        <w:rPr>
          <w:rFonts w:ascii="Trebuchet MS" w:hAnsi="Trebuchet MS"/>
          <w:b/>
          <w:bCs/>
          <w:sz w:val="22"/>
          <w:szCs w:val="22"/>
          <w:lang w:val="es-ES"/>
        </w:rPr>
        <w:t>Nolvia</w:t>
      </w:r>
      <w:proofErr w:type="spellEnd"/>
      <w:r w:rsidRPr="00FA5E49">
        <w:rPr>
          <w:rFonts w:ascii="Trebuchet MS" w:hAnsi="Trebuchet MS"/>
          <w:b/>
          <w:bCs/>
          <w:sz w:val="22"/>
          <w:szCs w:val="22"/>
          <w:lang w:val="es-ES"/>
        </w:rPr>
        <w:t xml:space="preserve"> Albertina</w:t>
      </w:r>
      <w:r w:rsidRPr="00DD11A2">
        <w:rPr>
          <w:rFonts w:ascii="Trebuchet MS" w:hAnsi="Trebuchet MS"/>
          <w:sz w:val="22"/>
          <w:szCs w:val="22"/>
          <w:lang w:val="es-ES"/>
        </w:rPr>
        <w:t xml:space="preserve"> </w:t>
      </w:r>
      <w:r w:rsidRPr="00DD11A2">
        <w:rPr>
          <w:rFonts w:ascii="Trebuchet MS" w:hAnsi="Trebuchet MS"/>
          <w:b/>
          <w:bCs/>
          <w:sz w:val="22"/>
          <w:szCs w:val="22"/>
          <w:lang w:val="es-ES"/>
        </w:rPr>
        <w:t xml:space="preserve">Obando </w:t>
      </w:r>
      <w:proofErr w:type="spellStart"/>
      <w:r w:rsidRPr="00DD11A2">
        <w:rPr>
          <w:rFonts w:ascii="Trebuchet MS" w:hAnsi="Trebuchet MS"/>
          <w:b/>
          <w:bCs/>
          <w:sz w:val="22"/>
          <w:szCs w:val="22"/>
          <w:lang w:val="es-ES"/>
        </w:rPr>
        <w:t>Turcio</w:t>
      </w:r>
      <w:r w:rsidR="00FA5E49">
        <w:rPr>
          <w:rFonts w:ascii="Trebuchet MS" w:hAnsi="Trebuchet MS"/>
          <w:b/>
          <w:bCs/>
          <w:sz w:val="22"/>
          <w:szCs w:val="22"/>
          <w:lang w:val="es-ES"/>
        </w:rPr>
        <w:t>s</w:t>
      </w:r>
      <w:proofErr w:type="spellEnd"/>
      <w:r w:rsidRPr="00DD11A2">
        <w:rPr>
          <w:rFonts w:ascii="Trebuchet MS" w:hAnsi="Trebuchet MS"/>
          <w:b/>
          <w:bCs/>
          <w:sz w:val="22"/>
          <w:szCs w:val="22"/>
          <w:lang w:val="es-ES"/>
        </w:rPr>
        <w:t>, María Concepción Hernández, Santos Hernández</w:t>
      </w:r>
      <w:r w:rsidRPr="00DD11A2">
        <w:rPr>
          <w:rFonts w:ascii="Trebuchet MS" w:hAnsi="Trebuchet MS"/>
          <w:sz w:val="22"/>
          <w:szCs w:val="22"/>
          <w:lang w:val="es-ES"/>
        </w:rPr>
        <w:t xml:space="preserve"> y </w:t>
      </w:r>
      <w:proofErr w:type="spellStart"/>
      <w:r w:rsidRPr="00DD11A2">
        <w:rPr>
          <w:rFonts w:ascii="Trebuchet MS" w:hAnsi="Trebuchet MS"/>
          <w:b/>
          <w:bCs/>
          <w:sz w:val="22"/>
          <w:szCs w:val="22"/>
          <w:lang w:val="es-ES"/>
        </w:rPr>
        <w:t>Ethel</w:t>
      </w:r>
      <w:proofErr w:type="spellEnd"/>
      <w:r w:rsidRPr="00DD11A2">
        <w:rPr>
          <w:rFonts w:ascii="Trebuchet MS" w:hAnsi="Trebuchet MS"/>
          <w:b/>
          <w:bCs/>
          <w:sz w:val="22"/>
          <w:szCs w:val="22"/>
          <w:lang w:val="es-ES"/>
        </w:rPr>
        <w:t xml:space="preserve"> Verónica Cor</w:t>
      </w:r>
      <w:r w:rsidR="00FA5E49">
        <w:rPr>
          <w:rFonts w:ascii="Trebuchet MS" w:hAnsi="Trebuchet MS"/>
          <w:b/>
          <w:bCs/>
          <w:sz w:val="22"/>
          <w:szCs w:val="22"/>
          <w:lang w:val="es-ES"/>
        </w:rPr>
        <w:t>r</w:t>
      </w:r>
      <w:r w:rsidRPr="00DD11A2">
        <w:rPr>
          <w:rFonts w:ascii="Trebuchet MS" w:hAnsi="Trebuchet MS"/>
          <w:b/>
          <w:bCs/>
          <w:sz w:val="22"/>
          <w:szCs w:val="22"/>
          <w:lang w:val="es-ES"/>
        </w:rPr>
        <w:t>ea</w:t>
      </w:r>
      <w:r w:rsidR="00891287" w:rsidRPr="00DD11A2">
        <w:rPr>
          <w:rFonts w:ascii="Trebuchet MS" w:hAnsi="Trebuchet MS"/>
          <w:sz w:val="22"/>
          <w:szCs w:val="22"/>
          <w:lang w:val="es-ES"/>
        </w:rPr>
        <w:t xml:space="preserve">. Muchos </w:t>
      </w:r>
      <w:r w:rsidRPr="00DD11A2">
        <w:rPr>
          <w:rFonts w:ascii="Trebuchet MS" w:hAnsi="Trebuchet MS"/>
          <w:sz w:val="22"/>
          <w:szCs w:val="22"/>
          <w:lang w:val="es-ES"/>
        </w:rPr>
        <w:t xml:space="preserve">defensores de los derechos humanos han sido objeto de </w:t>
      </w:r>
      <w:r w:rsidRPr="00DD11A2">
        <w:rPr>
          <w:rFonts w:ascii="Trebuchet MS" w:hAnsi="Trebuchet MS"/>
          <w:b/>
          <w:bCs/>
          <w:sz w:val="22"/>
          <w:szCs w:val="22"/>
          <w:lang w:val="es-ES"/>
        </w:rPr>
        <w:t>detenciones arbitrarias</w:t>
      </w:r>
      <w:r w:rsidRPr="00DD11A2">
        <w:rPr>
          <w:rFonts w:ascii="Trebuchet MS" w:hAnsi="Trebuchet MS"/>
          <w:sz w:val="22"/>
          <w:szCs w:val="22"/>
          <w:lang w:val="es-ES"/>
        </w:rPr>
        <w:t xml:space="preserve"> por las autoridades policiales por su compromiso con </w:t>
      </w:r>
      <w:r w:rsidRPr="00DD11A2">
        <w:rPr>
          <w:rFonts w:ascii="Trebuchet MS" w:hAnsi="Trebuchet MS"/>
          <w:b/>
          <w:bCs/>
          <w:sz w:val="22"/>
          <w:szCs w:val="22"/>
          <w:lang w:val="es-ES"/>
        </w:rPr>
        <w:t>despojo de tierras</w:t>
      </w:r>
      <w:r w:rsidRPr="00DD11A2">
        <w:rPr>
          <w:rFonts w:ascii="Trebuchet MS" w:hAnsi="Trebuchet MS"/>
          <w:sz w:val="22"/>
          <w:szCs w:val="22"/>
          <w:lang w:val="es-ES"/>
        </w:rPr>
        <w:t xml:space="preserve"> y por el derecho a un </w:t>
      </w:r>
      <w:r w:rsidRPr="00DD11A2">
        <w:rPr>
          <w:rFonts w:ascii="Trebuchet MS" w:hAnsi="Trebuchet MS"/>
          <w:b/>
          <w:bCs/>
          <w:sz w:val="22"/>
          <w:szCs w:val="22"/>
          <w:lang w:val="es-ES"/>
        </w:rPr>
        <w:t>medio ambiente sano</w:t>
      </w:r>
      <w:r w:rsidRPr="00DD11A2">
        <w:rPr>
          <w:rFonts w:ascii="Trebuchet MS" w:hAnsi="Trebuchet MS"/>
          <w:sz w:val="22"/>
          <w:szCs w:val="22"/>
          <w:lang w:val="es-ES"/>
        </w:rPr>
        <w:t xml:space="preserve">. Un </w:t>
      </w:r>
      <w:r w:rsidRPr="00DD11A2">
        <w:rPr>
          <w:rFonts w:ascii="Trebuchet MS" w:hAnsi="Trebuchet MS"/>
          <w:b/>
          <w:bCs/>
          <w:sz w:val="22"/>
          <w:szCs w:val="22"/>
          <w:lang w:val="es-ES"/>
        </w:rPr>
        <w:t>número significativo de estos defensores son mujeres</w:t>
      </w:r>
      <w:r w:rsidRPr="00DD11A2">
        <w:rPr>
          <w:rFonts w:ascii="Trebuchet MS" w:hAnsi="Trebuchet MS"/>
          <w:sz w:val="22"/>
          <w:szCs w:val="22"/>
          <w:lang w:val="es-ES"/>
        </w:rPr>
        <w:t xml:space="preserve">. </w:t>
      </w:r>
    </w:p>
    <w:p w14:paraId="745C803F" w14:textId="77777777" w:rsidR="005947C5" w:rsidRPr="00DD11A2" w:rsidRDefault="005947C5" w:rsidP="005947C5">
      <w:pPr>
        <w:pStyle w:val="NormalWeb"/>
        <w:jc w:val="both"/>
        <w:rPr>
          <w:rFonts w:ascii="Trebuchet MS" w:hAnsi="Trebuchet MS"/>
          <w:sz w:val="22"/>
          <w:szCs w:val="22"/>
          <w:lang w:val="es-ES"/>
        </w:rPr>
      </w:pPr>
      <w:r w:rsidRPr="00DD11A2">
        <w:rPr>
          <w:rFonts w:ascii="Trebuchet MS" w:hAnsi="Trebuchet MS"/>
          <w:sz w:val="22"/>
          <w:szCs w:val="22"/>
          <w:lang w:val="es-ES"/>
        </w:rPr>
        <w:t xml:space="preserve">Honduras es parte del </w:t>
      </w:r>
      <w:r w:rsidRPr="00DD11A2">
        <w:rPr>
          <w:rFonts w:ascii="Trebuchet MS" w:hAnsi="Trebuchet MS"/>
          <w:b/>
          <w:bCs/>
          <w:sz w:val="22"/>
          <w:szCs w:val="22"/>
          <w:lang w:val="es-ES"/>
        </w:rPr>
        <w:t>Pacto Internacional de Derechos Civiles y Políticos</w:t>
      </w:r>
      <w:r w:rsidRPr="00DD11A2">
        <w:rPr>
          <w:rFonts w:ascii="Trebuchet MS" w:hAnsi="Trebuchet MS"/>
          <w:sz w:val="22"/>
          <w:szCs w:val="22"/>
          <w:lang w:val="es-ES"/>
        </w:rPr>
        <w:t xml:space="preserve">, cuyos </w:t>
      </w:r>
      <w:r w:rsidRPr="00DD11A2">
        <w:rPr>
          <w:rFonts w:ascii="Trebuchet MS" w:hAnsi="Trebuchet MS"/>
          <w:b/>
          <w:bCs/>
          <w:sz w:val="22"/>
          <w:szCs w:val="22"/>
          <w:lang w:val="es-ES"/>
        </w:rPr>
        <w:t>artículos 9 y 14 prohíben</w:t>
      </w:r>
      <w:r w:rsidRPr="00DD11A2">
        <w:rPr>
          <w:rFonts w:ascii="Trebuchet MS" w:hAnsi="Trebuchet MS"/>
          <w:sz w:val="22"/>
          <w:szCs w:val="22"/>
          <w:lang w:val="es-ES"/>
        </w:rPr>
        <w:t xml:space="preserve"> la </w:t>
      </w:r>
      <w:r w:rsidRPr="00DD11A2">
        <w:rPr>
          <w:rFonts w:ascii="Trebuchet MS" w:hAnsi="Trebuchet MS"/>
          <w:b/>
          <w:bCs/>
          <w:sz w:val="22"/>
          <w:szCs w:val="22"/>
          <w:lang w:val="es-ES"/>
        </w:rPr>
        <w:t>detención arbitraria</w:t>
      </w:r>
      <w:r w:rsidRPr="00DD11A2">
        <w:rPr>
          <w:rFonts w:ascii="Trebuchet MS" w:hAnsi="Trebuchet MS"/>
          <w:sz w:val="22"/>
          <w:szCs w:val="22"/>
          <w:lang w:val="es-ES"/>
        </w:rPr>
        <w:t xml:space="preserve"> y estipulan que toda persona tiene derecho a ser oída por un tribunal imparcial. Honduras también ha ratificado la </w:t>
      </w:r>
      <w:r w:rsidRPr="00DD11A2">
        <w:rPr>
          <w:rFonts w:ascii="Trebuchet MS" w:hAnsi="Trebuchet MS"/>
          <w:b/>
          <w:bCs/>
          <w:sz w:val="22"/>
          <w:szCs w:val="22"/>
          <w:lang w:val="es-ES"/>
        </w:rPr>
        <w:t>Convención Interamericana de Derechos Humanos, cuyo artículo 8 establece las garantías judiciales</w:t>
      </w:r>
      <w:r w:rsidRPr="00DD11A2">
        <w:rPr>
          <w:rFonts w:ascii="Trebuchet MS" w:hAnsi="Trebuchet MS"/>
          <w:sz w:val="22"/>
          <w:szCs w:val="22"/>
          <w:lang w:val="es-ES"/>
        </w:rPr>
        <w:t xml:space="preserve"> de las que deben gozar todas las personas sometidas a juicio.</w:t>
      </w:r>
    </w:p>
    <w:p w14:paraId="1BB0DE5C" w14:textId="6B520928" w:rsidR="005947C5" w:rsidRPr="00DD11A2" w:rsidRDefault="005947C5" w:rsidP="005947C5">
      <w:pPr>
        <w:pStyle w:val="NormalWeb"/>
        <w:jc w:val="both"/>
        <w:rPr>
          <w:rFonts w:ascii="Trebuchet MS" w:hAnsi="Trebuchet MS"/>
          <w:sz w:val="22"/>
          <w:szCs w:val="22"/>
          <w:lang w:val="es-ES"/>
        </w:rPr>
      </w:pPr>
      <w:r w:rsidRPr="00DD11A2">
        <w:rPr>
          <w:rFonts w:ascii="Trebuchet MS" w:hAnsi="Trebuchet MS"/>
          <w:sz w:val="22"/>
          <w:szCs w:val="22"/>
          <w:lang w:val="es-ES"/>
        </w:rPr>
        <w:t>En vista de lo anterior, le solicito que interceda ante las autoridades judiciales competentes y ante el Departamento de Investigación Policial (DPI) en favor de las siguientes personas:</w:t>
      </w:r>
    </w:p>
    <w:p w14:paraId="6B4F316E" w14:textId="77777777" w:rsidR="005947C5" w:rsidRPr="00DD11A2" w:rsidRDefault="005947C5" w:rsidP="005947C5">
      <w:pPr>
        <w:pStyle w:val="NormalWeb"/>
        <w:spacing w:before="0" w:beforeAutospacing="0" w:after="0"/>
        <w:jc w:val="both"/>
        <w:rPr>
          <w:rFonts w:ascii="Trebuchet MS" w:hAnsi="Trebuchet MS"/>
          <w:sz w:val="22"/>
          <w:szCs w:val="22"/>
          <w:lang w:val="es-ES"/>
        </w:rPr>
      </w:pPr>
    </w:p>
    <w:p w14:paraId="58284A23" w14:textId="3561D06D" w:rsidR="005947C5" w:rsidRPr="00DD11A2" w:rsidRDefault="005947C5" w:rsidP="005947C5">
      <w:pPr>
        <w:pStyle w:val="NormalWeb"/>
        <w:numPr>
          <w:ilvl w:val="0"/>
          <w:numId w:val="10"/>
        </w:numPr>
        <w:spacing w:before="0" w:beforeAutospacing="0" w:after="0"/>
        <w:jc w:val="both"/>
        <w:rPr>
          <w:rFonts w:ascii="Trebuchet MS" w:hAnsi="Trebuchet MS"/>
          <w:bCs/>
          <w:sz w:val="22"/>
          <w:szCs w:val="22"/>
          <w:lang w:val="es-ES"/>
        </w:rPr>
      </w:pPr>
      <w:r w:rsidRPr="00DD11A2">
        <w:rPr>
          <w:rFonts w:ascii="Trebuchet MS" w:hAnsi="Trebuchet MS"/>
          <w:b/>
          <w:sz w:val="22"/>
          <w:szCs w:val="22"/>
          <w:lang w:val="es-ES"/>
        </w:rPr>
        <w:t>María Santos González</w:t>
      </w:r>
      <w:r w:rsidR="00B27542">
        <w:rPr>
          <w:rFonts w:ascii="Trebuchet MS" w:hAnsi="Trebuchet MS"/>
          <w:b/>
          <w:sz w:val="22"/>
          <w:szCs w:val="22"/>
          <w:lang w:val="es-ES"/>
        </w:rPr>
        <w:t>-</w:t>
      </w:r>
      <w:r w:rsidRPr="00DD11A2">
        <w:rPr>
          <w:rFonts w:ascii="Trebuchet MS" w:hAnsi="Trebuchet MS"/>
          <w:b/>
          <w:sz w:val="22"/>
          <w:szCs w:val="22"/>
          <w:lang w:val="es-ES"/>
        </w:rPr>
        <w:t xml:space="preserve"> </w:t>
      </w:r>
      <w:r w:rsidRPr="00DD11A2">
        <w:rPr>
          <w:rFonts w:ascii="Trebuchet MS" w:hAnsi="Trebuchet MS"/>
          <w:bCs/>
          <w:sz w:val="22"/>
          <w:szCs w:val="22"/>
          <w:lang w:val="es-ES"/>
        </w:rPr>
        <w:t xml:space="preserve">leader de la Coordinadora Nacional Ancestral de Derechos Indígenas Maya </w:t>
      </w:r>
      <w:proofErr w:type="spellStart"/>
      <w:r w:rsidRPr="00DD11A2">
        <w:rPr>
          <w:rFonts w:ascii="Trebuchet MS" w:hAnsi="Trebuchet MS"/>
          <w:bCs/>
          <w:sz w:val="22"/>
          <w:szCs w:val="22"/>
          <w:lang w:val="es-ES"/>
        </w:rPr>
        <w:t>Chortí</w:t>
      </w:r>
      <w:proofErr w:type="spellEnd"/>
      <w:r w:rsidRPr="00DD11A2">
        <w:rPr>
          <w:rFonts w:ascii="Trebuchet MS" w:hAnsi="Trebuchet MS"/>
          <w:bCs/>
          <w:sz w:val="22"/>
          <w:szCs w:val="22"/>
          <w:lang w:val="es-ES"/>
        </w:rPr>
        <w:t xml:space="preserve"> </w:t>
      </w:r>
      <w:r w:rsidR="00563422">
        <w:rPr>
          <w:rFonts w:ascii="Trebuchet MS" w:hAnsi="Trebuchet MS"/>
          <w:bCs/>
          <w:sz w:val="22"/>
          <w:szCs w:val="22"/>
          <w:lang w:val="es-ES"/>
        </w:rPr>
        <w:t>y</w:t>
      </w:r>
      <w:r w:rsidRPr="00DD11A2">
        <w:rPr>
          <w:rFonts w:ascii="Trebuchet MS" w:hAnsi="Trebuchet MS"/>
          <w:bCs/>
          <w:sz w:val="22"/>
          <w:szCs w:val="22"/>
          <w:lang w:val="es-ES"/>
        </w:rPr>
        <w:t xml:space="preserve"> de la Coordinadora Nacional de Mujeres Indígenas y Negras de Honduras (</w:t>
      </w:r>
      <w:proofErr w:type="spellStart"/>
      <w:r w:rsidRPr="00DD11A2">
        <w:rPr>
          <w:rFonts w:ascii="Trebuchet MS" w:hAnsi="Trebuchet MS"/>
          <w:b/>
          <w:sz w:val="22"/>
          <w:szCs w:val="22"/>
          <w:lang w:val="es-ES"/>
        </w:rPr>
        <w:t>CONAMINH</w:t>
      </w:r>
      <w:proofErr w:type="spellEnd"/>
      <w:r w:rsidRPr="00DD11A2">
        <w:rPr>
          <w:rFonts w:ascii="Trebuchet MS" w:hAnsi="Trebuchet MS"/>
          <w:bCs/>
          <w:sz w:val="22"/>
          <w:szCs w:val="22"/>
          <w:lang w:val="es-ES"/>
        </w:rPr>
        <w:t>)</w:t>
      </w:r>
      <w:r w:rsidR="00B27542">
        <w:rPr>
          <w:rFonts w:ascii="Trebuchet MS" w:hAnsi="Trebuchet MS"/>
          <w:bCs/>
          <w:sz w:val="22"/>
          <w:szCs w:val="22"/>
          <w:lang w:val="es-ES"/>
        </w:rPr>
        <w:t>-</w:t>
      </w:r>
      <w:r w:rsidR="00D708B3" w:rsidRPr="00DD11A2">
        <w:rPr>
          <w:rFonts w:ascii="Trebuchet MS" w:hAnsi="Trebuchet MS"/>
          <w:bCs/>
          <w:sz w:val="22"/>
          <w:szCs w:val="22"/>
          <w:lang w:val="es-ES"/>
        </w:rPr>
        <w:t xml:space="preserve">  fue detenida por tercera vez el 25 de enero de 2023.</w:t>
      </w:r>
    </w:p>
    <w:p w14:paraId="1CB10040" w14:textId="4B724FFB" w:rsidR="005947C5" w:rsidRPr="00DD11A2" w:rsidRDefault="005947C5" w:rsidP="005947C5">
      <w:pPr>
        <w:pStyle w:val="NormalWeb"/>
        <w:numPr>
          <w:ilvl w:val="0"/>
          <w:numId w:val="10"/>
        </w:numPr>
        <w:spacing w:before="0" w:beforeAutospacing="0" w:after="0"/>
        <w:jc w:val="both"/>
        <w:rPr>
          <w:rFonts w:ascii="Trebuchet MS" w:hAnsi="Trebuchet MS"/>
          <w:bCs/>
          <w:sz w:val="22"/>
          <w:szCs w:val="22"/>
          <w:lang w:val="es-ES"/>
        </w:rPr>
      </w:pPr>
      <w:proofErr w:type="spellStart"/>
      <w:r w:rsidRPr="00DD11A2">
        <w:rPr>
          <w:rFonts w:ascii="Trebuchet MS" w:hAnsi="Trebuchet MS"/>
          <w:b/>
          <w:bCs/>
          <w:sz w:val="22"/>
          <w:szCs w:val="22"/>
          <w:lang w:val="es-ES"/>
        </w:rPr>
        <w:t>Nolvia</w:t>
      </w:r>
      <w:proofErr w:type="spellEnd"/>
      <w:r w:rsidRPr="00DD11A2">
        <w:rPr>
          <w:rFonts w:ascii="Trebuchet MS" w:hAnsi="Trebuchet MS"/>
          <w:b/>
          <w:bCs/>
          <w:sz w:val="22"/>
          <w:szCs w:val="22"/>
          <w:lang w:val="es-ES"/>
        </w:rPr>
        <w:t xml:space="preserve"> Albertina Obando </w:t>
      </w:r>
      <w:proofErr w:type="spellStart"/>
      <w:r w:rsidRPr="00DD11A2">
        <w:rPr>
          <w:rFonts w:ascii="Trebuchet MS" w:hAnsi="Trebuchet MS"/>
          <w:b/>
          <w:bCs/>
          <w:sz w:val="22"/>
          <w:szCs w:val="22"/>
          <w:lang w:val="es-ES"/>
        </w:rPr>
        <w:t>Turcios</w:t>
      </w:r>
      <w:proofErr w:type="spellEnd"/>
      <w:r w:rsidRPr="00DD11A2">
        <w:rPr>
          <w:rFonts w:ascii="Trebuchet MS" w:hAnsi="Trebuchet MS"/>
          <w:sz w:val="22"/>
          <w:szCs w:val="22"/>
          <w:lang w:val="es-ES"/>
        </w:rPr>
        <w:t xml:space="preserve">, de la Red de Mujeres Campesinas Las Galileas. </w:t>
      </w:r>
      <w:proofErr w:type="spellStart"/>
      <w:r w:rsidRPr="00DD11A2">
        <w:rPr>
          <w:rFonts w:ascii="Trebuchet MS" w:hAnsi="Trebuchet MS"/>
          <w:sz w:val="22"/>
          <w:szCs w:val="22"/>
          <w:lang w:val="es-ES"/>
        </w:rPr>
        <w:t>Nolvia</w:t>
      </w:r>
      <w:proofErr w:type="spellEnd"/>
      <w:r w:rsidR="00563422">
        <w:rPr>
          <w:rFonts w:ascii="Trebuchet MS" w:hAnsi="Trebuchet MS"/>
          <w:sz w:val="22"/>
          <w:szCs w:val="22"/>
          <w:lang w:val="es-ES"/>
        </w:rPr>
        <w:t xml:space="preserve"> fue</w:t>
      </w:r>
      <w:r w:rsidRPr="00DD11A2">
        <w:rPr>
          <w:rFonts w:ascii="Trebuchet MS" w:hAnsi="Trebuchet MS"/>
          <w:sz w:val="22"/>
          <w:szCs w:val="22"/>
          <w:lang w:val="es-ES"/>
        </w:rPr>
        <w:t xml:space="preserve"> detenida arbitrar</w:t>
      </w:r>
      <w:r w:rsidR="00B6572B">
        <w:rPr>
          <w:rFonts w:ascii="Trebuchet MS" w:hAnsi="Trebuchet MS"/>
          <w:sz w:val="22"/>
          <w:szCs w:val="22"/>
          <w:lang w:val="es-ES"/>
        </w:rPr>
        <w:t>ia</w:t>
      </w:r>
      <w:r w:rsidRPr="00DD11A2">
        <w:rPr>
          <w:rFonts w:ascii="Trebuchet MS" w:hAnsi="Trebuchet MS"/>
          <w:sz w:val="22"/>
          <w:szCs w:val="22"/>
          <w:lang w:val="es-ES"/>
        </w:rPr>
        <w:t>mente el 16 de marzo de 2023, encarcelada y difamada públicamente como "dirigente de una organización terrorista". Aunque puesta en libertad el 22 de junio gracias a la presión internacional, sigue siendo objeto de un proceso penal.</w:t>
      </w:r>
    </w:p>
    <w:p w14:paraId="4D63616E" w14:textId="0485BDA4" w:rsidR="005947C5" w:rsidRPr="00DD11A2" w:rsidRDefault="005947C5" w:rsidP="005947C5">
      <w:pPr>
        <w:pStyle w:val="NormalWeb"/>
        <w:numPr>
          <w:ilvl w:val="0"/>
          <w:numId w:val="10"/>
        </w:numPr>
        <w:spacing w:before="0" w:beforeAutospacing="0" w:after="0"/>
        <w:jc w:val="both"/>
        <w:rPr>
          <w:rFonts w:ascii="Trebuchet MS" w:hAnsi="Trebuchet MS"/>
          <w:bCs/>
          <w:sz w:val="22"/>
          <w:szCs w:val="22"/>
          <w:lang w:val="es-ES"/>
        </w:rPr>
      </w:pPr>
      <w:r w:rsidRPr="00DD11A2">
        <w:rPr>
          <w:rFonts w:ascii="Trebuchet MS" w:hAnsi="Trebuchet MS"/>
          <w:b/>
          <w:sz w:val="22"/>
          <w:szCs w:val="22"/>
          <w:lang w:val="es-ES"/>
        </w:rPr>
        <w:t>María Concepción Hernández</w:t>
      </w:r>
      <w:r w:rsidRPr="00DD11A2">
        <w:rPr>
          <w:rFonts w:ascii="Trebuchet MS" w:hAnsi="Trebuchet MS"/>
          <w:bCs/>
          <w:sz w:val="22"/>
          <w:szCs w:val="22"/>
          <w:lang w:val="es-ES"/>
        </w:rPr>
        <w:t>, de la Asociación para el Desarrollo de la Península de Zacate Grande (</w:t>
      </w:r>
      <w:proofErr w:type="spellStart"/>
      <w:r w:rsidRPr="00DD11A2">
        <w:rPr>
          <w:rFonts w:ascii="Trebuchet MS" w:hAnsi="Trebuchet MS"/>
          <w:b/>
          <w:sz w:val="22"/>
          <w:szCs w:val="22"/>
          <w:lang w:val="es-ES"/>
        </w:rPr>
        <w:t>ADEPZPA</w:t>
      </w:r>
      <w:proofErr w:type="spellEnd"/>
      <w:r w:rsidRPr="00DD11A2">
        <w:rPr>
          <w:rFonts w:ascii="Trebuchet MS" w:hAnsi="Trebuchet MS"/>
          <w:bCs/>
          <w:sz w:val="22"/>
          <w:szCs w:val="22"/>
          <w:lang w:val="es-ES"/>
        </w:rPr>
        <w:t xml:space="preserve">). María fue detenida de nuevo el 1 de abril por agentes del </w:t>
      </w:r>
      <w:proofErr w:type="spellStart"/>
      <w:r w:rsidRPr="00DD11A2">
        <w:rPr>
          <w:rFonts w:ascii="Trebuchet MS" w:hAnsi="Trebuchet MS"/>
          <w:bCs/>
          <w:sz w:val="22"/>
          <w:szCs w:val="22"/>
          <w:lang w:val="es-ES"/>
        </w:rPr>
        <w:t>DIP</w:t>
      </w:r>
      <w:proofErr w:type="spellEnd"/>
      <w:r w:rsidRPr="00DD11A2">
        <w:rPr>
          <w:rFonts w:ascii="Trebuchet MS" w:hAnsi="Trebuchet MS"/>
          <w:bCs/>
          <w:sz w:val="22"/>
          <w:szCs w:val="22"/>
          <w:lang w:val="es-ES"/>
        </w:rPr>
        <w:t xml:space="preserve">. Aunque ha sido trasladada a </w:t>
      </w:r>
      <w:proofErr w:type="spellStart"/>
      <w:r w:rsidRPr="00DD11A2">
        <w:rPr>
          <w:rFonts w:ascii="Trebuchet MS" w:hAnsi="Trebuchet MS"/>
          <w:bCs/>
          <w:sz w:val="22"/>
          <w:szCs w:val="22"/>
          <w:lang w:val="es-ES"/>
        </w:rPr>
        <w:t>Amapala</w:t>
      </w:r>
      <w:proofErr w:type="spellEnd"/>
      <w:r w:rsidRPr="00DD11A2">
        <w:rPr>
          <w:rFonts w:ascii="Trebuchet MS" w:hAnsi="Trebuchet MS"/>
          <w:bCs/>
          <w:sz w:val="22"/>
          <w:szCs w:val="22"/>
          <w:lang w:val="es-ES"/>
        </w:rPr>
        <w:t xml:space="preserve">, el </w:t>
      </w:r>
      <w:proofErr w:type="spellStart"/>
      <w:r w:rsidRPr="00DD11A2">
        <w:rPr>
          <w:rFonts w:ascii="Trebuchet MS" w:hAnsi="Trebuchet MS"/>
          <w:bCs/>
          <w:sz w:val="22"/>
          <w:szCs w:val="22"/>
          <w:lang w:val="es-ES"/>
        </w:rPr>
        <w:t>DIP</w:t>
      </w:r>
      <w:proofErr w:type="spellEnd"/>
      <w:r w:rsidRPr="00DD11A2">
        <w:rPr>
          <w:rFonts w:ascii="Trebuchet MS" w:hAnsi="Trebuchet MS"/>
          <w:bCs/>
          <w:sz w:val="22"/>
          <w:szCs w:val="22"/>
          <w:lang w:val="es-ES"/>
        </w:rPr>
        <w:t xml:space="preserve"> se ha negado a informar a las delegadas de </w:t>
      </w:r>
      <w:proofErr w:type="spellStart"/>
      <w:r w:rsidRPr="00DD11A2">
        <w:rPr>
          <w:rFonts w:ascii="Trebuchet MS" w:hAnsi="Trebuchet MS"/>
          <w:bCs/>
          <w:sz w:val="22"/>
          <w:szCs w:val="22"/>
          <w:lang w:val="es-ES"/>
        </w:rPr>
        <w:t>ADEPZPA</w:t>
      </w:r>
      <w:proofErr w:type="spellEnd"/>
      <w:r w:rsidRPr="00DD11A2">
        <w:rPr>
          <w:rFonts w:ascii="Trebuchet MS" w:hAnsi="Trebuchet MS"/>
          <w:bCs/>
          <w:sz w:val="22"/>
          <w:szCs w:val="22"/>
          <w:lang w:val="es-ES"/>
        </w:rPr>
        <w:t xml:space="preserve"> y a los miembros de la Red de Defensoras de Derechos Humanos sobre su situación carcelaria. Se teme que sea expulsada de la tierra donde su comunidad </w:t>
      </w:r>
      <w:proofErr w:type="spellStart"/>
      <w:r w:rsidRPr="00DD11A2">
        <w:rPr>
          <w:rFonts w:ascii="Trebuchet MS" w:hAnsi="Trebuchet MS"/>
          <w:bCs/>
          <w:sz w:val="22"/>
          <w:szCs w:val="22"/>
          <w:lang w:val="es-ES"/>
        </w:rPr>
        <w:t>vivi</w:t>
      </w:r>
      <w:r w:rsidR="00D708B3" w:rsidRPr="00DD11A2">
        <w:rPr>
          <w:rFonts w:ascii="Trebuchet MS" w:hAnsi="Trebuchet MS"/>
          <w:bCs/>
          <w:sz w:val="22"/>
          <w:szCs w:val="22"/>
          <w:lang w:val="es-ES"/>
        </w:rPr>
        <w:t>a</w:t>
      </w:r>
      <w:proofErr w:type="spellEnd"/>
      <w:r w:rsidRPr="00DD11A2">
        <w:rPr>
          <w:rFonts w:ascii="Trebuchet MS" w:hAnsi="Trebuchet MS"/>
          <w:bCs/>
          <w:sz w:val="22"/>
          <w:szCs w:val="22"/>
          <w:lang w:val="es-ES"/>
        </w:rPr>
        <w:t xml:space="preserve"> d</w:t>
      </w:r>
      <w:r w:rsidR="00D708B3" w:rsidRPr="00DD11A2">
        <w:rPr>
          <w:rFonts w:ascii="Trebuchet MS" w:hAnsi="Trebuchet MS"/>
          <w:bCs/>
          <w:sz w:val="22"/>
          <w:szCs w:val="22"/>
          <w:lang w:val="es-ES"/>
        </w:rPr>
        <w:t xml:space="preserve">esde </w:t>
      </w:r>
      <w:r w:rsidRPr="00DD11A2">
        <w:rPr>
          <w:rFonts w:ascii="Trebuchet MS" w:hAnsi="Trebuchet MS"/>
          <w:bCs/>
          <w:sz w:val="22"/>
          <w:szCs w:val="22"/>
          <w:lang w:val="es-ES"/>
        </w:rPr>
        <w:t>generaciones. También hay procedimientos abiertos contra su pareja y compañero defensor</w:t>
      </w:r>
      <w:r w:rsidRPr="00B27542">
        <w:rPr>
          <w:rFonts w:ascii="Trebuchet MS" w:hAnsi="Trebuchet MS"/>
          <w:b/>
          <w:sz w:val="22"/>
          <w:szCs w:val="22"/>
          <w:lang w:val="es-ES"/>
        </w:rPr>
        <w:t xml:space="preserve"> Santos</w:t>
      </w:r>
      <w:r w:rsidRPr="00DD11A2">
        <w:rPr>
          <w:rFonts w:ascii="Trebuchet MS" w:hAnsi="Trebuchet MS"/>
          <w:bCs/>
          <w:sz w:val="22"/>
          <w:szCs w:val="22"/>
          <w:lang w:val="es-ES"/>
        </w:rPr>
        <w:t xml:space="preserve"> </w:t>
      </w:r>
      <w:r w:rsidRPr="00B27542">
        <w:rPr>
          <w:rFonts w:ascii="Trebuchet MS" w:hAnsi="Trebuchet MS"/>
          <w:b/>
          <w:sz w:val="22"/>
          <w:szCs w:val="22"/>
          <w:lang w:val="es-ES"/>
        </w:rPr>
        <w:t>Hernández</w:t>
      </w:r>
      <w:r w:rsidRPr="00DD11A2">
        <w:rPr>
          <w:rFonts w:ascii="Trebuchet MS" w:hAnsi="Trebuchet MS"/>
          <w:bCs/>
          <w:sz w:val="22"/>
          <w:szCs w:val="22"/>
          <w:lang w:val="es-ES"/>
        </w:rPr>
        <w:t>.</w:t>
      </w:r>
    </w:p>
    <w:p w14:paraId="789D8C0E" w14:textId="50F4342A" w:rsidR="005947C5" w:rsidRDefault="005947C5" w:rsidP="005947C5">
      <w:pPr>
        <w:pStyle w:val="NormalWeb"/>
        <w:numPr>
          <w:ilvl w:val="0"/>
          <w:numId w:val="10"/>
        </w:numPr>
        <w:spacing w:before="0" w:beforeAutospacing="0" w:after="0"/>
        <w:jc w:val="both"/>
        <w:rPr>
          <w:rFonts w:ascii="Trebuchet MS" w:hAnsi="Trebuchet MS"/>
          <w:sz w:val="22"/>
          <w:szCs w:val="22"/>
          <w:lang w:val="fr-CH"/>
        </w:rPr>
      </w:pPr>
      <w:r w:rsidRPr="00DD11A2">
        <w:rPr>
          <w:rFonts w:ascii="Trebuchet MS" w:hAnsi="Trebuchet MS"/>
          <w:b/>
          <w:bCs/>
          <w:sz w:val="22"/>
          <w:szCs w:val="22"/>
          <w:lang w:val="fr-CH"/>
        </w:rPr>
        <w:t>Ethel Verónica Cor</w:t>
      </w:r>
      <w:r w:rsidR="00FA5E49">
        <w:rPr>
          <w:rFonts w:ascii="Trebuchet MS" w:hAnsi="Trebuchet MS"/>
          <w:b/>
          <w:bCs/>
          <w:sz w:val="22"/>
          <w:szCs w:val="22"/>
          <w:lang w:val="fr-CH"/>
        </w:rPr>
        <w:t>r</w:t>
      </w:r>
      <w:r w:rsidRPr="00DD11A2">
        <w:rPr>
          <w:rFonts w:ascii="Trebuchet MS" w:hAnsi="Trebuchet MS"/>
          <w:b/>
          <w:bCs/>
          <w:sz w:val="22"/>
          <w:szCs w:val="22"/>
          <w:lang w:val="fr-CH"/>
        </w:rPr>
        <w:t>ea</w:t>
      </w:r>
      <w:r w:rsidR="00014B9E" w:rsidRPr="00DD11A2">
        <w:rPr>
          <w:rFonts w:ascii="Trebuchet MS" w:hAnsi="Trebuchet MS"/>
          <w:b/>
          <w:bCs/>
          <w:sz w:val="22"/>
          <w:szCs w:val="22"/>
          <w:lang w:val="fr-CH"/>
        </w:rPr>
        <w:t>,</w:t>
      </w:r>
      <w:r w:rsidR="00014B9E" w:rsidRPr="00DD11A2">
        <w:rPr>
          <w:rFonts w:ascii="Trebuchet MS" w:hAnsi="Trebuchet MS"/>
          <w:sz w:val="22"/>
          <w:szCs w:val="22"/>
        </w:rPr>
        <w:t xml:space="preserve"> </w:t>
      </w:r>
      <w:r w:rsidR="00014B9E" w:rsidRPr="00DD11A2">
        <w:rPr>
          <w:rFonts w:ascii="Trebuchet MS" w:hAnsi="Trebuchet MS"/>
          <w:sz w:val="22"/>
          <w:szCs w:val="22"/>
          <w:lang w:val="fr-CH"/>
        </w:rPr>
        <w:t xml:space="preserve">también miembro de ADEPZA. Ethel fue detenida el 12 de octubre de 2023 por la policía nacional. La orden de detención y la posterior reclusión fueron ilegales, vinculadas a un proceso judicial que </w:t>
      </w:r>
      <w:r w:rsidR="005B17FB">
        <w:rPr>
          <w:rFonts w:ascii="Trebuchet MS" w:hAnsi="Trebuchet MS"/>
          <w:sz w:val="22"/>
          <w:szCs w:val="22"/>
          <w:lang w:val="fr-CH"/>
        </w:rPr>
        <w:t>se remonta a</w:t>
      </w:r>
      <w:r w:rsidR="00014B9E" w:rsidRPr="00DD11A2">
        <w:rPr>
          <w:rFonts w:ascii="Trebuchet MS" w:hAnsi="Trebuchet MS"/>
          <w:sz w:val="22"/>
          <w:szCs w:val="22"/>
          <w:lang w:val="fr-CH"/>
        </w:rPr>
        <w:t xml:space="preserve"> 2014 y que concluyó con un veredicto de inocencia y una orden de puesta en libertad definitiva.</w:t>
      </w:r>
    </w:p>
    <w:p w14:paraId="25292692" w14:textId="77777777" w:rsidR="00D62B73" w:rsidRDefault="00D62B73" w:rsidP="00D62B73">
      <w:pPr>
        <w:pStyle w:val="NormalWeb"/>
        <w:spacing w:before="0" w:beforeAutospacing="0" w:after="0"/>
        <w:ind w:left="720"/>
        <w:jc w:val="both"/>
        <w:rPr>
          <w:rFonts w:ascii="Trebuchet MS" w:hAnsi="Trebuchet MS"/>
          <w:bCs/>
          <w:sz w:val="22"/>
          <w:szCs w:val="22"/>
          <w:lang w:val="es-ES"/>
        </w:rPr>
      </w:pPr>
    </w:p>
    <w:p w14:paraId="56660046" w14:textId="7F0AAE41" w:rsidR="00D62B73" w:rsidRPr="00DD11A2" w:rsidRDefault="00D62B73" w:rsidP="00D62B73">
      <w:pPr>
        <w:pStyle w:val="NormalWeb"/>
        <w:spacing w:before="0" w:beforeAutospacing="0" w:after="0"/>
        <w:ind w:left="720"/>
        <w:jc w:val="both"/>
        <w:rPr>
          <w:rFonts w:ascii="Trebuchet MS" w:hAnsi="Trebuchet MS"/>
          <w:sz w:val="22"/>
          <w:szCs w:val="22"/>
          <w:lang w:val="fr-CH"/>
        </w:rPr>
      </w:pPr>
      <w:r>
        <w:rPr>
          <w:rFonts w:ascii="Trebuchet MS" w:hAnsi="Trebuchet MS"/>
          <w:bCs/>
          <w:sz w:val="22"/>
          <w:szCs w:val="22"/>
          <w:lang w:val="es-ES"/>
        </w:rPr>
        <w:t>Agradeciendo su atención</w:t>
      </w:r>
      <w:r w:rsidRPr="00DD11A2">
        <w:rPr>
          <w:rFonts w:ascii="Trebuchet MS" w:hAnsi="Trebuchet MS"/>
          <w:bCs/>
          <w:sz w:val="22"/>
          <w:szCs w:val="22"/>
          <w:lang w:val="es-ES"/>
        </w:rPr>
        <w:t>,</w:t>
      </w:r>
      <w:r w:rsidRPr="00DD11A2">
        <w:rPr>
          <w:rFonts w:ascii="Trebuchet MS" w:hAnsi="Trebuchet MS"/>
          <w:sz w:val="22"/>
          <w:szCs w:val="22"/>
          <w:lang w:val="es-ES"/>
        </w:rPr>
        <w:t xml:space="preserve"> le salud</w:t>
      </w:r>
      <w:r w:rsidR="00FA5E49">
        <w:rPr>
          <w:rFonts w:ascii="Trebuchet MS" w:hAnsi="Trebuchet MS"/>
          <w:sz w:val="22"/>
          <w:szCs w:val="22"/>
          <w:lang w:val="es-ES"/>
        </w:rPr>
        <w:t>o</w:t>
      </w:r>
      <w:r w:rsidRPr="00DD11A2">
        <w:rPr>
          <w:rFonts w:ascii="Trebuchet MS" w:hAnsi="Trebuchet MS"/>
          <w:sz w:val="22"/>
          <w:szCs w:val="22"/>
          <w:lang w:val="es-ES"/>
        </w:rPr>
        <w:t xml:space="preserve"> respetuosamente</w:t>
      </w:r>
    </w:p>
    <w:p w14:paraId="7DCF45A3" w14:textId="3566CAC7" w:rsidR="00674352" w:rsidRPr="00D62B73" w:rsidRDefault="00330EF5" w:rsidP="00330EF5">
      <w:pPr>
        <w:pStyle w:val="NormalWeb"/>
        <w:spacing w:after="0"/>
        <w:rPr>
          <w:rFonts w:ascii="Trebuchet MS" w:hAnsi="Trebuchet MS"/>
          <w:color w:val="A6A6A6" w:themeColor="background1" w:themeShade="A6"/>
          <w:sz w:val="22"/>
          <w:szCs w:val="22"/>
          <w:lang w:val="es-ES"/>
        </w:rPr>
      </w:pPr>
      <w:r w:rsidRPr="00D62B73">
        <w:rPr>
          <w:rFonts w:ascii="Trebuchet MS" w:hAnsi="Trebuchet MS"/>
          <w:color w:val="A6A6A6" w:themeColor="background1" w:themeShade="A6"/>
          <w:sz w:val="22"/>
          <w:szCs w:val="22"/>
          <w:lang w:val="es-ES"/>
        </w:rPr>
        <w:t>Firma:</w:t>
      </w:r>
      <w:r w:rsidR="0003474D" w:rsidRPr="00D62B73">
        <w:rPr>
          <w:rFonts w:ascii="Trebuchet MS" w:hAnsi="Trebuchet MS"/>
          <w:color w:val="A6A6A6" w:themeColor="background1" w:themeShade="A6"/>
          <w:sz w:val="22"/>
          <w:szCs w:val="22"/>
          <w:lang w:val="es-ES"/>
        </w:rPr>
        <w:tab/>
      </w:r>
      <w:r w:rsidR="0003474D" w:rsidRPr="00D62B73">
        <w:rPr>
          <w:rFonts w:ascii="Trebuchet MS" w:hAnsi="Trebuchet MS"/>
          <w:color w:val="A6A6A6" w:themeColor="background1" w:themeShade="A6"/>
          <w:sz w:val="22"/>
          <w:szCs w:val="22"/>
          <w:lang w:val="es-ES"/>
        </w:rPr>
        <w:tab/>
      </w:r>
      <w:r w:rsidR="0003474D" w:rsidRPr="00D62B73">
        <w:rPr>
          <w:rFonts w:ascii="Trebuchet MS" w:hAnsi="Trebuchet MS"/>
          <w:color w:val="A6A6A6" w:themeColor="background1" w:themeShade="A6"/>
          <w:sz w:val="22"/>
          <w:szCs w:val="22"/>
          <w:lang w:val="es-ES"/>
        </w:rPr>
        <w:tab/>
      </w:r>
      <w:r w:rsidR="0003474D" w:rsidRPr="00D62B73">
        <w:rPr>
          <w:rFonts w:ascii="Trebuchet MS" w:hAnsi="Trebuchet MS"/>
          <w:color w:val="A6A6A6" w:themeColor="background1" w:themeShade="A6"/>
          <w:sz w:val="22"/>
          <w:szCs w:val="22"/>
          <w:lang w:val="es-ES"/>
        </w:rPr>
        <w:tab/>
      </w:r>
      <w:r w:rsidR="0003474D" w:rsidRPr="00D62B73">
        <w:rPr>
          <w:rFonts w:ascii="Trebuchet MS" w:hAnsi="Trebuchet MS"/>
          <w:color w:val="A6A6A6" w:themeColor="background1" w:themeShade="A6"/>
          <w:sz w:val="22"/>
          <w:szCs w:val="22"/>
          <w:lang w:val="es-ES"/>
        </w:rPr>
        <w:tab/>
      </w:r>
      <w:r w:rsidR="0003474D" w:rsidRPr="00D62B73">
        <w:rPr>
          <w:rFonts w:ascii="Trebuchet MS" w:hAnsi="Trebuchet MS"/>
          <w:color w:val="A6A6A6" w:themeColor="background1" w:themeShade="A6"/>
          <w:sz w:val="22"/>
          <w:szCs w:val="22"/>
          <w:lang w:val="es-ES"/>
        </w:rPr>
        <w:tab/>
      </w:r>
      <w:r w:rsidRPr="00D62B73">
        <w:rPr>
          <w:rFonts w:ascii="Trebuchet MS" w:hAnsi="Trebuchet MS"/>
          <w:color w:val="A6A6A6" w:themeColor="background1" w:themeShade="A6"/>
          <w:sz w:val="22"/>
          <w:szCs w:val="22"/>
          <w:lang w:val="es-ES"/>
        </w:rPr>
        <w:t>Nombre y dirección</w:t>
      </w:r>
    </w:p>
    <w:sectPr w:rsidR="00674352" w:rsidRPr="00D62B73" w:rsidSect="00D62B73">
      <w:headerReference w:type="default" r:id="rId11"/>
      <w:headerReference w:type="first" r:id="rId12"/>
      <w:pgSz w:w="11906" w:h="16838"/>
      <w:pgMar w:top="1440" w:right="1077" w:bottom="1440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9C27B2" w14:textId="77777777" w:rsidR="005E309B" w:rsidRPr="00C245DB" w:rsidRDefault="005E309B" w:rsidP="009A455C">
      <w:pPr>
        <w:spacing w:after="0" w:line="240" w:lineRule="auto"/>
      </w:pPr>
      <w:r w:rsidRPr="00C245DB">
        <w:separator/>
      </w:r>
    </w:p>
  </w:endnote>
  <w:endnote w:type="continuationSeparator" w:id="0">
    <w:p w14:paraId="2C60AC8E" w14:textId="77777777" w:rsidR="005E309B" w:rsidRPr="00C245DB" w:rsidRDefault="005E309B" w:rsidP="009A455C">
      <w:pPr>
        <w:spacing w:after="0" w:line="240" w:lineRule="auto"/>
      </w:pPr>
      <w:r w:rsidRPr="00C245D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5F4435" w14:textId="77777777" w:rsidR="005E309B" w:rsidRPr="00C245DB" w:rsidRDefault="005E309B" w:rsidP="009A455C">
      <w:pPr>
        <w:spacing w:after="0" w:line="240" w:lineRule="auto"/>
      </w:pPr>
      <w:r w:rsidRPr="00C245DB">
        <w:separator/>
      </w:r>
    </w:p>
  </w:footnote>
  <w:footnote w:type="continuationSeparator" w:id="0">
    <w:p w14:paraId="44AC42C9" w14:textId="77777777" w:rsidR="005E309B" w:rsidRPr="00C245DB" w:rsidRDefault="005E309B" w:rsidP="009A455C">
      <w:pPr>
        <w:spacing w:after="0" w:line="240" w:lineRule="auto"/>
      </w:pPr>
      <w:r w:rsidRPr="00C245DB"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D8FE2" w14:textId="41155FD6" w:rsidR="00D62B73" w:rsidRPr="00DD11A2" w:rsidRDefault="00D62B73" w:rsidP="00DD11A2">
    <w:pPr>
      <w:pStyle w:val="En-tte"/>
      <w:jc w:val="right"/>
      <w:rPr>
        <w:lang w:val="es-ES_tradnl"/>
      </w:rPr>
    </w:pPr>
    <w:proofErr w:type="spellStart"/>
    <w:r w:rsidRPr="00DD11A2">
      <w:rPr>
        <w:lang w:val="es-ES_tradnl"/>
      </w:rPr>
      <w:t>ACAT</w:t>
    </w:r>
    <w:proofErr w:type="spellEnd"/>
    <w:r w:rsidRPr="00DD11A2">
      <w:rPr>
        <w:lang w:val="es-ES_tradnl"/>
      </w:rPr>
      <w:t xml:space="preserve"> Bélgica pertenece a la </w:t>
    </w:r>
    <w:proofErr w:type="spellStart"/>
    <w:r w:rsidRPr="00DD11A2">
      <w:rPr>
        <w:lang w:val="es-ES_tradnl"/>
      </w:rPr>
      <w:t>FIACAT</w:t>
    </w:r>
    <w:proofErr w:type="spellEnd"/>
    <w:r w:rsidRPr="00DD11A2">
      <w:rPr>
        <w:lang w:val="es-ES_tradnl"/>
      </w:rPr>
      <w:t>, qué lleva estatuto consultativo ante la ONU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A9A02" w14:textId="6ED30DB3" w:rsidR="004B0EA4" w:rsidRPr="00C245DB" w:rsidRDefault="004B0EA4" w:rsidP="004B0EA4">
    <w:pPr>
      <w:pStyle w:val="En-tte"/>
    </w:pPr>
    <w:proofErr w:type="spellStart"/>
    <w:r w:rsidRPr="005D3D88">
      <w:rPr>
        <w:lang w:val="es-ES_tradnl"/>
      </w:rPr>
      <w:t>ACAT</w:t>
    </w:r>
    <w:proofErr w:type="spellEnd"/>
    <w:r w:rsidRPr="005D3D88">
      <w:rPr>
        <w:lang w:val="es-ES_tradnl"/>
      </w:rPr>
      <w:t xml:space="preserve"> Bélgica pertenece a la </w:t>
    </w:r>
    <w:proofErr w:type="spellStart"/>
    <w:r w:rsidRPr="005D3D88">
      <w:rPr>
        <w:lang w:val="es-ES_tradnl"/>
      </w:rPr>
      <w:t>FIACAT</w:t>
    </w:r>
    <w:proofErr w:type="spellEnd"/>
    <w:r w:rsidRPr="005D3D88">
      <w:rPr>
        <w:lang w:val="es-ES_tradnl"/>
      </w:rPr>
      <w:t xml:space="preserve"> </w:t>
    </w:r>
    <w:r>
      <w:rPr>
        <w:lang w:val="es-ES_tradnl"/>
      </w:rPr>
      <w:t xml:space="preserve">, </w:t>
    </w:r>
    <w:r w:rsidRPr="005D3D88">
      <w:rPr>
        <w:lang w:val="es-ES_tradnl"/>
      </w:rPr>
      <w:t>con estatuto consultativo ante la ONU</w:t>
    </w:r>
  </w:p>
  <w:p w14:paraId="77238547" w14:textId="3733268C" w:rsidR="00D62B73" w:rsidRPr="005C5C71" w:rsidRDefault="00D62B73" w:rsidP="005C5C71">
    <w:pPr>
      <w:pStyle w:val="NormalWeb"/>
      <w:spacing w:before="0" w:beforeAutospacing="0" w:after="0"/>
      <w:jc w:val="right"/>
      <w:rPr>
        <w:rFonts w:ascii="Trebuchet MS" w:hAnsi="Trebuchet MS"/>
        <w:sz w:val="18"/>
        <w:szCs w:val="18"/>
      </w:rPr>
    </w:pPr>
  </w:p>
  <w:p w14:paraId="6B2D29E9" w14:textId="77777777" w:rsidR="00D62B73" w:rsidRPr="00C245DB" w:rsidRDefault="00D62B73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746AA"/>
    <w:multiLevelType w:val="hybridMultilevel"/>
    <w:tmpl w:val="50FADD6C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85B65"/>
    <w:multiLevelType w:val="multilevel"/>
    <w:tmpl w:val="11CE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2279F7"/>
    <w:multiLevelType w:val="multilevel"/>
    <w:tmpl w:val="B82A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C455DC"/>
    <w:multiLevelType w:val="multilevel"/>
    <w:tmpl w:val="32EE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2A4743"/>
    <w:multiLevelType w:val="multilevel"/>
    <w:tmpl w:val="57FA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A93C24"/>
    <w:multiLevelType w:val="hybridMultilevel"/>
    <w:tmpl w:val="E98094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5E43EA"/>
    <w:multiLevelType w:val="multilevel"/>
    <w:tmpl w:val="3280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9E5FC2"/>
    <w:multiLevelType w:val="multilevel"/>
    <w:tmpl w:val="CE66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6D7848"/>
    <w:multiLevelType w:val="multilevel"/>
    <w:tmpl w:val="50BC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15078C"/>
    <w:multiLevelType w:val="multilevel"/>
    <w:tmpl w:val="79C0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053A60"/>
    <w:multiLevelType w:val="multilevel"/>
    <w:tmpl w:val="6BEC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10"/>
  </w:num>
  <w:num w:numId="5">
    <w:abstractNumId w:val="7"/>
  </w:num>
  <w:num w:numId="6">
    <w:abstractNumId w:val="2"/>
  </w:num>
  <w:num w:numId="7">
    <w:abstractNumId w:val="6"/>
  </w:num>
  <w:num w:numId="8">
    <w:abstractNumId w:val="3"/>
  </w:num>
  <w:num w:numId="9">
    <w:abstractNumId w:val="4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7D6"/>
    <w:rsid w:val="00007030"/>
    <w:rsid w:val="00014B9E"/>
    <w:rsid w:val="00031EDE"/>
    <w:rsid w:val="0003361F"/>
    <w:rsid w:val="0003474D"/>
    <w:rsid w:val="00041A34"/>
    <w:rsid w:val="00042A9A"/>
    <w:rsid w:val="00092893"/>
    <w:rsid w:val="000D4164"/>
    <w:rsid w:val="001034D8"/>
    <w:rsid w:val="0011005C"/>
    <w:rsid w:val="00147E01"/>
    <w:rsid w:val="001C601D"/>
    <w:rsid w:val="001D0B1E"/>
    <w:rsid w:val="001F41D3"/>
    <w:rsid w:val="001F6BF3"/>
    <w:rsid w:val="002348D9"/>
    <w:rsid w:val="002B40AD"/>
    <w:rsid w:val="002D5213"/>
    <w:rsid w:val="00330EF5"/>
    <w:rsid w:val="003653C7"/>
    <w:rsid w:val="003D4A4C"/>
    <w:rsid w:val="003F23DC"/>
    <w:rsid w:val="003F4B56"/>
    <w:rsid w:val="00442BCA"/>
    <w:rsid w:val="00443C92"/>
    <w:rsid w:val="00445CDA"/>
    <w:rsid w:val="00456355"/>
    <w:rsid w:val="004703A2"/>
    <w:rsid w:val="00472C6A"/>
    <w:rsid w:val="00475078"/>
    <w:rsid w:val="004B0EA4"/>
    <w:rsid w:val="005530B7"/>
    <w:rsid w:val="00555143"/>
    <w:rsid w:val="00563422"/>
    <w:rsid w:val="005753EB"/>
    <w:rsid w:val="005947C5"/>
    <w:rsid w:val="005B07D6"/>
    <w:rsid w:val="005B08F1"/>
    <w:rsid w:val="005B17FB"/>
    <w:rsid w:val="005B2514"/>
    <w:rsid w:val="005B2EE7"/>
    <w:rsid w:val="005C5C71"/>
    <w:rsid w:val="005D3A28"/>
    <w:rsid w:val="005E309B"/>
    <w:rsid w:val="005F06DA"/>
    <w:rsid w:val="005F59C5"/>
    <w:rsid w:val="00615AAE"/>
    <w:rsid w:val="00622D3B"/>
    <w:rsid w:val="00646EEE"/>
    <w:rsid w:val="00651DB3"/>
    <w:rsid w:val="00674352"/>
    <w:rsid w:val="006C4315"/>
    <w:rsid w:val="006E0A28"/>
    <w:rsid w:val="00703DB4"/>
    <w:rsid w:val="00764AFB"/>
    <w:rsid w:val="00766176"/>
    <w:rsid w:val="00787053"/>
    <w:rsid w:val="007B7F75"/>
    <w:rsid w:val="007C3DFE"/>
    <w:rsid w:val="007E4312"/>
    <w:rsid w:val="007E610F"/>
    <w:rsid w:val="007F3FB5"/>
    <w:rsid w:val="008050FD"/>
    <w:rsid w:val="008237B3"/>
    <w:rsid w:val="00846045"/>
    <w:rsid w:val="00847B0C"/>
    <w:rsid w:val="00854172"/>
    <w:rsid w:val="00891287"/>
    <w:rsid w:val="0089164A"/>
    <w:rsid w:val="00907BC3"/>
    <w:rsid w:val="00916EF8"/>
    <w:rsid w:val="009305A3"/>
    <w:rsid w:val="0097246E"/>
    <w:rsid w:val="00986901"/>
    <w:rsid w:val="009904CE"/>
    <w:rsid w:val="00996FA3"/>
    <w:rsid w:val="009A455C"/>
    <w:rsid w:val="009B7566"/>
    <w:rsid w:val="009E1F5D"/>
    <w:rsid w:val="009E385A"/>
    <w:rsid w:val="009F23EE"/>
    <w:rsid w:val="00A70EB6"/>
    <w:rsid w:val="00A9265E"/>
    <w:rsid w:val="00AA590A"/>
    <w:rsid w:val="00B179BF"/>
    <w:rsid w:val="00B27542"/>
    <w:rsid w:val="00B57565"/>
    <w:rsid w:val="00B65556"/>
    <w:rsid w:val="00B6572B"/>
    <w:rsid w:val="00B76944"/>
    <w:rsid w:val="00B77C91"/>
    <w:rsid w:val="00B8411F"/>
    <w:rsid w:val="00C15A45"/>
    <w:rsid w:val="00C245DB"/>
    <w:rsid w:val="00C338F4"/>
    <w:rsid w:val="00C367E3"/>
    <w:rsid w:val="00C65B0A"/>
    <w:rsid w:val="00CA24E5"/>
    <w:rsid w:val="00CB3DB2"/>
    <w:rsid w:val="00D34EB4"/>
    <w:rsid w:val="00D50BED"/>
    <w:rsid w:val="00D54196"/>
    <w:rsid w:val="00D62B73"/>
    <w:rsid w:val="00D70399"/>
    <w:rsid w:val="00D708B3"/>
    <w:rsid w:val="00D74E6A"/>
    <w:rsid w:val="00D9133B"/>
    <w:rsid w:val="00D961A5"/>
    <w:rsid w:val="00DA7E4E"/>
    <w:rsid w:val="00DC45F5"/>
    <w:rsid w:val="00DD11A2"/>
    <w:rsid w:val="00DD436B"/>
    <w:rsid w:val="00DF6442"/>
    <w:rsid w:val="00E00E90"/>
    <w:rsid w:val="00E21496"/>
    <w:rsid w:val="00E36B00"/>
    <w:rsid w:val="00E442B0"/>
    <w:rsid w:val="00E81AA3"/>
    <w:rsid w:val="00E8628B"/>
    <w:rsid w:val="00EA747D"/>
    <w:rsid w:val="00EB2CFE"/>
    <w:rsid w:val="00EC283A"/>
    <w:rsid w:val="00EC6F97"/>
    <w:rsid w:val="00EE18C4"/>
    <w:rsid w:val="00F1441E"/>
    <w:rsid w:val="00F40782"/>
    <w:rsid w:val="00FA5E49"/>
    <w:rsid w:val="00FB7212"/>
    <w:rsid w:val="00FD39B0"/>
    <w:rsid w:val="00FF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D9A49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EB6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07D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Marquedannotation">
    <w:name w:val="annotation reference"/>
    <w:basedOn w:val="Policepardfaut"/>
    <w:uiPriority w:val="99"/>
    <w:semiHidden/>
    <w:unhideWhenUsed/>
    <w:rsid w:val="005B07D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5B07D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5B07D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B07D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B07D6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B0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07D6"/>
    <w:rPr>
      <w:rFonts w:ascii="Tahoma" w:hAnsi="Tahoma" w:cs="Tahoma"/>
      <w:sz w:val="16"/>
      <w:szCs w:val="16"/>
    </w:rPr>
  </w:style>
  <w:style w:type="paragraph" w:styleId="Rvision">
    <w:name w:val="Revision"/>
    <w:hidden/>
    <w:uiPriority w:val="99"/>
    <w:semiHidden/>
    <w:rsid w:val="00E442B0"/>
    <w:pPr>
      <w:spacing w:after="0" w:line="240" w:lineRule="auto"/>
    </w:pPr>
  </w:style>
  <w:style w:type="character" w:styleId="Accentuation">
    <w:name w:val="Emphasis"/>
    <w:basedOn w:val="Policepardfaut"/>
    <w:uiPriority w:val="20"/>
    <w:qFormat/>
    <w:rsid w:val="009F23EE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9A45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455C"/>
  </w:style>
  <w:style w:type="paragraph" w:styleId="Pieddepage">
    <w:name w:val="footer"/>
    <w:basedOn w:val="Normal"/>
    <w:link w:val="PieddepageCar"/>
    <w:uiPriority w:val="99"/>
    <w:unhideWhenUsed/>
    <w:rsid w:val="009A45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455C"/>
  </w:style>
  <w:style w:type="paragraph" w:styleId="Paragraphedeliste">
    <w:name w:val="List Paragraph"/>
    <w:basedOn w:val="Normal"/>
    <w:uiPriority w:val="34"/>
    <w:qFormat/>
    <w:rsid w:val="005D3A28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86901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86901"/>
    <w:rPr>
      <w:sz w:val="20"/>
      <w:szCs w:val="20"/>
      <w:lang w:val="fr-FR"/>
    </w:rPr>
  </w:style>
  <w:style w:type="character" w:styleId="Marquenotebasdepage">
    <w:name w:val="footnote reference"/>
    <w:basedOn w:val="Policepardfaut"/>
    <w:uiPriority w:val="99"/>
    <w:semiHidden/>
    <w:unhideWhenUsed/>
    <w:rsid w:val="00986901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986901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8690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EB6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07D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Marquedannotation">
    <w:name w:val="annotation reference"/>
    <w:basedOn w:val="Policepardfaut"/>
    <w:uiPriority w:val="99"/>
    <w:semiHidden/>
    <w:unhideWhenUsed/>
    <w:rsid w:val="005B07D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5B07D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5B07D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B07D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B07D6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B0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07D6"/>
    <w:rPr>
      <w:rFonts w:ascii="Tahoma" w:hAnsi="Tahoma" w:cs="Tahoma"/>
      <w:sz w:val="16"/>
      <w:szCs w:val="16"/>
    </w:rPr>
  </w:style>
  <w:style w:type="paragraph" w:styleId="Rvision">
    <w:name w:val="Revision"/>
    <w:hidden/>
    <w:uiPriority w:val="99"/>
    <w:semiHidden/>
    <w:rsid w:val="00E442B0"/>
    <w:pPr>
      <w:spacing w:after="0" w:line="240" w:lineRule="auto"/>
    </w:pPr>
  </w:style>
  <w:style w:type="character" w:styleId="Accentuation">
    <w:name w:val="Emphasis"/>
    <w:basedOn w:val="Policepardfaut"/>
    <w:uiPriority w:val="20"/>
    <w:qFormat/>
    <w:rsid w:val="009F23EE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9A45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455C"/>
  </w:style>
  <w:style w:type="paragraph" w:styleId="Pieddepage">
    <w:name w:val="footer"/>
    <w:basedOn w:val="Normal"/>
    <w:link w:val="PieddepageCar"/>
    <w:uiPriority w:val="99"/>
    <w:unhideWhenUsed/>
    <w:rsid w:val="009A45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455C"/>
  </w:style>
  <w:style w:type="paragraph" w:styleId="Paragraphedeliste">
    <w:name w:val="List Paragraph"/>
    <w:basedOn w:val="Normal"/>
    <w:uiPriority w:val="34"/>
    <w:qFormat/>
    <w:rsid w:val="005D3A28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86901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86901"/>
    <w:rPr>
      <w:sz w:val="20"/>
      <w:szCs w:val="20"/>
      <w:lang w:val="fr-FR"/>
    </w:rPr>
  </w:style>
  <w:style w:type="character" w:styleId="Marquenotebasdepage">
    <w:name w:val="footnote reference"/>
    <w:basedOn w:val="Policepardfaut"/>
    <w:uiPriority w:val="99"/>
    <w:semiHidden/>
    <w:unhideWhenUsed/>
    <w:rsid w:val="00986901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986901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869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4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53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1660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1594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342F6999C3724BB7DEEFF90B0DDFA1" ma:contentTypeVersion="14" ma:contentTypeDescription="Crée un document." ma:contentTypeScope="" ma:versionID="409df54e12d8775adf525accc8c081d6">
  <xsd:schema xmlns:xsd="http://www.w3.org/2001/XMLSchema" xmlns:xs="http://www.w3.org/2001/XMLSchema" xmlns:p="http://schemas.microsoft.com/office/2006/metadata/properties" xmlns:ns2="215946e7-cec9-47c9-9c1f-e7b11359cf80" xmlns:ns3="1174b153-0904-484e-854f-c9e20a842fc6" targetNamespace="http://schemas.microsoft.com/office/2006/metadata/properties" ma:root="true" ma:fieldsID="ed568157af8010b88ae07cffa66decf0" ns2:_="" ns3:_="">
    <xsd:import namespace="215946e7-cec9-47c9-9c1f-e7b11359cf80"/>
    <xsd:import namespace="1174b153-0904-484e-854f-c9e20a842f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946e7-cec9-47c9-9c1f-e7b11359cf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fe911f8c-8dc2-47b0-bfdd-740457d488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74b153-0904-484e-854f-c9e20a842fc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ec541d2-582e-4513-8a38-6754768ee7d8}" ma:internalName="TaxCatchAll" ma:showField="CatchAllData" ma:web="1174b153-0904-484e-854f-c9e20a842f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BC6411-47F9-49B5-8988-555DF46214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793524-B0C2-4165-A97B-0164EA33B2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5946e7-cec9-47c9-9c1f-e7b11359cf80"/>
    <ds:schemaRef ds:uri="1174b153-0904-484e-854f-c9e20a842f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51739A-ABBD-0C42-BB69-74E653146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441</Words>
  <Characters>2426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Cécile Auriol</cp:lastModifiedBy>
  <cp:revision>13</cp:revision>
  <dcterms:created xsi:type="dcterms:W3CDTF">2023-11-13T16:11:00Z</dcterms:created>
  <dcterms:modified xsi:type="dcterms:W3CDTF">2023-11-16T15:57:00Z</dcterms:modified>
</cp:coreProperties>
</file>