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7A4403" w14:textId="77777777" w:rsidR="00083A17" w:rsidRPr="00CD2903" w:rsidRDefault="00083A17" w:rsidP="00CD2903">
      <w:pPr>
        <w:jc w:val="right"/>
        <w:rPr>
          <w:rFonts w:ascii="Trebuchet MS" w:hAnsi="Trebuchet MS"/>
          <w:sz w:val="22"/>
          <w:szCs w:val="22"/>
          <w:lang w:val="en-GB"/>
        </w:rPr>
      </w:pPr>
      <w:r w:rsidRPr="00CD2903">
        <w:rPr>
          <w:rFonts w:ascii="Trebuchet MS" w:hAnsi="Trebuchet MS"/>
          <w:sz w:val="22"/>
          <w:szCs w:val="22"/>
          <w:lang w:val="en-GB"/>
        </w:rPr>
        <w:t>Texas Board of Clemency and Paroles</w:t>
      </w:r>
    </w:p>
    <w:p w14:paraId="168FF4A5" w14:textId="77777777" w:rsidR="00083A17" w:rsidRPr="00CD2903" w:rsidRDefault="00CD2903" w:rsidP="00CD2903">
      <w:pPr>
        <w:jc w:val="right"/>
        <w:rPr>
          <w:rFonts w:ascii="Trebuchet MS" w:hAnsi="Trebuchet MS"/>
          <w:sz w:val="22"/>
          <w:szCs w:val="22"/>
          <w:lang w:val="en-GB"/>
        </w:rPr>
      </w:pPr>
      <w:r>
        <w:rPr>
          <w:rFonts w:ascii="Trebuchet MS" w:hAnsi="Trebuchet MS"/>
          <w:sz w:val="22"/>
          <w:szCs w:val="22"/>
          <w:lang w:val="en-GB"/>
        </w:rPr>
        <w:t>Clemenc</w:t>
      </w:r>
      <w:r w:rsidR="00083A17" w:rsidRPr="00CD2903">
        <w:rPr>
          <w:rFonts w:ascii="Trebuchet MS" w:hAnsi="Trebuchet MS"/>
          <w:sz w:val="22"/>
          <w:szCs w:val="22"/>
          <w:lang w:val="en-GB"/>
        </w:rPr>
        <w:t xml:space="preserve">y section </w:t>
      </w:r>
    </w:p>
    <w:p w14:paraId="2BA91158" w14:textId="77777777" w:rsidR="00083A17" w:rsidRPr="00CD2903" w:rsidRDefault="00083A17" w:rsidP="00CD2903">
      <w:pPr>
        <w:jc w:val="right"/>
        <w:rPr>
          <w:rFonts w:ascii="Trebuchet MS" w:hAnsi="Trebuchet MS"/>
          <w:sz w:val="22"/>
          <w:szCs w:val="22"/>
          <w:lang w:val="en-GB"/>
        </w:rPr>
      </w:pPr>
      <w:r w:rsidRPr="00CD2903">
        <w:rPr>
          <w:rFonts w:ascii="Trebuchet MS" w:hAnsi="Trebuchet MS"/>
          <w:sz w:val="22"/>
          <w:szCs w:val="22"/>
          <w:lang w:val="en-GB"/>
        </w:rPr>
        <w:t>8610 Shoal Creek Boulevard</w:t>
      </w:r>
    </w:p>
    <w:p w14:paraId="100B27AD" w14:textId="77777777" w:rsidR="00083A17" w:rsidRPr="00CD2903" w:rsidRDefault="00CD2903" w:rsidP="00CD2903">
      <w:pPr>
        <w:jc w:val="right"/>
        <w:rPr>
          <w:rFonts w:ascii="Trebuchet MS" w:hAnsi="Trebuchet MS"/>
          <w:sz w:val="22"/>
          <w:szCs w:val="22"/>
          <w:lang w:val="en-GB"/>
        </w:rPr>
      </w:pPr>
      <w:r w:rsidRPr="00CD2903">
        <w:rPr>
          <w:rFonts w:ascii="Trebuchet MS" w:hAnsi="Trebuchet MS"/>
          <w:sz w:val="22"/>
          <w:szCs w:val="22"/>
          <w:lang w:val="en-GB"/>
        </w:rPr>
        <w:t>Austin Texas</w:t>
      </w:r>
      <w:r w:rsidR="00083A17" w:rsidRPr="00CD2903">
        <w:rPr>
          <w:rFonts w:ascii="Trebuchet MS" w:hAnsi="Trebuchet MS"/>
          <w:sz w:val="22"/>
          <w:szCs w:val="22"/>
          <w:lang w:val="en-GB"/>
        </w:rPr>
        <w:t xml:space="preserve"> 78757 </w:t>
      </w:r>
    </w:p>
    <w:p w14:paraId="16FDCEFF" w14:textId="77777777" w:rsidR="00083A17" w:rsidRPr="00CD2903" w:rsidRDefault="00083A17" w:rsidP="00CD2903">
      <w:pPr>
        <w:jc w:val="right"/>
        <w:rPr>
          <w:rFonts w:ascii="Trebuchet MS" w:hAnsi="Trebuchet MS"/>
          <w:sz w:val="22"/>
          <w:szCs w:val="22"/>
          <w:lang w:val="en-GB"/>
        </w:rPr>
      </w:pPr>
      <w:r w:rsidRPr="00CD2903">
        <w:rPr>
          <w:rFonts w:ascii="Trebuchet MS" w:hAnsi="Trebuchet MS"/>
          <w:sz w:val="22"/>
          <w:szCs w:val="22"/>
          <w:lang w:val="en-GB"/>
        </w:rPr>
        <w:t>USA</w:t>
      </w:r>
    </w:p>
    <w:p w14:paraId="21FADA7D" w14:textId="4680FE62" w:rsidR="00083A17" w:rsidRPr="00CD2903" w:rsidRDefault="0030538A" w:rsidP="00CD2903">
      <w:pPr>
        <w:jc w:val="both"/>
        <w:rPr>
          <w:rFonts w:ascii="Trebuchet MS" w:hAnsi="Trebuchet MS"/>
          <w:sz w:val="22"/>
          <w:szCs w:val="22"/>
          <w:lang w:val="en-GB"/>
        </w:rPr>
      </w:pPr>
      <w:proofErr w:type="spellStart"/>
      <w:r>
        <w:rPr>
          <w:rFonts w:ascii="Trebuchet MS" w:hAnsi="Trebuchet MS"/>
          <w:sz w:val="22"/>
          <w:szCs w:val="22"/>
          <w:lang w:val="en-GB"/>
        </w:rPr>
        <w:t>Geisenbrunn</w:t>
      </w:r>
      <w:proofErr w:type="spellEnd"/>
      <w:r>
        <w:rPr>
          <w:rFonts w:ascii="Trebuchet MS" w:hAnsi="Trebuchet MS"/>
          <w:sz w:val="22"/>
          <w:szCs w:val="22"/>
          <w:lang w:val="en-GB"/>
        </w:rPr>
        <w:t xml:space="preserve"> (Germany), </w:t>
      </w:r>
      <w:r w:rsidR="00CD6382">
        <w:rPr>
          <w:rFonts w:ascii="Trebuchet MS" w:hAnsi="Trebuchet MS"/>
          <w:sz w:val="22"/>
          <w:szCs w:val="22"/>
          <w:lang w:val="en-GB"/>
        </w:rPr>
        <w:t>June the 20</w:t>
      </w:r>
      <w:r w:rsidR="00CD6382" w:rsidRPr="00CD6382">
        <w:rPr>
          <w:rFonts w:ascii="Trebuchet MS" w:hAnsi="Trebuchet MS"/>
          <w:sz w:val="22"/>
          <w:szCs w:val="22"/>
          <w:vertAlign w:val="superscript"/>
          <w:lang w:val="en-GB"/>
        </w:rPr>
        <w:t>th</w:t>
      </w:r>
      <w:r w:rsidR="00CD6382">
        <w:rPr>
          <w:rFonts w:ascii="Trebuchet MS" w:hAnsi="Trebuchet MS"/>
          <w:sz w:val="22"/>
          <w:szCs w:val="22"/>
          <w:lang w:val="en-GB"/>
        </w:rPr>
        <w:t xml:space="preserve"> 24</w:t>
      </w:r>
    </w:p>
    <w:p w14:paraId="2F9CBCB0" w14:textId="77777777" w:rsidR="00083A17" w:rsidRPr="00CD2903" w:rsidRDefault="00083A17" w:rsidP="00CD2903">
      <w:pPr>
        <w:jc w:val="both"/>
        <w:rPr>
          <w:rFonts w:ascii="Trebuchet MS" w:hAnsi="Trebuchet MS"/>
          <w:sz w:val="22"/>
          <w:szCs w:val="22"/>
          <w:lang w:val="en-GB"/>
        </w:rPr>
      </w:pPr>
    </w:p>
    <w:p w14:paraId="2AFF6629" w14:textId="77777777" w:rsidR="00083A17" w:rsidRPr="00CD2903" w:rsidRDefault="00226C3A" w:rsidP="00CD2903">
      <w:pPr>
        <w:jc w:val="right"/>
        <w:rPr>
          <w:rFonts w:ascii="Trebuchet MS" w:hAnsi="Trebuchet MS"/>
          <w:sz w:val="22"/>
          <w:szCs w:val="22"/>
          <w:lang w:val="en-GB"/>
        </w:rPr>
      </w:pPr>
      <w:r>
        <w:fldChar w:fldCharType="begin"/>
      </w:r>
      <w:r>
        <w:instrText xml:space="preserve"> HYPERLINK "mailto:bpp_clemency@tdjc.texas.gov" \t "_blank" </w:instrText>
      </w:r>
      <w:r>
        <w:fldChar w:fldCharType="separate"/>
      </w:r>
      <w:r w:rsidR="00083A17" w:rsidRPr="00CD2903">
        <w:rPr>
          <w:rStyle w:val="Lienhypertexte"/>
          <w:rFonts w:ascii="Trebuchet MS" w:eastAsia="Times New Roman" w:hAnsi="Trebuchet MS" w:cs="Times New Roman"/>
          <w:sz w:val="22"/>
          <w:szCs w:val="22"/>
          <w:lang w:val="en-GB"/>
        </w:rPr>
        <w:t>bpp_clemency@tdjc.texas.gov</w:t>
      </w:r>
      <w:r>
        <w:rPr>
          <w:rStyle w:val="Lienhypertexte"/>
          <w:rFonts w:ascii="Trebuchet MS" w:eastAsia="Times New Roman" w:hAnsi="Trebuchet MS" w:cs="Times New Roman"/>
          <w:sz w:val="22"/>
          <w:szCs w:val="22"/>
          <w:lang w:val="en-GB"/>
        </w:rPr>
        <w:fldChar w:fldCharType="end"/>
      </w:r>
      <w:r w:rsidR="00083A17" w:rsidRPr="00CD2903">
        <w:rPr>
          <w:rFonts w:ascii="Trebuchet MS" w:eastAsia="Times New Roman" w:hAnsi="Trebuchet MS" w:cs="Times New Roman"/>
          <w:sz w:val="22"/>
          <w:szCs w:val="22"/>
          <w:lang w:val="en-GB"/>
        </w:rPr>
        <w:t>,</w:t>
      </w:r>
    </w:p>
    <w:p w14:paraId="22FEEB8B" w14:textId="77777777" w:rsidR="00083A17" w:rsidRPr="00CD2903" w:rsidRDefault="00083A17" w:rsidP="00CD2903">
      <w:pPr>
        <w:jc w:val="both"/>
        <w:rPr>
          <w:rFonts w:ascii="Trebuchet MS" w:hAnsi="Trebuchet MS"/>
          <w:sz w:val="22"/>
          <w:szCs w:val="22"/>
          <w:lang w:val="en-GB"/>
        </w:rPr>
      </w:pPr>
    </w:p>
    <w:p w14:paraId="289EF343" w14:textId="5751B2C5" w:rsidR="00083A17" w:rsidRPr="00CD2903" w:rsidRDefault="00083A17" w:rsidP="00166076">
      <w:pPr>
        <w:jc w:val="right"/>
        <w:rPr>
          <w:rFonts w:ascii="Trebuchet MS" w:hAnsi="Trebuchet MS"/>
          <w:sz w:val="22"/>
          <w:szCs w:val="22"/>
          <w:lang w:val="en-GB"/>
        </w:rPr>
      </w:pPr>
    </w:p>
    <w:p w14:paraId="74E71AEB" w14:textId="77777777" w:rsidR="00083A17" w:rsidRPr="00CD2903" w:rsidRDefault="00083A17" w:rsidP="00CD2903">
      <w:pPr>
        <w:jc w:val="both"/>
        <w:rPr>
          <w:rFonts w:ascii="Trebuchet MS" w:hAnsi="Trebuchet MS"/>
          <w:sz w:val="22"/>
          <w:szCs w:val="22"/>
          <w:lang w:val="en-GB"/>
        </w:rPr>
      </w:pPr>
    </w:p>
    <w:p w14:paraId="61009172" w14:textId="77777777" w:rsidR="00083A17" w:rsidRPr="00CD2903" w:rsidRDefault="00083A17" w:rsidP="00F11E40">
      <w:pPr>
        <w:ind w:hanging="567"/>
        <w:jc w:val="both"/>
        <w:rPr>
          <w:rFonts w:ascii="Trebuchet MS" w:hAnsi="Trebuchet MS"/>
          <w:sz w:val="22"/>
          <w:szCs w:val="22"/>
          <w:lang w:val="en-GB"/>
        </w:rPr>
      </w:pPr>
    </w:p>
    <w:p w14:paraId="6DD8A7CA" w14:textId="77777777" w:rsidR="00083A17" w:rsidRPr="00CD2903" w:rsidRDefault="00F11E40" w:rsidP="00F11E40">
      <w:pPr>
        <w:ind w:hanging="567"/>
        <w:jc w:val="both"/>
        <w:rPr>
          <w:rFonts w:ascii="Trebuchet MS" w:hAnsi="Trebuchet MS"/>
          <w:sz w:val="22"/>
          <w:szCs w:val="22"/>
          <w:lang w:val="en-GB"/>
        </w:rPr>
      </w:pPr>
      <w:r>
        <w:rPr>
          <w:rFonts w:ascii="Trebuchet MS" w:hAnsi="Trebuchet MS"/>
          <w:sz w:val="22"/>
          <w:szCs w:val="22"/>
          <w:lang w:val="en-GB"/>
        </w:rPr>
        <w:t>To the a</w:t>
      </w:r>
      <w:r w:rsidR="00CD2903">
        <w:rPr>
          <w:rFonts w:ascii="Trebuchet MS" w:hAnsi="Trebuchet MS"/>
          <w:sz w:val="22"/>
          <w:szCs w:val="22"/>
          <w:lang w:val="en-GB"/>
        </w:rPr>
        <w:t xml:space="preserve">ttention </w:t>
      </w:r>
      <w:r>
        <w:rPr>
          <w:rFonts w:ascii="Trebuchet MS" w:hAnsi="Trebuchet MS"/>
          <w:sz w:val="22"/>
          <w:szCs w:val="22"/>
          <w:lang w:val="en-GB"/>
        </w:rPr>
        <w:t xml:space="preserve">of </w:t>
      </w:r>
      <w:r w:rsidR="00083A17" w:rsidRPr="00CD2903">
        <w:rPr>
          <w:rFonts w:ascii="Trebuchet MS" w:hAnsi="Trebuchet MS"/>
          <w:sz w:val="22"/>
          <w:szCs w:val="22"/>
          <w:lang w:val="en-GB"/>
        </w:rPr>
        <w:t xml:space="preserve">the </w:t>
      </w:r>
      <w:r w:rsidR="00CD2903" w:rsidRPr="00CD2903">
        <w:rPr>
          <w:rFonts w:ascii="Trebuchet MS" w:hAnsi="Trebuchet MS"/>
          <w:sz w:val="22"/>
          <w:szCs w:val="22"/>
          <w:lang w:val="en-GB"/>
        </w:rPr>
        <w:t>distinguished</w:t>
      </w:r>
      <w:r w:rsidR="00083A17" w:rsidRPr="00CD2903">
        <w:rPr>
          <w:rFonts w:ascii="Trebuchet MS" w:hAnsi="Trebuchet MS"/>
          <w:sz w:val="22"/>
          <w:szCs w:val="22"/>
          <w:lang w:val="en-GB"/>
        </w:rPr>
        <w:t xml:space="preserve"> members of the Texas Board of Clemency and Paroles</w:t>
      </w:r>
      <w:r w:rsidR="00CD2903">
        <w:rPr>
          <w:rFonts w:ascii="Trebuchet MS" w:hAnsi="Trebuchet MS"/>
          <w:sz w:val="22"/>
          <w:szCs w:val="22"/>
          <w:lang w:val="en-GB"/>
        </w:rPr>
        <w:t>:</w:t>
      </w:r>
    </w:p>
    <w:p w14:paraId="2BA9E75F" w14:textId="77777777" w:rsidR="00083A17" w:rsidRPr="00CD2903" w:rsidRDefault="00083A17" w:rsidP="00CD2903">
      <w:pPr>
        <w:jc w:val="both"/>
        <w:rPr>
          <w:rFonts w:ascii="Trebuchet MS" w:hAnsi="Trebuchet MS"/>
          <w:sz w:val="22"/>
          <w:szCs w:val="22"/>
          <w:lang w:val="en-GB"/>
        </w:rPr>
      </w:pPr>
    </w:p>
    <w:p w14:paraId="2C27B5E2" w14:textId="77777777" w:rsidR="00166076" w:rsidRDefault="00083A17" w:rsidP="00CD2903">
      <w:pPr>
        <w:jc w:val="both"/>
        <w:rPr>
          <w:rFonts w:ascii="Trebuchet MS" w:hAnsi="Trebuchet MS"/>
          <w:sz w:val="22"/>
          <w:szCs w:val="22"/>
          <w:lang w:val="en-GB"/>
        </w:rPr>
      </w:pPr>
      <w:r w:rsidRPr="00CD2903">
        <w:rPr>
          <w:rFonts w:ascii="Trebuchet MS" w:hAnsi="Trebuchet MS"/>
          <w:sz w:val="22"/>
          <w:szCs w:val="22"/>
          <w:lang w:val="en-GB"/>
        </w:rPr>
        <w:t xml:space="preserve">Sir, </w:t>
      </w:r>
    </w:p>
    <w:p w14:paraId="301DEC13" w14:textId="6259DAB1" w:rsidR="00083A17" w:rsidRPr="00CD2903" w:rsidRDefault="00083A17" w:rsidP="00CD2903">
      <w:pPr>
        <w:jc w:val="both"/>
        <w:rPr>
          <w:rFonts w:ascii="Trebuchet MS" w:hAnsi="Trebuchet MS"/>
          <w:sz w:val="22"/>
          <w:szCs w:val="22"/>
          <w:lang w:val="en-GB"/>
        </w:rPr>
      </w:pPr>
      <w:r w:rsidRPr="00CD2903">
        <w:rPr>
          <w:rFonts w:ascii="Trebuchet MS" w:hAnsi="Trebuchet MS"/>
          <w:sz w:val="22"/>
          <w:szCs w:val="22"/>
          <w:lang w:val="en-GB"/>
        </w:rPr>
        <w:t>Madam,</w:t>
      </w:r>
    </w:p>
    <w:p w14:paraId="06F65019" w14:textId="77777777" w:rsidR="00083A17" w:rsidRPr="00CD2903" w:rsidRDefault="00083A17" w:rsidP="00CD2903">
      <w:pPr>
        <w:jc w:val="both"/>
        <w:rPr>
          <w:rFonts w:ascii="Trebuchet MS" w:hAnsi="Trebuchet MS"/>
          <w:sz w:val="22"/>
          <w:szCs w:val="22"/>
          <w:lang w:val="en-GB"/>
        </w:rPr>
      </w:pPr>
    </w:p>
    <w:p w14:paraId="326B9597" w14:textId="77777777" w:rsidR="00083A17" w:rsidRPr="00CD2903" w:rsidRDefault="00083A17" w:rsidP="00CD2903">
      <w:pPr>
        <w:jc w:val="both"/>
        <w:rPr>
          <w:rFonts w:ascii="Trebuchet MS" w:hAnsi="Trebuchet MS"/>
          <w:sz w:val="22"/>
          <w:szCs w:val="22"/>
          <w:lang w:val="en-GB"/>
        </w:rPr>
      </w:pPr>
      <w:r w:rsidRPr="00166076">
        <w:rPr>
          <w:rFonts w:ascii="Trebuchet MS" w:hAnsi="Trebuchet MS"/>
          <w:b/>
          <w:bCs/>
          <w:sz w:val="22"/>
          <w:szCs w:val="22"/>
          <w:lang w:val="en-GB"/>
        </w:rPr>
        <w:t>Ramiro Felix Gonzales</w:t>
      </w:r>
      <w:r w:rsidRPr="00CD2903">
        <w:rPr>
          <w:rFonts w:ascii="Trebuchet MS" w:hAnsi="Trebuchet MS"/>
          <w:sz w:val="22"/>
          <w:szCs w:val="22"/>
          <w:lang w:val="en-GB"/>
        </w:rPr>
        <w:t xml:space="preserve"> (TDCJ #999513) is to be executed in Texas on 26 June 2024 for the capital murder of an 18-year-old woman in January 2001.</w:t>
      </w:r>
    </w:p>
    <w:p w14:paraId="645698C5" w14:textId="77777777" w:rsidR="00083A17" w:rsidRPr="00CD2903" w:rsidRDefault="00083A17" w:rsidP="00CD2903">
      <w:pPr>
        <w:jc w:val="both"/>
        <w:rPr>
          <w:rFonts w:ascii="Trebuchet MS" w:hAnsi="Trebuchet MS"/>
          <w:sz w:val="22"/>
          <w:szCs w:val="22"/>
          <w:lang w:val="en-GB"/>
        </w:rPr>
      </w:pPr>
      <w:r w:rsidRPr="00CD2903">
        <w:rPr>
          <w:rFonts w:ascii="Trebuchet MS" w:hAnsi="Trebuchet MS"/>
          <w:sz w:val="22"/>
          <w:szCs w:val="22"/>
          <w:lang w:val="en-GB"/>
        </w:rPr>
        <w:t xml:space="preserve">He was 18 years and two months old at the time of the murder and emerging from a </w:t>
      </w:r>
      <w:r w:rsidR="00CD2903" w:rsidRPr="00CD2903">
        <w:rPr>
          <w:rFonts w:ascii="Trebuchet MS" w:hAnsi="Trebuchet MS"/>
          <w:sz w:val="22"/>
          <w:szCs w:val="22"/>
          <w:lang w:val="en-GB"/>
        </w:rPr>
        <w:t>childhood,</w:t>
      </w:r>
      <w:r w:rsidRPr="00CD2903">
        <w:rPr>
          <w:rFonts w:ascii="Trebuchet MS" w:hAnsi="Trebuchet MS"/>
          <w:sz w:val="22"/>
          <w:szCs w:val="22"/>
          <w:lang w:val="en-GB"/>
        </w:rPr>
        <w:t xml:space="preserve"> </w:t>
      </w:r>
      <w:r w:rsidR="00CD2903">
        <w:rPr>
          <w:rFonts w:ascii="Trebuchet MS" w:hAnsi="Trebuchet MS"/>
          <w:sz w:val="22"/>
          <w:szCs w:val="22"/>
          <w:lang w:val="en-GB"/>
        </w:rPr>
        <w:t xml:space="preserve">showing </w:t>
      </w:r>
      <w:r w:rsidRPr="00CD2903">
        <w:rPr>
          <w:rFonts w:ascii="Trebuchet MS" w:hAnsi="Trebuchet MS"/>
          <w:sz w:val="22"/>
          <w:szCs w:val="22"/>
          <w:lang w:val="en-GB"/>
        </w:rPr>
        <w:t>serious neglect and abuse. A neuropsychologist testified at trial that Ramiro Gonzales “basically raised himself” and had the emotional maturity of a 13- or 14-year-old. </w:t>
      </w:r>
    </w:p>
    <w:p w14:paraId="692FB261" w14:textId="48D7F5FE" w:rsidR="00083A17" w:rsidRPr="00CD2903" w:rsidRDefault="00083A17" w:rsidP="00CD2903">
      <w:pPr>
        <w:jc w:val="both"/>
        <w:rPr>
          <w:rFonts w:ascii="Trebuchet MS" w:hAnsi="Trebuchet MS"/>
          <w:sz w:val="22"/>
          <w:szCs w:val="22"/>
          <w:lang w:val="en-GB"/>
        </w:rPr>
      </w:pPr>
      <w:r w:rsidRPr="00CD2903">
        <w:rPr>
          <w:rFonts w:ascii="Trebuchet MS" w:hAnsi="Trebuchet MS"/>
          <w:sz w:val="22"/>
          <w:szCs w:val="22"/>
          <w:lang w:val="en-GB"/>
        </w:rPr>
        <w:t xml:space="preserve">In 1982, the US Supreme Court </w:t>
      </w:r>
      <w:r w:rsidR="00226C3A">
        <w:rPr>
          <w:rFonts w:ascii="Trebuchet MS" w:hAnsi="Trebuchet MS"/>
          <w:sz w:val="22"/>
          <w:szCs w:val="22"/>
          <w:lang w:val="en-GB"/>
        </w:rPr>
        <w:t>stated</w:t>
      </w:r>
      <w:r w:rsidR="00226C3A" w:rsidRPr="00CD2903">
        <w:rPr>
          <w:rFonts w:ascii="Trebuchet MS" w:hAnsi="Trebuchet MS"/>
          <w:sz w:val="22"/>
          <w:szCs w:val="22"/>
          <w:lang w:val="en-GB"/>
        </w:rPr>
        <w:t>:</w:t>
      </w:r>
      <w:r w:rsidR="00226C3A" w:rsidRPr="00CD2903">
        <w:rPr>
          <w:rFonts w:ascii="Trebuchet MS" w:hAnsi="Trebuchet MS"/>
          <w:i/>
          <w:sz w:val="22"/>
          <w:szCs w:val="22"/>
          <w:lang w:val="en-GB"/>
        </w:rPr>
        <w:t xml:space="preserve"> “youth</w:t>
      </w:r>
      <w:r w:rsidRPr="00CD2903">
        <w:rPr>
          <w:rFonts w:ascii="Trebuchet MS" w:hAnsi="Trebuchet MS"/>
          <w:i/>
          <w:sz w:val="22"/>
          <w:szCs w:val="22"/>
          <w:lang w:val="en-GB"/>
        </w:rPr>
        <w:t xml:space="preserve"> is more than a chronological fact. It is a time and condition of life when a person may be most susceptible to influence and to psychological damage.”</w:t>
      </w:r>
      <w:r w:rsidR="00CD2903">
        <w:rPr>
          <w:rFonts w:ascii="Trebuchet MS" w:hAnsi="Trebuchet MS"/>
          <w:i/>
          <w:sz w:val="22"/>
          <w:szCs w:val="22"/>
          <w:lang w:val="en-GB"/>
        </w:rPr>
        <w:t xml:space="preserve"> </w:t>
      </w:r>
      <w:r w:rsidRPr="00CD2903">
        <w:rPr>
          <w:rFonts w:ascii="Trebuchet MS" w:hAnsi="Trebuchet MS"/>
          <w:sz w:val="22"/>
          <w:szCs w:val="22"/>
          <w:lang w:val="en-GB"/>
        </w:rPr>
        <w:t xml:space="preserve">When finally banning the execution of under 18-year-olds in 2005, the Court noted that </w:t>
      </w:r>
      <w:r w:rsidRPr="00CD2903">
        <w:rPr>
          <w:rFonts w:ascii="Trebuchet MS" w:hAnsi="Trebuchet MS"/>
          <w:i/>
          <w:sz w:val="22"/>
          <w:szCs w:val="22"/>
          <w:lang w:val="en-GB"/>
        </w:rPr>
        <w:t>“the qualities that distinguish juveniles from adults do not disappear when an individual turns 18</w:t>
      </w:r>
      <w:r w:rsidRPr="00CD2903">
        <w:rPr>
          <w:rFonts w:ascii="Trebuchet MS" w:hAnsi="Trebuchet MS"/>
          <w:sz w:val="22"/>
          <w:szCs w:val="22"/>
          <w:lang w:val="en-GB"/>
        </w:rPr>
        <w:t>”. In the years since, neuroscien</w:t>
      </w:r>
      <w:r w:rsidR="00CD2903">
        <w:rPr>
          <w:rFonts w:ascii="Trebuchet MS" w:hAnsi="Trebuchet MS"/>
          <w:sz w:val="22"/>
          <w:szCs w:val="22"/>
          <w:lang w:val="en-GB"/>
        </w:rPr>
        <w:t>ce</w:t>
      </w:r>
      <w:r w:rsidRPr="00CD2903">
        <w:rPr>
          <w:rFonts w:ascii="Trebuchet MS" w:hAnsi="Trebuchet MS"/>
          <w:sz w:val="22"/>
          <w:szCs w:val="22"/>
          <w:lang w:val="en-GB"/>
        </w:rPr>
        <w:t xml:space="preserve"> research has provided further evidence that brain development continues into an individual’s 20s, including the parts of the brain that enable impulse control and reasoned judgment. At the trial, the prosecution presented a psychiatrist who testified that Ramiro Gonzales posed a future danger of criminal violence, had “anti-social personality disorder”, and little or no prospect of rehabilitation. He also presented the jury with statistics of a very high rate of recidivism in cases involving sexual assault.</w:t>
      </w:r>
    </w:p>
    <w:p w14:paraId="65DB13E5" w14:textId="77777777" w:rsidR="00083A17" w:rsidRPr="00CD2903" w:rsidRDefault="00083A17" w:rsidP="00CD2903">
      <w:pPr>
        <w:jc w:val="both"/>
        <w:rPr>
          <w:rFonts w:ascii="Trebuchet MS" w:hAnsi="Trebuchet MS"/>
          <w:sz w:val="22"/>
          <w:szCs w:val="22"/>
          <w:lang w:val="en-GB"/>
        </w:rPr>
      </w:pPr>
      <w:r w:rsidRPr="00CD2903">
        <w:rPr>
          <w:rFonts w:ascii="Trebuchet MS" w:hAnsi="Trebuchet MS"/>
          <w:sz w:val="22"/>
          <w:szCs w:val="22"/>
          <w:lang w:val="en-GB"/>
        </w:rPr>
        <w:t xml:space="preserve">In 2022, the same psychiatrist acknowledged that these statistics were grossly inaccurate, and effectively recanted his trial testimony. At the time of the crime, the psychiatrist </w:t>
      </w:r>
      <w:r w:rsidR="00CD2903" w:rsidRPr="00CD2903">
        <w:rPr>
          <w:rFonts w:ascii="Trebuchet MS" w:hAnsi="Trebuchet MS"/>
          <w:sz w:val="22"/>
          <w:szCs w:val="22"/>
          <w:lang w:val="en-GB"/>
        </w:rPr>
        <w:t>concluded,</w:t>
      </w:r>
      <w:r w:rsidRPr="00CD2903">
        <w:rPr>
          <w:rFonts w:ascii="Trebuchet MS" w:hAnsi="Trebuchet MS"/>
          <w:sz w:val="22"/>
          <w:szCs w:val="22"/>
          <w:lang w:val="en-GB"/>
        </w:rPr>
        <w:t xml:space="preserve"> “Mr. Gonzales was barely 18 years old. With the passage of time and significant maturity he is now a significantly different person both mentally and emotionally”.</w:t>
      </w:r>
    </w:p>
    <w:p w14:paraId="20971E2C" w14:textId="77777777" w:rsidR="00083A17" w:rsidRPr="00CD2903" w:rsidRDefault="00083A17" w:rsidP="00CD2903">
      <w:pPr>
        <w:jc w:val="both"/>
        <w:rPr>
          <w:rFonts w:ascii="Trebuchet MS" w:hAnsi="Trebuchet MS"/>
          <w:sz w:val="22"/>
          <w:szCs w:val="22"/>
          <w:lang w:val="en-GB"/>
        </w:rPr>
      </w:pPr>
      <w:r w:rsidRPr="00CD2903">
        <w:rPr>
          <w:rFonts w:ascii="Trebuchet MS" w:hAnsi="Trebuchet MS"/>
          <w:sz w:val="22"/>
          <w:szCs w:val="22"/>
          <w:lang w:val="en-GB"/>
        </w:rPr>
        <w:t xml:space="preserve">his opinion was that </w:t>
      </w:r>
      <w:r w:rsidRPr="00C43535">
        <w:rPr>
          <w:rFonts w:ascii="Trebuchet MS" w:hAnsi="Trebuchet MS"/>
          <w:b/>
          <w:bCs/>
          <w:sz w:val="22"/>
          <w:szCs w:val="22"/>
          <w:lang w:val="en-GB"/>
        </w:rPr>
        <w:t>Ramiro Gonzales</w:t>
      </w:r>
      <w:r w:rsidRPr="00CD2903">
        <w:rPr>
          <w:rFonts w:ascii="Trebuchet MS" w:hAnsi="Trebuchet MS"/>
          <w:sz w:val="22"/>
          <w:szCs w:val="22"/>
          <w:lang w:val="en-GB"/>
        </w:rPr>
        <w:t xml:space="preserve"> “does not pose a threat of future danger to society.” </w:t>
      </w:r>
    </w:p>
    <w:p w14:paraId="606D39A0" w14:textId="77777777" w:rsidR="00083A17" w:rsidRDefault="00083A17" w:rsidP="00CD2903">
      <w:pPr>
        <w:jc w:val="both"/>
        <w:rPr>
          <w:rFonts w:ascii="Trebuchet MS" w:hAnsi="Trebuchet MS"/>
          <w:sz w:val="22"/>
          <w:szCs w:val="22"/>
          <w:lang w:val="en-GB"/>
        </w:rPr>
      </w:pPr>
      <w:r w:rsidRPr="00CD2903">
        <w:rPr>
          <w:rFonts w:ascii="Trebuchet MS" w:hAnsi="Trebuchet MS"/>
          <w:sz w:val="22"/>
          <w:szCs w:val="22"/>
          <w:lang w:val="en-GB"/>
        </w:rPr>
        <w:t>Ramiro Gonzales, who is now 41 years old, has not committed a single act of violence since he has been on death row. He has acknowledged his crimes and expressed remorse for them.</w:t>
      </w:r>
      <w:r w:rsidR="001B3535">
        <w:rPr>
          <w:rFonts w:ascii="Trebuchet MS" w:hAnsi="Trebuchet MS"/>
          <w:sz w:val="22"/>
          <w:szCs w:val="22"/>
          <w:lang w:val="en-GB"/>
        </w:rPr>
        <w:t xml:space="preserve"> </w:t>
      </w:r>
      <w:r w:rsidRPr="00CD2903">
        <w:rPr>
          <w:rFonts w:ascii="Trebuchet MS" w:hAnsi="Trebuchet MS"/>
          <w:sz w:val="22"/>
          <w:szCs w:val="22"/>
          <w:lang w:val="en-GB"/>
        </w:rPr>
        <w:t>He spends his time reading and studying and is a talented artist.</w:t>
      </w:r>
    </w:p>
    <w:p w14:paraId="59489F71" w14:textId="77777777" w:rsidR="00CD2903" w:rsidRPr="00CD2903" w:rsidRDefault="00CD2903" w:rsidP="00CD2903">
      <w:pPr>
        <w:jc w:val="both"/>
        <w:rPr>
          <w:rFonts w:ascii="Trebuchet MS" w:hAnsi="Trebuchet MS"/>
          <w:sz w:val="22"/>
          <w:szCs w:val="22"/>
          <w:lang w:val="en-GB"/>
        </w:rPr>
      </w:pPr>
    </w:p>
    <w:p w14:paraId="5219969B" w14:textId="77777777" w:rsidR="006C5AC2" w:rsidRDefault="00A72498" w:rsidP="00CD2903">
      <w:pPr>
        <w:jc w:val="both"/>
        <w:rPr>
          <w:rFonts w:ascii="Trebuchet MS" w:hAnsi="Trebuchet MS"/>
          <w:sz w:val="22"/>
          <w:szCs w:val="22"/>
          <w:lang w:val="en-GB"/>
        </w:rPr>
      </w:pPr>
      <w:r>
        <w:rPr>
          <w:rFonts w:ascii="Trebuchet MS" w:hAnsi="Trebuchet MS"/>
          <w:sz w:val="22"/>
          <w:szCs w:val="22"/>
          <w:lang w:val="en-GB"/>
        </w:rPr>
        <w:t>As member /</w:t>
      </w:r>
      <w:r w:rsidR="00083A17" w:rsidRPr="00CD2903">
        <w:rPr>
          <w:rFonts w:ascii="Trebuchet MS" w:hAnsi="Trebuchet MS"/>
          <w:sz w:val="22"/>
          <w:szCs w:val="22"/>
          <w:lang w:val="en-GB"/>
        </w:rPr>
        <w:t xml:space="preserve">supporter of </w:t>
      </w:r>
      <w:r>
        <w:rPr>
          <w:rFonts w:ascii="Trebuchet MS" w:hAnsi="Trebuchet MS"/>
          <w:sz w:val="22"/>
          <w:szCs w:val="22"/>
          <w:lang w:val="en-GB"/>
        </w:rPr>
        <w:t xml:space="preserve">the </w:t>
      </w:r>
      <w:r w:rsidR="00083A17" w:rsidRPr="00CD2903">
        <w:rPr>
          <w:rFonts w:ascii="Trebuchet MS" w:hAnsi="Trebuchet MS"/>
          <w:sz w:val="22"/>
          <w:szCs w:val="22"/>
          <w:lang w:val="en-GB"/>
        </w:rPr>
        <w:t>ACAT (action of Christians for the abolition of torture) and</w:t>
      </w:r>
      <w:r>
        <w:rPr>
          <w:rFonts w:ascii="Trebuchet MS" w:hAnsi="Trebuchet MS"/>
          <w:sz w:val="22"/>
          <w:szCs w:val="22"/>
          <w:lang w:val="en-GB"/>
        </w:rPr>
        <w:t xml:space="preserve"> </w:t>
      </w:r>
      <w:r w:rsidR="00083A17" w:rsidRPr="00CD2903">
        <w:rPr>
          <w:rFonts w:ascii="Trebuchet MS" w:hAnsi="Trebuchet MS"/>
          <w:sz w:val="22"/>
          <w:szCs w:val="22"/>
          <w:lang w:val="en-GB"/>
        </w:rPr>
        <w:t>FIACAT I urge you to stop the</w:t>
      </w:r>
      <w:r w:rsidR="00CD2903">
        <w:rPr>
          <w:rFonts w:ascii="Trebuchet MS" w:hAnsi="Trebuchet MS"/>
          <w:sz w:val="22"/>
          <w:szCs w:val="22"/>
          <w:lang w:val="en-GB"/>
        </w:rPr>
        <w:t xml:space="preserve"> </w:t>
      </w:r>
      <w:r w:rsidR="00083A17" w:rsidRPr="00CD2903">
        <w:rPr>
          <w:rFonts w:ascii="Trebuchet MS" w:hAnsi="Trebuchet MS"/>
          <w:sz w:val="22"/>
          <w:szCs w:val="22"/>
          <w:lang w:val="en-GB"/>
        </w:rPr>
        <w:t xml:space="preserve">execution of </w:t>
      </w:r>
      <w:r w:rsidR="00083A17" w:rsidRPr="006D339A">
        <w:rPr>
          <w:rFonts w:ascii="Trebuchet MS" w:hAnsi="Trebuchet MS"/>
          <w:b/>
          <w:bCs/>
          <w:sz w:val="22"/>
          <w:szCs w:val="22"/>
          <w:lang w:val="en-GB"/>
        </w:rPr>
        <w:t>Ramiro Gonzales</w:t>
      </w:r>
      <w:r w:rsidR="00083A17" w:rsidRPr="00CD2903">
        <w:rPr>
          <w:rFonts w:ascii="Trebuchet MS" w:hAnsi="Trebuchet MS"/>
          <w:sz w:val="22"/>
          <w:szCs w:val="22"/>
          <w:lang w:val="en-GB"/>
        </w:rPr>
        <w:t xml:space="preserve"> and to ensure that his death sentence </w:t>
      </w:r>
      <w:r w:rsidR="00CD2903">
        <w:rPr>
          <w:rFonts w:ascii="Trebuchet MS" w:hAnsi="Trebuchet MS"/>
          <w:sz w:val="22"/>
          <w:szCs w:val="22"/>
          <w:lang w:val="en-GB"/>
        </w:rPr>
        <w:t xml:space="preserve">to be promptly </w:t>
      </w:r>
      <w:r w:rsidR="00CD2903" w:rsidRPr="00CD2903">
        <w:rPr>
          <w:rFonts w:ascii="Trebuchet MS" w:hAnsi="Trebuchet MS"/>
          <w:sz w:val="22"/>
          <w:szCs w:val="22"/>
          <w:lang w:val="en-GB"/>
        </w:rPr>
        <w:t>commuted</w:t>
      </w:r>
      <w:r w:rsidR="00083A17" w:rsidRPr="00CD2903">
        <w:rPr>
          <w:rFonts w:ascii="Trebuchet MS" w:hAnsi="Trebuchet MS"/>
          <w:sz w:val="22"/>
          <w:szCs w:val="22"/>
          <w:lang w:val="en-GB"/>
        </w:rPr>
        <w:t>.</w:t>
      </w:r>
    </w:p>
    <w:p w14:paraId="3AB38902" w14:textId="77777777" w:rsidR="00F11E40" w:rsidRDefault="00F11E40" w:rsidP="00CD2903">
      <w:pPr>
        <w:jc w:val="both"/>
        <w:rPr>
          <w:rFonts w:ascii="Trebuchet MS" w:hAnsi="Trebuchet MS"/>
          <w:sz w:val="22"/>
          <w:szCs w:val="22"/>
          <w:lang w:val="en-GB"/>
        </w:rPr>
      </w:pPr>
    </w:p>
    <w:p w14:paraId="149BDD42" w14:textId="77777777" w:rsidR="00A72498" w:rsidRDefault="00A72498" w:rsidP="00CD2903">
      <w:pPr>
        <w:jc w:val="both"/>
        <w:rPr>
          <w:rFonts w:ascii="Trebuchet MS" w:hAnsi="Trebuchet MS"/>
          <w:sz w:val="22"/>
          <w:szCs w:val="22"/>
          <w:lang w:val="en-GB"/>
        </w:rPr>
      </w:pPr>
      <w:r>
        <w:rPr>
          <w:rFonts w:ascii="Trebuchet MS" w:hAnsi="Trebuchet MS"/>
          <w:sz w:val="22"/>
          <w:szCs w:val="22"/>
          <w:lang w:val="en-GB"/>
        </w:rPr>
        <w:t>I ‘d express my deepest gratitude for this k</w:t>
      </w:r>
      <w:r w:rsidR="00F11E40">
        <w:rPr>
          <w:rFonts w:ascii="Trebuchet MS" w:hAnsi="Trebuchet MS"/>
          <w:sz w:val="22"/>
          <w:szCs w:val="22"/>
          <w:lang w:val="en-GB"/>
        </w:rPr>
        <w:t>ind gesture, an act of humanity</w:t>
      </w:r>
      <w:r>
        <w:rPr>
          <w:rFonts w:ascii="Trebuchet MS" w:hAnsi="Trebuchet MS"/>
          <w:sz w:val="22"/>
          <w:szCs w:val="22"/>
          <w:lang w:val="en-GB"/>
        </w:rPr>
        <w:t>,</w:t>
      </w:r>
      <w:r w:rsidR="00F11E40">
        <w:rPr>
          <w:rFonts w:ascii="Trebuchet MS" w:hAnsi="Trebuchet MS"/>
          <w:sz w:val="22"/>
          <w:szCs w:val="22"/>
          <w:lang w:val="en-GB"/>
        </w:rPr>
        <w:t xml:space="preserve"> </w:t>
      </w:r>
      <w:r>
        <w:rPr>
          <w:rFonts w:ascii="Trebuchet MS" w:hAnsi="Trebuchet MS"/>
          <w:sz w:val="22"/>
          <w:szCs w:val="22"/>
          <w:lang w:val="en-GB"/>
        </w:rPr>
        <w:t>indeed.</w:t>
      </w:r>
    </w:p>
    <w:p w14:paraId="3A83E40D" w14:textId="77777777" w:rsidR="00A72498" w:rsidRDefault="00A72498" w:rsidP="00CD2903">
      <w:pPr>
        <w:jc w:val="both"/>
        <w:rPr>
          <w:rFonts w:ascii="Trebuchet MS" w:hAnsi="Trebuchet MS"/>
          <w:sz w:val="22"/>
          <w:szCs w:val="22"/>
          <w:lang w:val="en-GB"/>
        </w:rPr>
      </w:pPr>
    </w:p>
    <w:p w14:paraId="70D08D9A" w14:textId="77777777" w:rsidR="00A72498" w:rsidRPr="00CD2903" w:rsidRDefault="00A72498" w:rsidP="00CD2903">
      <w:pPr>
        <w:jc w:val="both"/>
        <w:rPr>
          <w:rFonts w:ascii="Trebuchet MS" w:hAnsi="Trebuchet MS"/>
          <w:sz w:val="22"/>
          <w:szCs w:val="22"/>
          <w:lang w:val="en-GB"/>
        </w:rPr>
      </w:pPr>
      <w:r>
        <w:rPr>
          <w:rFonts w:ascii="Trebuchet MS" w:hAnsi="Trebuchet MS"/>
          <w:sz w:val="22"/>
          <w:szCs w:val="22"/>
          <w:lang w:val="en-GB"/>
        </w:rPr>
        <w:t xml:space="preserve">Yours sincerely, </w:t>
      </w:r>
    </w:p>
    <w:p w14:paraId="0BD546B5" w14:textId="77777777" w:rsidR="00083A17" w:rsidRPr="00A72498" w:rsidRDefault="00083A17" w:rsidP="00CD2903">
      <w:pPr>
        <w:jc w:val="both"/>
        <w:rPr>
          <w:rFonts w:ascii="Trebuchet MS" w:hAnsi="Trebuchet MS"/>
          <w:color w:val="A6A6A6" w:themeColor="background1" w:themeShade="A6"/>
          <w:sz w:val="22"/>
          <w:szCs w:val="22"/>
          <w:lang w:val="en-GB"/>
        </w:rPr>
      </w:pPr>
    </w:p>
    <w:p w14:paraId="100647AD" w14:textId="78A26ABE" w:rsidR="00083A17" w:rsidRPr="00A72498" w:rsidRDefault="00CD6382" w:rsidP="00CD6382">
      <w:pPr>
        <w:jc w:val="right"/>
        <w:rPr>
          <w:rFonts w:ascii="Trebuchet MS" w:hAnsi="Trebuchet MS"/>
          <w:color w:val="A6A6A6" w:themeColor="background1" w:themeShade="A6"/>
          <w:sz w:val="22"/>
          <w:szCs w:val="22"/>
          <w:lang w:val="en-GB"/>
        </w:rPr>
      </w:pPr>
      <w:r>
        <w:rPr>
          <w:rFonts w:ascii="Trebuchet MS" w:hAnsi="Trebuchet MS"/>
          <w:color w:val="A6A6A6" w:themeColor="background1" w:themeShade="A6"/>
          <w:sz w:val="22"/>
          <w:szCs w:val="22"/>
          <w:lang w:val="en-GB"/>
        </w:rPr>
        <w:t xml:space="preserve">Cécile Auriol, </w:t>
      </w:r>
      <w:proofErr w:type="spellStart"/>
      <w:r>
        <w:rPr>
          <w:rFonts w:ascii="Trebuchet MS" w:hAnsi="Trebuchet MS"/>
          <w:color w:val="A6A6A6" w:themeColor="background1" w:themeShade="A6"/>
          <w:sz w:val="22"/>
          <w:szCs w:val="22"/>
          <w:lang w:val="en-GB"/>
        </w:rPr>
        <w:t>Hauptstrasse</w:t>
      </w:r>
      <w:proofErr w:type="spellEnd"/>
      <w:r>
        <w:rPr>
          <w:rFonts w:ascii="Trebuchet MS" w:hAnsi="Trebuchet MS"/>
          <w:color w:val="A6A6A6" w:themeColor="background1" w:themeShade="A6"/>
          <w:sz w:val="22"/>
          <w:szCs w:val="22"/>
          <w:lang w:val="en-GB"/>
        </w:rPr>
        <w:t xml:space="preserve"> 14 B, 82205</w:t>
      </w:r>
      <w:bookmarkStart w:id="0" w:name="_GoBack"/>
      <w:bookmarkEnd w:id="0"/>
      <w:r>
        <w:rPr>
          <w:rFonts w:ascii="Trebuchet MS" w:hAnsi="Trebuchet MS"/>
          <w:color w:val="A6A6A6" w:themeColor="background1" w:themeShade="A6"/>
          <w:sz w:val="22"/>
          <w:szCs w:val="22"/>
          <w:lang w:val="en-GB"/>
        </w:rPr>
        <w:t xml:space="preserve"> </w:t>
      </w:r>
      <w:proofErr w:type="spellStart"/>
      <w:r>
        <w:rPr>
          <w:rFonts w:ascii="Trebuchet MS" w:hAnsi="Trebuchet MS"/>
          <w:sz w:val="22"/>
          <w:szCs w:val="22"/>
          <w:lang w:val="en-GB"/>
        </w:rPr>
        <w:t>Geisenbrunn</w:t>
      </w:r>
      <w:proofErr w:type="spellEnd"/>
      <w:r>
        <w:rPr>
          <w:rFonts w:ascii="Trebuchet MS" w:hAnsi="Trebuchet MS"/>
          <w:color w:val="A6A6A6" w:themeColor="background1" w:themeShade="A6"/>
          <w:sz w:val="22"/>
          <w:szCs w:val="22"/>
          <w:lang w:val="en-GB"/>
        </w:rPr>
        <w:t xml:space="preserve"> Germany </w:t>
      </w:r>
    </w:p>
    <w:p w14:paraId="6692E5CB" w14:textId="77777777" w:rsidR="00A72498" w:rsidRPr="00A72498" w:rsidRDefault="00A72498" w:rsidP="00CD2903">
      <w:pPr>
        <w:jc w:val="both"/>
        <w:rPr>
          <w:rFonts w:ascii="Trebuchet MS" w:hAnsi="Trebuchet MS"/>
          <w:sz w:val="22"/>
          <w:szCs w:val="22"/>
          <w:u w:val="single"/>
          <w:lang w:val="en-GB"/>
        </w:rPr>
      </w:pPr>
    </w:p>
    <w:p w14:paraId="2C868B31" w14:textId="77777777" w:rsidR="00CD2903" w:rsidRPr="00A72498" w:rsidRDefault="00083A17" w:rsidP="00CD2903">
      <w:pPr>
        <w:jc w:val="both"/>
        <w:rPr>
          <w:rFonts w:ascii="Trebuchet MS" w:hAnsi="Trebuchet MS"/>
          <w:sz w:val="18"/>
          <w:szCs w:val="18"/>
          <w:u w:val="single"/>
          <w:lang w:val="en-GB"/>
        </w:rPr>
      </w:pPr>
      <w:r w:rsidRPr="00A72498">
        <w:rPr>
          <w:rFonts w:ascii="Trebuchet MS" w:hAnsi="Trebuchet MS"/>
          <w:sz w:val="18"/>
          <w:szCs w:val="18"/>
          <w:u w:val="single"/>
          <w:lang w:val="en-GB"/>
        </w:rPr>
        <w:t>Copy t</w:t>
      </w:r>
      <w:r w:rsidR="00A72498">
        <w:rPr>
          <w:rFonts w:ascii="Trebuchet MS" w:hAnsi="Trebuchet MS"/>
          <w:sz w:val="18"/>
          <w:szCs w:val="18"/>
          <w:lang w:val="en-GB"/>
        </w:rPr>
        <w:t>o:</w:t>
      </w:r>
      <w:r w:rsidRPr="00A72498">
        <w:rPr>
          <w:rFonts w:ascii="Trebuchet MS" w:hAnsi="Trebuchet MS"/>
          <w:sz w:val="18"/>
          <w:szCs w:val="18"/>
          <w:lang w:val="en-GB"/>
        </w:rPr>
        <w:t xml:space="preserve">  </w:t>
      </w:r>
    </w:p>
    <w:sectPr w:rsidR="00CD2903" w:rsidRPr="00A72498" w:rsidSect="006C5AC2">
      <w:headerReference w:type="default" r:id="rId7"/>
      <w:foot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C4E3F" w14:textId="77777777" w:rsidR="0030538A" w:rsidRDefault="0030538A" w:rsidP="00CD2903">
      <w:r>
        <w:separator/>
      </w:r>
    </w:p>
  </w:endnote>
  <w:endnote w:type="continuationSeparator" w:id="0">
    <w:p w14:paraId="38E8E1FC" w14:textId="77777777" w:rsidR="0030538A" w:rsidRDefault="0030538A" w:rsidP="00CD29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5CA0A" w14:textId="77777777" w:rsidR="0030538A" w:rsidRPr="00CD2903" w:rsidRDefault="0030538A" w:rsidP="00A72498">
    <w:pPr>
      <w:jc w:val="both"/>
      <w:rPr>
        <w:rFonts w:ascii="Trebuchet MS" w:hAnsi="Trebuchet MS"/>
        <w:sz w:val="20"/>
        <w:szCs w:val="20"/>
        <w:lang w:val="en-GB"/>
      </w:rPr>
    </w:pPr>
    <w:r w:rsidRPr="00CD2903">
      <w:rPr>
        <w:rFonts w:ascii="Trebuchet MS" w:hAnsi="Trebuchet MS"/>
        <w:sz w:val="20"/>
        <w:szCs w:val="20"/>
        <w:lang w:val="en-GB"/>
      </w:rPr>
      <w:t xml:space="preserve">United States of America Embassy, Boulevard du </w:t>
    </w:r>
    <w:proofErr w:type="spellStart"/>
    <w:r w:rsidRPr="00CD2903">
      <w:rPr>
        <w:rFonts w:ascii="Trebuchet MS" w:hAnsi="Trebuchet MS"/>
        <w:sz w:val="20"/>
        <w:szCs w:val="20"/>
        <w:lang w:val="en-GB"/>
      </w:rPr>
      <w:t>Régent</w:t>
    </w:r>
    <w:proofErr w:type="spellEnd"/>
    <w:r w:rsidRPr="00CD2903">
      <w:rPr>
        <w:rFonts w:ascii="Trebuchet MS" w:hAnsi="Trebuchet MS"/>
        <w:sz w:val="20"/>
        <w:szCs w:val="20"/>
        <w:lang w:val="en-GB"/>
      </w:rPr>
      <w:t xml:space="preserve"> </w:t>
    </w:r>
    <w:r>
      <w:rPr>
        <w:rFonts w:ascii="Trebuchet MS" w:hAnsi="Trebuchet MS"/>
        <w:sz w:val="20"/>
        <w:szCs w:val="20"/>
        <w:lang w:val="en-GB"/>
      </w:rPr>
      <w:t>2</w:t>
    </w:r>
    <w:r w:rsidRPr="00CD2903">
      <w:rPr>
        <w:rFonts w:ascii="Trebuchet MS" w:hAnsi="Trebuchet MS"/>
        <w:sz w:val="20"/>
        <w:szCs w:val="20"/>
        <w:lang w:val="en-GB"/>
      </w:rPr>
      <w:t xml:space="preserve">7, 1000 </w:t>
    </w:r>
    <w:proofErr w:type="spellStart"/>
    <w:r w:rsidRPr="00CD2903">
      <w:rPr>
        <w:rFonts w:ascii="Trebuchet MS" w:hAnsi="Trebuchet MS"/>
        <w:sz w:val="20"/>
        <w:szCs w:val="20"/>
        <w:lang w:val="en-GB"/>
      </w:rPr>
      <w:t>Bruxelles</w:t>
    </w:r>
    <w:proofErr w:type="spellEnd"/>
  </w:p>
  <w:p w14:paraId="3154B661" w14:textId="77777777" w:rsidR="0030538A" w:rsidRPr="00CD2903" w:rsidRDefault="0030538A" w:rsidP="00A72498">
    <w:pPr>
      <w:jc w:val="both"/>
      <w:rPr>
        <w:rFonts w:ascii="Trebuchet MS" w:hAnsi="Trebuchet MS"/>
        <w:sz w:val="20"/>
        <w:szCs w:val="20"/>
        <w:lang w:val="en-GB"/>
      </w:rPr>
    </w:pPr>
    <w:proofErr w:type="spellStart"/>
    <w:proofErr w:type="gramStart"/>
    <w:r w:rsidRPr="00CD2903">
      <w:rPr>
        <w:rFonts w:ascii="Trebuchet MS" w:hAnsi="Trebuchet MS"/>
        <w:sz w:val="20"/>
        <w:szCs w:val="20"/>
        <w:lang w:val="en-GB"/>
      </w:rPr>
      <w:t>eMail</w:t>
    </w:r>
    <w:proofErr w:type="spellEnd"/>
    <w:proofErr w:type="gramEnd"/>
    <w:r w:rsidRPr="00CD2903">
      <w:rPr>
        <w:rFonts w:ascii="Trebuchet MS" w:hAnsi="Trebuchet MS"/>
        <w:sz w:val="20"/>
        <w:szCs w:val="20"/>
        <w:lang w:val="en-GB"/>
      </w:rPr>
      <w:t>: brusselsprotocol@state.gov  Fax : 02 811 45 00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BABA36" w14:textId="77777777" w:rsidR="0030538A" w:rsidRDefault="0030538A" w:rsidP="00CD2903">
      <w:r>
        <w:separator/>
      </w:r>
    </w:p>
  </w:footnote>
  <w:footnote w:type="continuationSeparator" w:id="0">
    <w:p w14:paraId="5B2EDF88" w14:textId="77777777" w:rsidR="0030538A" w:rsidRDefault="0030538A" w:rsidP="00CD29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A435A2" w14:textId="77777777" w:rsidR="0030538A" w:rsidRPr="00166076" w:rsidRDefault="0030538A" w:rsidP="00CD2903">
    <w:pPr>
      <w:pStyle w:val="En-tte"/>
      <w:jc w:val="center"/>
      <w:rPr>
        <w:rFonts w:ascii="Trebuchet MS" w:hAnsi="Trebuchet MS"/>
        <w:sz w:val="20"/>
        <w:szCs w:val="20"/>
        <w:lang w:val="nl-BE"/>
      </w:rPr>
    </w:pPr>
    <w:r w:rsidRPr="00166076">
      <w:rPr>
        <w:rFonts w:ascii="Trebuchet MS" w:hAnsi="Trebuchet MS"/>
        <w:sz w:val="20"/>
        <w:szCs w:val="20"/>
        <w:lang w:val="nl-BE"/>
      </w:rPr>
      <w:t>ACAT Belgium belongs to the FIACAT, which has consultative status with the UNO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A17"/>
    <w:rsid w:val="00083A17"/>
    <w:rsid w:val="00166076"/>
    <w:rsid w:val="001B3535"/>
    <w:rsid w:val="00226C3A"/>
    <w:rsid w:val="0030538A"/>
    <w:rsid w:val="003A62BB"/>
    <w:rsid w:val="00525B03"/>
    <w:rsid w:val="006C5AC2"/>
    <w:rsid w:val="006D339A"/>
    <w:rsid w:val="006E4344"/>
    <w:rsid w:val="00A72498"/>
    <w:rsid w:val="00C43535"/>
    <w:rsid w:val="00CD2903"/>
    <w:rsid w:val="00CD6382"/>
    <w:rsid w:val="00D760BD"/>
    <w:rsid w:val="00DC05E6"/>
    <w:rsid w:val="00E65323"/>
    <w:rsid w:val="00F11E40"/>
    <w:rsid w:val="00F54163"/>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D5D6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83A17"/>
    <w:rPr>
      <w:color w:val="0000FF"/>
      <w:u w:val="single"/>
    </w:rPr>
  </w:style>
  <w:style w:type="paragraph" w:styleId="En-tte">
    <w:name w:val="header"/>
    <w:basedOn w:val="Normal"/>
    <w:link w:val="En-tteCar"/>
    <w:uiPriority w:val="99"/>
    <w:unhideWhenUsed/>
    <w:rsid w:val="00CD2903"/>
    <w:pPr>
      <w:tabs>
        <w:tab w:val="center" w:pos="4536"/>
        <w:tab w:val="right" w:pos="9072"/>
      </w:tabs>
    </w:pPr>
  </w:style>
  <w:style w:type="character" w:customStyle="1" w:styleId="En-tteCar">
    <w:name w:val="En-tête Car"/>
    <w:basedOn w:val="Policepardfaut"/>
    <w:link w:val="En-tte"/>
    <w:uiPriority w:val="99"/>
    <w:rsid w:val="00CD2903"/>
  </w:style>
  <w:style w:type="paragraph" w:styleId="Pieddepage">
    <w:name w:val="footer"/>
    <w:basedOn w:val="Normal"/>
    <w:link w:val="PieddepageCar"/>
    <w:uiPriority w:val="99"/>
    <w:unhideWhenUsed/>
    <w:rsid w:val="00CD2903"/>
    <w:pPr>
      <w:tabs>
        <w:tab w:val="center" w:pos="4536"/>
        <w:tab w:val="right" w:pos="9072"/>
      </w:tabs>
    </w:pPr>
  </w:style>
  <w:style w:type="character" w:customStyle="1" w:styleId="PieddepageCar">
    <w:name w:val="Pied de page Car"/>
    <w:basedOn w:val="Policepardfaut"/>
    <w:link w:val="Pieddepage"/>
    <w:uiPriority w:val="99"/>
    <w:rsid w:val="00CD290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83A17"/>
    <w:rPr>
      <w:color w:val="0000FF"/>
      <w:u w:val="single"/>
    </w:rPr>
  </w:style>
  <w:style w:type="paragraph" w:styleId="En-tte">
    <w:name w:val="header"/>
    <w:basedOn w:val="Normal"/>
    <w:link w:val="En-tteCar"/>
    <w:uiPriority w:val="99"/>
    <w:unhideWhenUsed/>
    <w:rsid w:val="00CD2903"/>
    <w:pPr>
      <w:tabs>
        <w:tab w:val="center" w:pos="4536"/>
        <w:tab w:val="right" w:pos="9072"/>
      </w:tabs>
    </w:pPr>
  </w:style>
  <w:style w:type="character" w:customStyle="1" w:styleId="En-tteCar">
    <w:name w:val="En-tête Car"/>
    <w:basedOn w:val="Policepardfaut"/>
    <w:link w:val="En-tte"/>
    <w:uiPriority w:val="99"/>
    <w:rsid w:val="00CD2903"/>
  </w:style>
  <w:style w:type="paragraph" w:styleId="Pieddepage">
    <w:name w:val="footer"/>
    <w:basedOn w:val="Normal"/>
    <w:link w:val="PieddepageCar"/>
    <w:uiPriority w:val="99"/>
    <w:unhideWhenUsed/>
    <w:rsid w:val="00CD2903"/>
    <w:pPr>
      <w:tabs>
        <w:tab w:val="center" w:pos="4536"/>
        <w:tab w:val="right" w:pos="9072"/>
      </w:tabs>
    </w:pPr>
  </w:style>
  <w:style w:type="character" w:customStyle="1" w:styleId="PieddepageCar">
    <w:name w:val="Pied de page Car"/>
    <w:basedOn w:val="Policepardfaut"/>
    <w:link w:val="Pieddepage"/>
    <w:uiPriority w:val="99"/>
    <w:rsid w:val="00CD2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427</Words>
  <Characters>2349</Characters>
  <Application>Microsoft Macintosh Word</Application>
  <DocSecurity>0</DocSecurity>
  <Lines>19</Lines>
  <Paragraphs>5</Paragraphs>
  <ScaleCrop>false</ScaleCrop>
  <Company>VUB</Company>
  <LinksUpToDate>false</LinksUpToDate>
  <CharactersWithSpaces>2771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4</cp:revision>
  <dcterms:created xsi:type="dcterms:W3CDTF">2024-06-16T18:39:00Z</dcterms:created>
  <dcterms:modified xsi:type="dcterms:W3CDTF">2024-06-20T07:36:00Z</dcterms:modified>
</cp:coreProperties>
</file>