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right"/>
        <w:rPr>
          <w:rFonts w:ascii="Franklin Gothic Book" w:hAnsi="Franklin Gothic Book" w:eastAsia="Times New Roman" w:cs="Arial"/>
        </w:rPr>
      </w:pPr>
      <w:r>
        <w:rPr>
          <w:rFonts w:cs="Arial" w:ascii="Franklin Gothic Book" w:hAnsi="Franklin Gothic Book"/>
          <w:b/>
          <w:bCs/>
        </w:rPr>
        <w:t>M. Didier Migaud</w:t>
      </w:r>
      <w:r>
        <w:rPr/>
        <w:tab/>
        <w:tab/>
        <w:tab/>
        <w:tab/>
        <w:br/>
      </w:r>
      <w:r>
        <w:rPr>
          <w:rFonts w:cs="Arial" w:ascii="Franklin Gothic Book" w:hAnsi="Franklin Gothic Book"/>
        </w:rPr>
        <w:t xml:space="preserve">Garde des Sceaux, Ministre de la Justice </w:t>
      </w:r>
      <w:r>
        <w:rPr/>
        <w:tab/>
        <w:br/>
      </w:r>
      <w:r>
        <w:rPr>
          <w:rFonts w:cs="Arial" w:ascii="Franklin Gothic Book" w:hAnsi="Franklin Gothic Book"/>
        </w:rPr>
        <w:t>Ministère de la Justice</w:t>
      </w:r>
      <w:r>
        <w:rPr/>
        <w:tab/>
        <w:tab/>
        <w:tab/>
        <w:tab/>
        <w:br/>
      </w:r>
      <w:r>
        <w:rPr>
          <w:rFonts w:eastAsia="Times New Roman" w:cs="Arial" w:ascii="Franklin Gothic Book" w:hAnsi="Franklin Gothic Book"/>
        </w:rPr>
        <w:t xml:space="preserve">13, place Vendôme </w:t>
      </w:r>
      <w:r>
        <w:rPr/>
        <w:tab/>
        <w:tab/>
        <w:tab/>
        <w:tab/>
      </w:r>
    </w:p>
    <w:p>
      <w:pPr>
        <w:pStyle w:val="Normal"/>
        <w:jc w:val="right"/>
        <w:rPr>
          <w:rFonts w:ascii="Franklin Gothic Book" w:hAnsi="Franklin Gothic Book" w:cs="Arial"/>
        </w:rPr>
      </w:pPr>
      <w:r>
        <w:rPr>
          <w:rFonts w:eastAsia="Times New Roman" w:cs="Arial" w:ascii="Franklin Gothic Book" w:hAnsi="Franklin Gothic Book"/>
        </w:rPr>
        <w:t>75042 Paris Cedex 01</w:t>
      </w:r>
      <w:r>
        <w:rPr>
          <w:rFonts w:cs="Arial" w:ascii="Franklin Gothic Book" w:hAnsi="Franklin Gothic Book"/>
        </w:rPr>
        <w:t xml:space="preserve"> </w:t>
        <w:tab/>
        <w:tab/>
        <w:tab/>
        <w:tab/>
      </w:r>
    </w:p>
    <w:p>
      <w:pPr>
        <w:pStyle w:val="Normal"/>
        <w:ind w:left="3600"/>
        <w:jc w:val="center"/>
        <w:rPr>
          <w:sz w:val="20"/>
          <w:szCs w:val="20"/>
        </w:rPr>
      </w:pPr>
      <w:r>
        <w:rPr>
          <w:rFonts w:cs="Arial" w:ascii="Franklin Gothic Book" w:hAnsi="Franklin Gothic Book"/>
          <w:sz w:val="20"/>
          <w:szCs w:val="20"/>
        </w:rPr>
        <w:t>________________________ 2024</w:t>
      </w:r>
    </w:p>
    <w:p>
      <w:pPr>
        <w:pStyle w:val="Normal"/>
        <w:jc w:val="both"/>
        <w:rPr>
          <w:rFonts w:ascii="Franklin Gothic Book" w:hAnsi="Franklin Gothic Book" w:cs="Arial"/>
        </w:rPr>
      </w:pPr>
      <w:r>
        <w:rPr>
          <w:rFonts w:cs="Arial" w:ascii="Franklin Gothic Book" w:hAnsi="Franklin Gothic Book"/>
        </w:rPr>
        <w:t>Monsieur le Garde des Sceaux,</w:t>
      </w:r>
    </w:p>
    <w:p>
      <w:pPr>
        <w:pStyle w:val="Normal"/>
        <w:jc w:val="both"/>
        <w:rPr>
          <w:rFonts w:ascii="Franklin Gothic Book" w:hAnsi="Franklin Gothic Book" w:cs="Arial"/>
        </w:rPr>
      </w:pPr>
      <w:r>
        <w:rPr>
          <w:rFonts w:cs="Arial" w:ascii="Franklin Gothic Book" w:hAnsi="Franklin Gothic Book"/>
        </w:rPr>
      </w:r>
    </w:p>
    <w:p>
      <w:pPr>
        <w:pStyle w:val="Normal"/>
        <w:jc w:val="both"/>
        <w:rPr/>
      </w:pPr>
      <w:r>
        <w:rPr>
          <w:rFonts w:cs="Arial" w:ascii="Franklin Gothic Book" w:hAnsi="Franklin Gothic Book"/>
        </w:rPr>
        <w:t>Alerté(e) par l’ACAT- Belgique, je tiens à vous exprimer ma plus vive préoccupation quant à la  surpopulation carcérale en France. Le 1er septembre 2024, elle a atteint des sommets : 78 969 détenus pour 62 014 places opérationnelles, soit un taux d’occupation de 127 %. En maison d’arrêt, où la surpopulation est la plus criante, la densité d’occupation des cellules s’élève à 153,6 %. Mauvaise élève parmi les pays européens en matière de densité carcérale, la France se trouvait à la 45ème place, devant Chypre et la Roumanie, pour l’année 2022.</w:t>
      </w:r>
    </w:p>
    <w:p>
      <w:pPr>
        <w:pStyle w:val="Normal"/>
        <w:jc w:val="both"/>
        <w:rPr/>
      </w:pPr>
      <w:r>
        <w:rPr>
          <w:rFonts w:cs="Arial" w:ascii="Franklin Gothic Book" w:hAnsi="Franklin Gothic Book"/>
        </w:rPr>
        <w:t>La surpopulation carcérale a des conséquences néfastes sur les conditions de détention : cellules vétustes, surpeuplées, infestées de nuisibles. Ces conditions de détention indignes ont valu plusieurs condamnations de la France tant au niveau international que national. En janvier 2020, la Cour Européenne des Droits de l’Homme a reconnu que la France violait l’article 3 de la Convention interdisant les traitements inhumains ou dégradants.</w:t>
      </w:r>
    </w:p>
    <w:p>
      <w:pPr>
        <w:pStyle w:val="Normal"/>
        <w:jc w:val="both"/>
        <w:rPr/>
      </w:pPr>
      <w:r>
        <w:rPr>
          <w:rFonts w:cs="Arial" w:ascii="Franklin Gothic Book" w:hAnsi="Franklin Gothic Book"/>
        </w:rPr>
        <w:t>Malgré les condamnations qu’elle subit, la France n’a toujours pas remédié au problème chronique de la surpopulation carcérale. Au contraire, des lois pénales de plus en plus répressives viennent s’ajouter à la sévérité des juges. Conséquence : une surpopulation importante au sein des maisons d’arrêt. Cette surpopulation entrave également les courageux efforts de l’administration pénitentiaire pour préparer la sortie des personnes détenues. Aussi les taux de récidive sont impressionnants.</w:t>
      </w:r>
    </w:p>
    <w:p>
      <w:pPr>
        <w:pStyle w:val="Normal"/>
        <w:jc w:val="both"/>
        <w:rPr/>
      </w:pPr>
      <w:r>
        <w:rPr>
          <w:rFonts w:cs="Arial" w:ascii="Franklin Gothic Book" w:hAnsi="Franklin Gothic Book"/>
        </w:rPr>
        <w:t>À rebours des discours politiques préconisant la multiplication des courtes peines et du durcissement de la loi pénale, je vous demande de prendre les mesures appropriées pour :</w:t>
      </w:r>
    </w:p>
    <w:p>
      <w:pPr>
        <w:pStyle w:val="ListParagraph"/>
        <w:numPr>
          <w:ilvl w:val="0"/>
          <w:numId w:val="1"/>
        </w:numPr>
        <w:jc w:val="both"/>
        <w:rPr/>
      </w:pPr>
      <w:r>
        <w:rPr>
          <w:rFonts w:cs="Arial" w:ascii="Franklin Gothic Book" w:hAnsi="Franklin Gothic Book"/>
        </w:rPr>
        <w:t xml:space="preserve">Prendre acte de l’arrêt de la Cour Européenne des Droits de l’Homme </w:t>
      </w:r>
      <w:r>
        <w:rPr>
          <w:rFonts w:cs="Arial" w:ascii="Franklin Gothic Book" w:hAnsi="Franklin Gothic Book"/>
          <w:i/>
          <w:iCs/>
        </w:rPr>
        <w:t>JMB c. France</w:t>
      </w:r>
      <w:r>
        <w:rPr>
          <w:rFonts w:cs="Arial" w:ascii="Franklin Gothic Book" w:hAnsi="Franklin Gothic Book"/>
        </w:rPr>
        <w:t xml:space="preserve"> de janvier 2020 et adopter toutes les mesures nécessaires pour mettre un terme à la surpopulation carcérale ;</w:t>
      </w:r>
    </w:p>
    <w:p>
      <w:pPr>
        <w:pStyle w:val="ListParagraph"/>
        <w:numPr>
          <w:ilvl w:val="0"/>
          <w:numId w:val="1"/>
        </w:numPr>
        <w:jc w:val="both"/>
        <w:rPr/>
      </w:pPr>
      <w:r>
        <w:rPr>
          <w:rFonts w:cs="Arial" w:ascii="Franklin Gothic Book" w:hAnsi="Franklin Gothic Book"/>
        </w:rPr>
        <w:t>Recourir davantage aux aménagements de peine et aux peines alternatives à l’emprisonnement ;</w:t>
      </w:r>
    </w:p>
    <w:p>
      <w:pPr>
        <w:pStyle w:val="ListParagraph"/>
        <w:numPr>
          <w:ilvl w:val="0"/>
          <w:numId w:val="1"/>
        </w:numPr>
        <w:jc w:val="both"/>
        <w:rPr/>
      </w:pPr>
      <w:r>
        <w:rPr>
          <w:rFonts w:cs="Arial" w:ascii="Franklin Gothic Book" w:hAnsi="Franklin Gothic Book"/>
        </w:rPr>
        <w:t xml:space="preserve">Mettre en place un système de régulation permettant de ne plus dépasser les 100 % d’occupation carcérale, </w:t>
      </w:r>
    </w:p>
    <w:p>
      <w:pPr>
        <w:pStyle w:val="Normal"/>
        <w:jc w:val="both"/>
        <w:rPr>
          <w:sz w:val="21"/>
          <w:szCs w:val="21"/>
        </w:rPr>
      </w:pPr>
      <w:r>
        <w:rPr>
          <w:sz w:val="21"/>
          <w:szCs w:val="21"/>
        </w:rPr>
        <w:t>Cet appel est d’une particulière acuité. Vous saurez l’entendre, je l’espère.</w:t>
      </w:r>
    </w:p>
    <w:p>
      <w:pPr>
        <w:pStyle w:val="ListParagraph"/>
        <w:widowControl/>
        <w:numPr>
          <w:ilvl w:val="0"/>
          <w:numId w:val="0"/>
        </w:numPr>
        <w:suppressAutoHyphens w:val="true"/>
        <w:bidi w:val="0"/>
        <w:spacing w:lineRule="auto" w:line="259"/>
        <w:ind w:hanging="0" w:left="720"/>
        <w:jc w:val="both"/>
        <w:rPr>
          <w:rFonts w:ascii="Franklin Gothic Book" w:hAnsi="Franklin Gothic Book" w:eastAsia="Aptos" w:cs="Arial"/>
          <w:color w:val="auto"/>
          <w:kern w:val="0"/>
          <w:sz w:val="22"/>
          <w:szCs w:val="22"/>
          <w:lang w:val="fr-FR" w:eastAsia="en-US" w:bidi="ar-SA"/>
          <w14:ligatures w14:val="none"/>
        </w:rPr>
      </w:pPr>
      <w:r>
        <w:rPr>
          <w:rFonts w:eastAsia="Aptos" w:cs="Arial" w:ascii="Franklin Gothic Book" w:hAnsi="Franklin Gothic Book"/>
          <w:color w:val="auto"/>
          <w:kern w:val="0"/>
          <w:sz w:val="22"/>
          <w:szCs w:val="22"/>
          <w:lang w:val="fr-FR" w:eastAsia="en-US" w:bidi="ar-SA"/>
          <w14:ligatures w14:val="none"/>
        </w:rPr>
        <w:t>Veuillez agréer, Monsieur le Garde des Sceaux, l’expression de ma haute considération</w:t>
      </w:r>
    </w:p>
    <w:p>
      <w:pPr>
        <w:pStyle w:val="ListParagraph"/>
        <w:ind w:hanging="794" w:left="-57"/>
        <w:jc w:val="both"/>
        <w:rPr>
          <w:rFonts w:ascii="Franklin Gothic Book" w:hAnsi="Franklin Gothic Book" w:cs="Arial"/>
          <w:sz w:val="21"/>
          <w:szCs w:val="21"/>
        </w:rPr>
      </w:pPr>
      <w:r>
        <w:rPr>
          <w:rFonts w:cs="Arial" w:ascii="Franklin Gothic Book" w:hAnsi="Franklin Gothic Book"/>
          <w:sz w:val="21"/>
          <w:szCs w:val="21"/>
        </w:rPr>
      </w:r>
    </w:p>
    <w:p>
      <w:pPr>
        <w:pStyle w:val="ListParagraph"/>
        <w:ind w:hanging="794" w:left="-57"/>
        <w:jc w:val="both"/>
        <w:rPr/>
      </w:pPr>
      <w:r>
        <w:rPr>
          <w:rFonts w:cs="Arial" w:ascii="Franklin Gothic Book" w:hAnsi="Franklin Gothic Book"/>
        </w:rPr>
        <w:t>Nom, adresse et signature</w:t>
      </w:r>
    </w:p>
    <w:p>
      <w:pPr>
        <w:pStyle w:val="Normal"/>
        <w:jc w:val="both"/>
        <w:rPr>
          <w:rFonts w:ascii="Franklin Gothic Book" w:hAnsi="Franklin Gothic Book" w:eastAsia="Franklin Gothic Book" w:cs="Franklin Gothic Book"/>
          <w:color w:themeColor="text1" w:val="000000"/>
        </w:rPr>
      </w:pPr>
      <w:r>
        <w:rPr>
          <w:rFonts w:eastAsia="Franklin Gothic Book" w:cs="Franklin Gothic Book" w:ascii="Franklin Gothic Book" w:hAnsi="Franklin Gothic Book"/>
          <w:color w:themeColor="text1" w:val="000000"/>
        </w:rPr>
      </w:r>
    </w:p>
    <w:p>
      <w:pPr>
        <w:pStyle w:val="Normal"/>
        <w:spacing w:before="0" w:after="160"/>
        <w:jc w:val="both"/>
        <w:rPr/>
      </w:pPr>
      <w:r>
        <w:rPr>
          <w:rFonts w:eastAsia="Franklin Gothic Book" w:cs="Franklin Gothic Book" w:ascii="Franklin Gothic Book" w:hAnsi="Franklin Gothic Book"/>
          <w:color w:themeColor="text1" w:val="000000"/>
          <w:sz w:val="20"/>
          <w:szCs w:val="20"/>
        </w:rPr>
        <w:t xml:space="preserve">Copy to : Ambassade de France  en Belgique , rue ducale 1000 à Bruxelles  adresse </w:t>
      </w:r>
      <w:hyperlink r:id="rId2">
        <w:r>
          <w:rPr>
            <w:rStyle w:val="Hyperlink"/>
            <w:rFonts w:eastAsia="Franklin Gothic Book" w:cs="Franklin Gothic Book" w:ascii="Franklin Gothic Book" w:hAnsi="Franklin Gothic Book"/>
            <w:color w:themeColor="text1" w:val="000000"/>
            <w:sz w:val="20"/>
            <w:szCs w:val="20"/>
          </w:rPr>
          <w:t>Contacter l'Ambassade - La France en Belgique</w:t>
        </w:r>
      </w:hyperlink>
      <w:r>
        <w:rPr>
          <w:rFonts w:eastAsia="Franklin Gothic Book" w:cs="Franklin Gothic Book" w:ascii="Franklin Gothic Book" w:hAnsi="Franklin Gothic Book"/>
          <w:color w:themeColor="text1" w:val="000000"/>
          <w:sz w:val="20"/>
          <w:szCs w:val="20"/>
        </w:rPr>
        <w:t xml:space="preserve">   (chancellerie, choisir affaires cultuelles)</w:t>
      </w:r>
    </w:p>
    <w:sectPr>
      <w:headerReference w:type="even" r:id="rId3"/>
      <w:headerReference w:type="default" r:id="rId4"/>
      <w:headerReference w:type="first" r:id="rId5"/>
      <w:type w:val="nextPage"/>
      <w:pgSz w:w="12240" w:h="15840"/>
      <w:pgMar w:left="1440" w:right="1440" w:gutter="0" w:header="1134" w:top="1800" w:footer="0" w:bottom="851"/>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swiss"/>
    <w:pitch w:val="variable"/>
  </w:font>
  <w:font w:name="Liberation Sans">
    <w:altName w:val="Arial"/>
    <w:charset w:val="00"/>
    <w:family w:val="swiss"/>
    <w:pitch w:val="variable"/>
  </w:font>
  <w:font w:name="Franklin Gothic Book">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right"/>
      <w:rPr>
        <w:rFonts w:ascii="Franklin Gothic Book" w:hAnsi="Franklin Gothic Book" w:eastAsia="Times New Roman" w:cs="Arial"/>
      </w:rPr>
    </w:pPr>
    <w:r>
      <w:rPr>
        <w:rFonts w:eastAsia="Times New Roman" w:cs="Arial" w:ascii="Franklin Gothic Book" w:hAnsi="Franklin Gothic Book"/>
      </w:rPr>
      <w:t>L’ACAT Belgique est affiliée à la FIACAT qui dispose d’un statut consultatif aux nations unies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right"/>
      <w:rPr>
        <w:rFonts w:ascii="Franklin Gothic Book" w:hAnsi="Franklin Gothic Book" w:eastAsia="Times New Roman" w:cs="Arial"/>
      </w:rPr>
    </w:pPr>
    <w:r>
      <w:rPr>
        <w:rFonts w:eastAsia="Times New Roman" w:cs="Arial" w:ascii="Franklin Gothic Book" w:hAnsi="Franklin Gothic Book"/>
      </w:rPr>
      <w:t>L’ACAT Belgique est affiliée à la FIACAT qui dispose d’un statut consultatif aux nations unies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3a2c"/>
    <w:pPr>
      <w:widowControl/>
      <w:suppressAutoHyphens w:val="true"/>
      <w:bidi w:val="0"/>
      <w:spacing w:lineRule="auto" w:line="259" w:before="0" w:after="160"/>
      <w:jc w:val="left"/>
    </w:pPr>
    <w:rPr>
      <w:rFonts w:ascii="Aptos" w:hAnsi="Aptos" w:eastAsia="Aptos" w:cs=""/>
      <w:color w:val="auto"/>
      <w:kern w:val="0"/>
      <w:sz w:val="22"/>
      <w:szCs w:val="22"/>
      <w:lang w:val="fr-FR" w:eastAsia="en-US" w:bidi="ar-SA"/>
      <w14:ligatures w14:val="none"/>
    </w:rPr>
  </w:style>
  <w:style w:type="paragraph" w:styleId="Heading1">
    <w:name w:val="heading 1"/>
    <w:basedOn w:val="Normal"/>
    <w:next w:val="Normal"/>
    <w:link w:val="Titre1Car"/>
    <w:uiPriority w:val="9"/>
    <w:qFormat/>
    <w:rsid w:val="00643a2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643a2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643a2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643a2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643a2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643a2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643a2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643a2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643a2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643a2c"/>
    <w:rPr>
      <w:rFonts w:ascii="Aptos Display" w:hAnsi="Aptos Display" w:eastAsia="" w:cs="" w:asciiTheme="majorHAnsi" w:cstheme="majorBidi" w:eastAsiaTheme="majorEastAsia" w:hAnsiTheme="majorHAnsi"/>
      <w:color w:themeColor="accent1" w:themeShade="bf" w:val="0F4761"/>
      <w:sz w:val="40"/>
      <w:szCs w:val="40"/>
      <w:lang w:val="fr-FR"/>
    </w:rPr>
  </w:style>
  <w:style w:type="character" w:styleId="Titre2Car" w:customStyle="1">
    <w:name w:val="Titre 2 Car"/>
    <w:basedOn w:val="DefaultParagraphFont"/>
    <w:uiPriority w:val="9"/>
    <w:semiHidden/>
    <w:qFormat/>
    <w:rsid w:val="00643a2c"/>
    <w:rPr>
      <w:rFonts w:ascii="Aptos Display" w:hAnsi="Aptos Display" w:eastAsia="" w:cs="" w:asciiTheme="majorHAnsi" w:cstheme="majorBidi" w:eastAsiaTheme="majorEastAsia" w:hAnsiTheme="majorHAnsi"/>
      <w:color w:themeColor="accent1" w:themeShade="bf" w:val="0F4761"/>
      <w:sz w:val="32"/>
      <w:szCs w:val="32"/>
      <w:lang w:val="fr-FR"/>
    </w:rPr>
  </w:style>
  <w:style w:type="character" w:styleId="Titre3Car" w:customStyle="1">
    <w:name w:val="Titre 3 Car"/>
    <w:basedOn w:val="DefaultParagraphFont"/>
    <w:uiPriority w:val="9"/>
    <w:semiHidden/>
    <w:qFormat/>
    <w:rsid w:val="00643a2c"/>
    <w:rPr>
      <w:rFonts w:eastAsia="" w:cs="" w:cstheme="majorBidi" w:eastAsiaTheme="majorEastAsia"/>
      <w:color w:themeColor="accent1" w:themeShade="bf" w:val="0F4761"/>
      <w:sz w:val="28"/>
      <w:szCs w:val="28"/>
      <w:lang w:val="fr-FR"/>
    </w:rPr>
  </w:style>
  <w:style w:type="character" w:styleId="Titre4Car" w:customStyle="1">
    <w:name w:val="Titre 4 Car"/>
    <w:basedOn w:val="DefaultParagraphFont"/>
    <w:uiPriority w:val="9"/>
    <w:semiHidden/>
    <w:qFormat/>
    <w:rsid w:val="00643a2c"/>
    <w:rPr>
      <w:rFonts w:eastAsia="" w:cs="" w:cstheme="majorBidi" w:eastAsiaTheme="majorEastAsia"/>
      <w:i/>
      <w:iCs/>
      <w:color w:themeColor="accent1" w:themeShade="bf" w:val="0F4761"/>
      <w:lang w:val="fr-FR"/>
    </w:rPr>
  </w:style>
  <w:style w:type="character" w:styleId="Titre5Car" w:customStyle="1">
    <w:name w:val="Titre 5 Car"/>
    <w:basedOn w:val="DefaultParagraphFont"/>
    <w:uiPriority w:val="9"/>
    <w:semiHidden/>
    <w:qFormat/>
    <w:rsid w:val="00643a2c"/>
    <w:rPr>
      <w:rFonts w:eastAsia="" w:cs="" w:cstheme="majorBidi" w:eastAsiaTheme="majorEastAsia"/>
      <w:color w:themeColor="accent1" w:themeShade="bf" w:val="0F4761"/>
      <w:lang w:val="fr-FR"/>
    </w:rPr>
  </w:style>
  <w:style w:type="character" w:styleId="Titre6Car" w:customStyle="1">
    <w:name w:val="Titre 6 Car"/>
    <w:basedOn w:val="DefaultParagraphFont"/>
    <w:uiPriority w:val="9"/>
    <w:semiHidden/>
    <w:qFormat/>
    <w:rsid w:val="00643a2c"/>
    <w:rPr>
      <w:rFonts w:eastAsia="" w:cs="" w:cstheme="majorBidi" w:eastAsiaTheme="majorEastAsia"/>
      <w:i/>
      <w:iCs/>
      <w:color w:themeColor="text1" w:themeTint="a6" w:val="595959"/>
      <w:lang w:val="fr-FR"/>
    </w:rPr>
  </w:style>
  <w:style w:type="character" w:styleId="Titre7Car" w:customStyle="1">
    <w:name w:val="Titre 7 Car"/>
    <w:basedOn w:val="DefaultParagraphFont"/>
    <w:uiPriority w:val="9"/>
    <w:semiHidden/>
    <w:qFormat/>
    <w:rsid w:val="00643a2c"/>
    <w:rPr>
      <w:rFonts w:eastAsia="" w:cs="" w:cstheme="majorBidi" w:eastAsiaTheme="majorEastAsia"/>
      <w:color w:themeColor="text1" w:themeTint="a6" w:val="595959"/>
      <w:lang w:val="fr-FR"/>
    </w:rPr>
  </w:style>
  <w:style w:type="character" w:styleId="Titre8Car" w:customStyle="1">
    <w:name w:val="Titre 8 Car"/>
    <w:basedOn w:val="DefaultParagraphFont"/>
    <w:uiPriority w:val="9"/>
    <w:semiHidden/>
    <w:qFormat/>
    <w:rsid w:val="00643a2c"/>
    <w:rPr>
      <w:rFonts w:eastAsia="" w:cs="" w:cstheme="majorBidi" w:eastAsiaTheme="majorEastAsia"/>
      <w:i/>
      <w:iCs/>
      <w:color w:themeColor="text1" w:themeTint="d8" w:val="272727"/>
      <w:lang w:val="fr-FR"/>
    </w:rPr>
  </w:style>
  <w:style w:type="character" w:styleId="Titre9Car" w:customStyle="1">
    <w:name w:val="Titre 9 Car"/>
    <w:basedOn w:val="DefaultParagraphFont"/>
    <w:uiPriority w:val="9"/>
    <w:semiHidden/>
    <w:qFormat/>
    <w:rsid w:val="00643a2c"/>
    <w:rPr>
      <w:rFonts w:eastAsia="" w:cs="" w:cstheme="majorBidi" w:eastAsiaTheme="majorEastAsia"/>
      <w:color w:themeColor="text1" w:themeTint="d8" w:val="272727"/>
      <w:lang w:val="fr-FR"/>
    </w:rPr>
  </w:style>
  <w:style w:type="character" w:styleId="TitreCar" w:customStyle="1">
    <w:name w:val="Titre Car"/>
    <w:basedOn w:val="DefaultParagraphFont"/>
    <w:uiPriority w:val="10"/>
    <w:qFormat/>
    <w:rsid w:val="00643a2c"/>
    <w:rPr>
      <w:rFonts w:ascii="Aptos Display" w:hAnsi="Aptos Display" w:eastAsia="" w:cs="" w:asciiTheme="majorHAnsi" w:cstheme="majorBidi" w:eastAsiaTheme="majorEastAsia" w:hAnsiTheme="majorHAnsi"/>
      <w:spacing w:val="-10"/>
      <w:kern w:val="2"/>
      <w:sz w:val="56"/>
      <w:szCs w:val="56"/>
      <w:lang w:val="fr-FR"/>
    </w:rPr>
  </w:style>
  <w:style w:type="character" w:styleId="Sous-titreCar" w:customStyle="1">
    <w:name w:val="Sous-titre Car"/>
    <w:basedOn w:val="DefaultParagraphFont"/>
    <w:uiPriority w:val="11"/>
    <w:qFormat/>
    <w:rsid w:val="00643a2c"/>
    <w:rPr>
      <w:rFonts w:eastAsia="" w:cs="" w:cstheme="majorBidi" w:eastAsiaTheme="majorEastAsia"/>
      <w:color w:themeColor="text1" w:themeTint="a6" w:val="595959"/>
      <w:spacing w:val="15"/>
      <w:sz w:val="28"/>
      <w:szCs w:val="28"/>
      <w:lang w:val="fr-FR"/>
    </w:rPr>
  </w:style>
  <w:style w:type="character" w:styleId="CitationCar" w:customStyle="1">
    <w:name w:val="Citation Car"/>
    <w:basedOn w:val="DefaultParagraphFont"/>
    <w:link w:val="Quote"/>
    <w:uiPriority w:val="29"/>
    <w:qFormat/>
    <w:rsid w:val="00643a2c"/>
    <w:rPr>
      <w:i/>
      <w:iCs/>
      <w:color w:themeColor="text1" w:themeTint="bf" w:val="404040"/>
      <w:lang w:val="fr-FR"/>
    </w:rPr>
  </w:style>
  <w:style w:type="character" w:styleId="IntenseEmphasis">
    <w:name w:val="Intense Emphasis"/>
    <w:basedOn w:val="DefaultParagraphFont"/>
    <w:uiPriority w:val="21"/>
    <w:qFormat/>
    <w:rsid w:val="00643a2c"/>
    <w:rPr>
      <w:i/>
      <w:iCs/>
      <w:color w:themeColor="accent1" w:themeShade="bf" w:val="0F4761"/>
    </w:rPr>
  </w:style>
  <w:style w:type="character" w:styleId="CitationintenseCar" w:customStyle="1">
    <w:name w:val="Citation intense Car"/>
    <w:basedOn w:val="DefaultParagraphFont"/>
    <w:link w:val="IntenseQuote"/>
    <w:uiPriority w:val="30"/>
    <w:qFormat/>
    <w:rsid w:val="00643a2c"/>
    <w:rPr>
      <w:i/>
      <w:iCs/>
      <w:color w:themeColor="accent1" w:themeShade="bf" w:val="0F4761"/>
      <w:lang w:val="fr-FR"/>
    </w:rPr>
  </w:style>
  <w:style w:type="character" w:styleId="IntenseReference">
    <w:name w:val="Intense Reference"/>
    <w:basedOn w:val="DefaultParagraphFont"/>
    <w:uiPriority w:val="32"/>
    <w:qFormat/>
    <w:rsid w:val="00643a2c"/>
    <w:rPr>
      <w:b/>
      <w:bCs/>
      <w:smallCaps/>
      <w:color w:themeColor="accent1" w:themeShade="bf" w:val="0F4761"/>
      <w:spacing w:val="5"/>
    </w:rPr>
  </w:style>
  <w:style w:type="character" w:styleId="InternetLink" w:customStyle="1">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Title">
    <w:name w:val="Title"/>
    <w:basedOn w:val="Normal"/>
    <w:next w:val="Normal"/>
    <w:link w:val="TitreCar"/>
    <w:uiPriority w:val="10"/>
    <w:qFormat/>
    <w:rsid w:val="00643a2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643a2c"/>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643a2c"/>
    <w:pPr>
      <w:spacing w:before="160" w:after="160"/>
      <w:jc w:val="center"/>
    </w:pPr>
    <w:rPr>
      <w:i/>
      <w:iCs/>
      <w:color w:themeColor="text1" w:themeTint="bf" w:val="404040"/>
    </w:rPr>
  </w:style>
  <w:style w:type="paragraph" w:styleId="ListParagraph">
    <w:name w:val="List Paragraph"/>
    <w:basedOn w:val="Normal"/>
    <w:uiPriority w:val="34"/>
    <w:qFormat/>
    <w:rsid w:val="00643a2c"/>
    <w:pPr>
      <w:spacing w:before="0" w:after="160"/>
      <w:ind w:left="720"/>
      <w:contextualSpacing/>
    </w:pPr>
    <w:rPr/>
  </w:style>
  <w:style w:type="paragraph" w:styleId="IntenseQuote">
    <w:name w:val="Intense Quote"/>
    <w:basedOn w:val="Normal"/>
    <w:next w:val="Normal"/>
    <w:link w:val="CitationintenseCar"/>
    <w:uiPriority w:val="30"/>
    <w:qFormat/>
    <w:rsid w:val="00643a2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Kopf-Fuzeile">
    <w:name w:val="Kopf-/Fußzeile"/>
    <w:basedOn w:val="Normal"/>
    <w:qFormat/>
    <w:pPr>
      <w:suppressLineNumbers/>
      <w:tabs>
        <w:tab w:val="clear" w:pos="720"/>
        <w:tab w:val="center" w:pos="4680" w:leader="none"/>
        <w:tab w:val="right" w:pos="9360" w:leader="none"/>
      </w:tabs>
    </w:pPr>
    <w:rPr/>
  </w:style>
  <w:style w:type="paragraph" w:styleId="Header">
    <w:name w:val="header"/>
    <w:basedOn w:val="Kopf-Fuzeile"/>
    <w:pPr>
      <w:suppressLineNumbers/>
    </w:pPr>
    <w:rPr/>
  </w:style>
  <w:style w:type="numbering" w:styleId="KeineListe" w:customStyle="1">
    <w:name w:val="Kein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e.ambafrance.org/Contacter-l-Ambassa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F91A78B2A8E46AF5790B74A9D5FDC" ma:contentTypeVersion="15" ma:contentTypeDescription="Crée un document." ma:contentTypeScope="" ma:versionID="ec76cdcefe54e4a847e44dd648a50b26">
  <xsd:schema xmlns:xsd="http://www.w3.org/2001/XMLSchema" xmlns:xs="http://www.w3.org/2001/XMLSchema" xmlns:p="http://schemas.microsoft.com/office/2006/metadata/properties" xmlns:ns2="c38a9ad1-b47a-4590-86ee-e8dd02703c66" xmlns:ns3="cc66d8fa-d4d1-41de-b572-9c088988ffaa" targetNamespace="http://schemas.microsoft.com/office/2006/metadata/properties" ma:root="true" ma:fieldsID="000d01b2b473a9f324b80db71e54ae5e" ns2:_="" ns3:_="">
    <xsd:import namespace="c38a9ad1-b47a-4590-86ee-e8dd02703c66"/>
    <xsd:import namespace="cc66d8fa-d4d1-41de-b572-9c088988ff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a9ad1-b47a-4590-86ee-e8dd02703c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91befd29-8ad5-4589-934b-69c6e3d109e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66d8fa-d4d1-41de-b572-9c088988ffa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3e5ef4c6-c903-47f9-ab50-61aa19bdf5f9}" ma:internalName="TaxCatchAll" ma:showField="CatchAllData" ma:web="cc66d8fa-d4d1-41de-b572-9c088988ff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38a9ad1-b47a-4590-86ee-e8dd02703c66">
      <Terms xmlns="http://schemas.microsoft.com/office/infopath/2007/PartnerControls"/>
    </lcf76f155ced4ddcb4097134ff3c332f>
    <TaxCatchAll xmlns="cc66d8fa-d4d1-41de-b572-9c088988ff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8B166B-A364-4BB7-8FB6-6BA1AFF4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a9ad1-b47a-4590-86ee-e8dd02703c66"/>
    <ds:schemaRef ds:uri="cc66d8fa-d4d1-41de-b572-9c088988f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F9D86-CAD5-4467-A0C7-4E54F4FCBAAB}">
  <ds:schemaRefs>
    <ds:schemaRef ds:uri="http://schemas.microsoft.com/office/2006/metadata/properties"/>
    <ds:schemaRef ds:uri="http://schemas.microsoft.com/office/infopath/2007/PartnerControls"/>
    <ds:schemaRef ds:uri="c38a9ad1-b47a-4590-86ee-e8dd02703c66"/>
    <ds:schemaRef ds:uri="cc66d8fa-d4d1-41de-b572-9c088988ffaa"/>
  </ds:schemaRefs>
</ds:datastoreItem>
</file>

<file path=customXml/itemProps3.xml><?xml version="1.0" encoding="utf-8"?>
<ds:datastoreItem xmlns:ds="http://schemas.openxmlformats.org/officeDocument/2006/customXml" ds:itemID="{46DFDF96-7408-4B7F-90D9-0646664E3D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LibreOffice/24.8.2.1$Windows_X86_64 LibreOffice_project/0f794b6e29741098670a3b95d60478a65d05ef13</Application>
  <AppVersion>15.0000</AppVersion>
  <Pages>1</Pages>
  <Words>415</Words>
  <Characters>2282</Characters>
  <CharactersWithSpaces>2703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2024-11-11T14:20:00Z</dcterms:created>
  <dc:creator>Emilie Schmidt</dc:creator>
  <dc:description/>
  <dc:language>de-DE</dc:language>
  <cp:lastModifiedBy/>
  <dcterms:modified xsi:type="dcterms:W3CDTF">2024-11-12T16:47:37Z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0x01010043DF91A78B2A8E46AF5790B74A9D5FDC</vt:lpwstr>
  </property>
  <property fmtid="{D5CDD505-2E9C-101B-9397-08002B2CF9AE}" pid="3" name="MediaServiceImageTags">
    <vt:lpwstr/>
  </property>
</Properties>
</file>