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Tiempo: 5 de septiembre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Sensores: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Oxigeno: Gravity™ Analog Dissolved Oxygen Kit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https://atlas-scientific.com/gravity-analog-do-kit/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pH: Gravity™ Analog pH Kit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https://atlas-scientific.com/gravity-analog-ph-kit/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Temperatura: DS18B20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https://datasheets.maximintegrated.com/en/ds/DS18B20.pdf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Dispositivo:  LILYGO®Módulo de T-SIM7000G TTGO, ESP32-WROVER-B, Chip, WiFi, Bluetooth 18650, soporte de batería, placa de carga Solar</w:t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https://es.aliexpress.com/item/4000542688096.html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github:</w:t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https://github.com/Xinyuan-LilyGO/LilyGO-T-SIM7000G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TRAMAS DE DISPOSITIVO ESP32-SIM700G</w:t>
      </w:r>
    </w:p>
    <w:p w:rsidR="00000000" w:rsidDel="00000000" w:rsidP="00000000" w:rsidRDefault="00000000" w:rsidRPr="00000000" w14:paraId="00000016">
      <w:pPr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TRANSMISION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“ID”: “[LA IMEI ]”,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“DO(%)”: [47-100],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“PH” : (0-14),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“TEMP(C)”: [-55 a 125],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“BAT(mV)”:  [Voltaje de celda de litio]</w:t>
      </w:r>
    </w:p>
    <w:p w:rsidR="00000000" w:rsidDel="00000000" w:rsidP="00000000" w:rsidRDefault="00000000" w:rsidRPr="00000000" w14:paraId="0000001D">
      <w:pPr>
        <w:rPr>
          <w:shd w:fill="ff9900" w:val="clear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RECEPCION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Protocolo MQTT: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Broker: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ec2-3-16-154-178.us-east-2.compute.amazonaws.com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puerto: 1883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QoS: 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retain: TRUE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AUTENTICACIÓN: Al final…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Tópicos de dispositivo: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Topic Out:   [IMEI]/out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Topic In:     [IMEI]/in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Topic Status (Wiill topic):     [IMEI]/status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Status message (Will Message):   “Conectado” / ”Desconectado”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TABLAS DE BASE DE DATOS</w:t>
      </w:r>
    </w:p>
    <w:p w:rsidR="00000000" w:rsidDel="00000000" w:rsidP="00000000" w:rsidRDefault="00000000" w:rsidRPr="00000000" w14:paraId="00000032">
      <w:pPr>
        <w:rPr>
          <w:highlight w:val="cy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4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.875"/>
        <w:gridCol w:w="1380.875"/>
        <w:gridCol w:w="1380.875"/>
        <w:gridCol w:w="1380.875"/>
        <w:gridCol w:w="1380.875"/>
        <w:gridCol w:w="1380.875"/>
        <w:gridCol w:w="1380.875"/>
        <w:gridCol w:w="1380.875"/>
        <w:tblGridChange w:id="0">
          <w:tblGrid>
            <w:gridCol w:w="1380.875"/>
            <w:gridCol w:w="1380.875"/>
            <w:gridCol w:w="1380.875"/>
            <w:gridCol w:w="1380.875"/>
            <w:gridCol w:w="1380.875"/>
            <w:gridCol w:w="1380.875"/>
            <w:gridCol w:w="1380.875"/>
            <w:gridCol w:w="1380.875"/>
          </w:tblGrid>
        </w:tblGridChange>
      </w:tblGrid>
      <w:tr>
        <w:trPr>
          <w:cantSplit w:val="0"/>
          <w:trHeight w:val="1299.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(int)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Autoincremental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(datetime)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 (timestamp)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ID_DEVICE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(varchar 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 (float)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 (float)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 (float)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 (int)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566.9291338582677" w:right="293.740157480316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E2306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E2306A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E230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E2306A"/>
    <w:rPr>
      <w:color w:val="605e5c"/>
      <w:shd w:color="auto" w:fill="e1dfdd" w:val="clear"/>
    </w:rPr>
  </w:style>
  <w:style w:type="character" w:styleId="Ttulo1Car" w:customStyle="1">
    <w:name w:val="Título 1 Car"/>
    <w:basedOn w:val="Fuentedeprrafopredeter"/>
    <w:link w:val="Ttulo1"/>
    <w:uiPriority w:val="9"/>
    <w:rsid w:val="00E2306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Xinyuan-LilyGO/LilyGO-T-SIM7000G" TargetMode="External"/><Relationship Id="rId10" Type="http://schemas.openxmlformats.org/officeDocument/2006/relationships/hyperlink" Target="https://es.aliexpress.com/item/4000542688096.html" TargetMode="External"/><Relationship Id="rId9" Type="http://schemas.openxmlformats.org/officeDocument/2006/relationships/hyperlink" Target="https://datasheets.maximintegrated.com/en/ds/DS18B20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tlas-scientific.com/gravity-analog-do-kit/" TargetMode="External"/><Relationship Id="rId8" Type="http://schemas.openxmlformats.org/officeDocument/2006/relationships/hyperlink" Target="https://atlas-scientific.com/gravity-analog-ph-k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kJ2Jk5vbY0MB9MHAqAApvqS9iA==">AMUW2mURIK25Ev4g3k9PUywXyuUEX5uZbUR+9AnlJg3Q4Y8GxevNpA/tghpr1v0aJczLr9jb1agwQTIpgRMvINAq0KmV0thjPH9siiqiAQVCRLSGTYZ2a4w=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2021-08-18T00:07:00Z</dcterms:created>
  <dc:creator>Nicolas Torres</dc:creator>
</cp:coreProperties>
</file>