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Briefing site Vasco da Gama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z769tq0k5b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 do Site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tem o propósito de informar torcedores e simpatizantes sobre as novidades do Vasco da Gama, incluindo notícias, informações institucionais e destaques do futebol. Além disso, busca oferecer uma experiência interativa e atrativa para os usuários.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rideg52bx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Público-Alvo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Torcedores do Vasco da Gama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Amantes do futebol em geral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Jornalistas e profissionais da área esportiva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Sócios e potenciais sócios do clube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7xonggd9tg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Estrutura e Conteúdo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base nas três telas enviadas, o site é dividido em seções estratégicas para facilitar a navegação e otimizar a experiência do usuário.</w:t>
      </w:r>
    </w:p>
    <w:p w:rsidR="00000000" w:rsidDel="00000000" w:rsidP="00000000" w:rsidRDefault="00000000" w:rsidRPr="00000000" w14:paraId="0000000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q0ey3vpkwsfz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Tela 1: Home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Cabeçalho:</w:t>
      </w:r>
      <w:r w:rsidDel="00000000" w:rsidR="00000000" w:rsidRPr="00000000">
        <w:rPr>
          <w:rtl w:val="0"/>
        </w:rPr>
        <w:t xml:space="preserve"> Contém a identidade visual do Vasco e um banner de publicidade. Há também um menu de navegação com categorias como História, Futebol, Notícias, Institucional, Sócio Torcedor, Experiências e Ouvidoria.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Destaque Principal:</w:t>
      </w:r>
      <w:r w:rsidDel="00000000" w:rsidR="00000000" w:rsidRPr="00000000">
        <w:rPr>
          <w:rtl w:val="0"/>
        </w:rPr>
        <w:t xml:space="preserve"> Banner rotativo com imagens e manchetes de notícias importantes, como a renovação de contratos no futebol feminino.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Calendário de Jogos:</w:t>
      </w:r>
      <w:r w:rsidDel="00000000" w:rsidR="00000000" w:rsidRPr="00000000">
        <w:rPr>
          <w:rtl w:val="0"/>
        </w:rPr>
        <w:t xml:space="preserve"> Seção que apresenta os próximos jogos e competições do clube.</w:t>
      </w:r>
    </w:p>
    <w:p w:rsidR="00000000" w:rsidDel="00000000" w:rsidP="00000000" w:rsidRDefault="00000000" w:rsidRPr="00000000" w14:paraId="000000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5mylf4rddto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Tela 2: Estrutura Responsiva (Mobile)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Menu Adaptável:</w:t>
      </w:r>
      <w:r w:rsidDel="00000000" w:rsidR="00000000" w:rsidRPr="00000000">
        <w:rPr>
          <w:rtl w:val="0"/>
        </w:rPr>
        <w:t xml:space="preserve"> O layout responsivo exibe um menu mobile (ícone de três barras) no canto superior direito, facilitando o acesso a outras páginas do site.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Destaque de Notícias:</w:t>
      </w:r>
      <w:r w:rsidDel="00000000" w:rsidR="00000000" w:rsidRPr="00000000">
        <w:rPr>
          <w:rtl w:val="0"/>
        </w:rPr>
        <w:t xml:space="preserve"> Uma área principal mostra uma matéria em destaque, com título grande, imagem impactante e um resumo da notícia.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Seção de Notícias:</w:t>
      </w:r>
      <w:r w:rsidDel="00000000" w:rsidR="00000000" w:rsidRPr="00000000">
        <w:rPr>
          <w:rtl w:val="0"/>
        </w:rPr>
        <w:t xml:space="preserve"> Listagem de outras matérias em formato de cards, com imagens, textos curtos e links para mais detalhes.</w:t>
      </w:r>
    </w:p>
    <w:p w:rsidR="00000000" w:rsidDel="00000000" w:rsidP="00000000" w:rsidRDefault="00000000" w:rsidRPr="00000000" w14:paraId="0000001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80m8qxh1al9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Tela 3: Página de Notícias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 Similar ao da Home:</w:t>
      </w:r>
      <w:r w:rsidDel="00000000" w:rsidR="00000000" w:rsidRPr="00000000">
        <w:rPr>
          <w:rtl w:val="0"/>
        </w:rPr>
        <w:t xml:space="preserve"> Mantém a identidade visual e a hierarquia das informações.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Matérias em Destaque:</w:t>
      </w:r>
      <w:r w:rsidDel="00000000" w:rsidR="00000000" w:rsidRPr="00000000">
        <w:rPr>
          <w:rtl w:val="0"/>
        </w:rPr>
        <w:t xml:space="preserve"> Títulos chamativos, imagens bem posicionadas e um design limpo que facilita a leitura e a navegação.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kqiuudzzv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Design e Experiência do Usuário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Uso predominante das cores preto, branco e vermelho, seguindo a identidade visual do Vasco.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Layout responsivo, garantindo boa usabilidade tanto em desktop quanto em dispositivos móveis.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Navegação intuitiva, com seções bem organizadas e informações de fácil acesso.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i0u3habfi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Tecnologia Utilizada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HTML, CSS e Bootstrap para um design moderno e responsivo.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Não detalhado, mas pode incluir PHP, MySQL ou outras tecnologias para gestão de conteúdo.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Interatividade:</w:t>
      </w:r>
      <w:r w:rsidDel="00000000" w:rsidR="00000000" w:rsidRPr="00000000">
        <w:rPr>
          <w:rtl w:val="0"/>
        </w:rPr>
        <w:t xml:space="preserve"> Carrosséis de imagens, menus suspensos e formulários interativos.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550yp5tz7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site do Vasco segue um modelo eficiente de portais esportivos, destacando notícias, promovendo a interação com os torcedores e garantindo uma navegação fluida e agradável. Seu design responsivo permite uma boa experiência tanto para usuários de desktop quanto mobile, reforçando a identidade do clube e mantendo os torcedores informados.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