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0A5623">
            <w:trPr>
              <w:trHeight w:val="3960"/>
              <w:jc w:val="center"/>
            </w:trPr>
            <w:tc>
              <w:tcPr>
                <w:tcW w:w="1450" w:type="pct"/>
                <w:tcBorders>
                  <w:top w:val="nil"/>
                  <w:left w:val="nil"/>
                  <w:bottom w:val="nil"/>
                  <w:right w:val="nil"/>
                </w:tcBorders>
                <w:shd w:val="clear" w:color="auto" w:fill="auto"/>
              </w:tcPr>
              <w:p w:rsidR="000A5623" w:rsidRDefault="000A5623">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0A5623" w:rsidRDefault="00CF696E" w:rsidP="008232A8">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1FBD96D66CEE4345B3A4C556CA508873"/>
                    </w:placeholder>
                    <w:dataBinding w:prefixMappings="xmlns:ns0='http://schemas.openxmlformats.org/package/2006/metadata/core-properties' xmlns:ns1='http://purl.org/dc/elements/1.1/'" w:xpath="/ns0:coreProperties[1]/ns1:title[1]" w:storeItemID="{6C3C8BC8-F283-45AE-878A-BAB7291924A1}"/>
                    <w:text/>
                  </w:sdtPr>
                  <w:sdtEndPr/>
                  <w:sdtContent>
                    <w:r w:rsidR="008232A8">
                      <w:rPr>
                        <w:rFonts w:asciiTheme="majorHAnsi" w:eastAsiaTheme="majorEastAsia" w:hAnsiTheme="majorHAnsi" w:cstheme="majorBidi"/>
                        <w:caps/>
                        <w:color w:val="775F55" w:themeColor="text2"/>
                        <w:sz w:val="110"/>
                        <w:szCs w:val="110"/>
                      </w:rPr>
                      <w:t>Squelch !</w:t>
                    </w:r>
                  </w:sdtContent>
                </w:sdt>
              </w:p>
            </w:tc>
          </w:tr>
          <w:tr w:rsidR="000A5623">
            <w:trPr>
              <w:jc w:val="center"/>
            </w:trPr>
            <w:tc>
              <w:tcPr>
                <w:tcW w:w="1450" w:type="pct"/>
                <w:tcBorders>
                  <w:top w:val="nil"/>
                  <w:left w:val="nil"/>
                  <w:bottom w:val="nil"/>
                  <w:right w:val="nil"/>
                </w:tcBorders>
                <w:shd w:val="clear" w:color="auto" w:fill="auto"/>
              </w:tcPr>
              <w:p w:rsidR="000A5623" w:rsidRDefault="000A5623">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0A5623" w:rsidRDefault="00CF696E">
                <w:bookmarkStart w:id="0" w:name="_GoBack"/>
                <w:r>
                  <w:rPr>
                    <w:noProof/>
                  </w:rPr>
                  <w:drawing>
                    <wp:inline distT="0" distB="0" distL="0" distR="0" wp14:anchorId="6321A9E0" wp14:editId="1D7ED31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bookmarkEnd w:id="0"/>
              </w:p>
            </w:tc>
          </w:tr>
          <w:tr w:rsidR="000A5623">
            <w:trPr>
              <w:trHeight w:val="864"/>
              <w:jc w:val="center"/>
            </w:trPr>
            <w:tc>
              <w:tcPr>
                <w:tcW w:w="1450" w:type="pct"/>
                <w:tcBorders>
                  <w:top w:val="nil"/>
                  <w:left w:val="nil"/>
                  <w:bottom w:val="nil"/>
                </w:tcBorders>
                <w:shd w:val="clear" w:color="auto" w:fill="DD8047" w:themeFill="accent2"/>
                <w:vAlign w:val="center"/>
              </w:tcPr>
              <w:p w:rsidR="000A5623" w:rsidRDefault="00CF696E" w:rsidP="008232A8">
                <w:pPr>
                  <w:pStyle w:val="Sansinterligne"/>
                  <w:jc w:val="center"/>
                  <w:rPr>
                    <w:color w:val="FFFFFF" w:themeColor="background1"/>
                    <w:sz w:val="32"/>
                    <w:szCs w:val="32"/>
                  </w:rPr>
                </w:pPr>
                <w:sdt>
                  <w:sdtPr>
                    <w:rPr>
                      <w:color w:val="FFFFFF" w:themeColor="background1"/>
                      <w:sz w:val="32"/>
                      <w:szCs w:val="32"/>
                    </w:rPr>
                    <w:alias w:val="Date"/>
                    <w:id w:val="541102334"/>
                    <w:placeholder>
                      <w:docPart w:val="75164AC538414EA1A25DABFE1C337711"/>
                    </w:placeholder>
                    <w:dataBinding w:prefixMappings="xmlns:ns0='http://schemas.microsoft.com/office/2006/coverPageProps'" w:xpath="/ns0:CoverPageProperties[1]/ns0:PublishDate[1]" w:storeItemID="{55AF091B-3C7A-41E3-B477-F2FDAA23CFDA}"/>
                    <w:date w:fullDate="2017-11-29T00:00:00Z">
                      <w:dateFormat w:val="dd/MM/yyyy"/>
                      <w:lid w:val="fr-FR"/>
                      <w:storeMappedDataAs w:val="dateTime"/>
                      <w:calendar w:val="gregorian"/>
                    </w:date>
                  </w:sdtPr>
                  <w:sdtEndPr/>
                  <w:sdtContent>
                    <w:r w:rsidR="008232A8">
                      <w:rPr>
                        <w:color w:val="FFFFFF" w:themeColor="background1"/>
                        <w:sz w:val="32"/>
                        <w:szCs w:val="32"/>
                        <w:lang w:val="fr-FR"/>
                      </w:rPr>
                      <w:t>29/11/2017</w:t>
                    </w:r>
                  </w:sdtContent>
                </w:sdt>
              </w:p>
            </w:tc>
            <w:tc>
              <w:tcPr>
                <w:tcW w:w="4000" w:type="pct"/>
                <w:tcBorders>
                  <w:top w:val="nil"/>
                  <w:bottom w:val="nil"/>
                  <w:right w:val="nil"/>
                </w:tcBorders>
                <w:shd w:val="clear" w:color="auto" w:fill="94B6D2" w:themeFill="accent1"/>
                <w:tcMar>
                  <w:left w:w="216" w:type="dxa"/>
                </w:tcMar>
                <w:vAlign w:val="center"/>
              </w:tcPr>
              <w:p w:rsidR="000A5623" w:rsidRDefault="00CF696E" w:rsidP="008232A8">
                <w:pPr>
                  <w:pStyle w:val="Sansinterligne"/>
                  <w:rPr>
                    <w:color w:val="FFFFFF" w:themeColor="background1"/>
                    <w:sz w:val="40"/>
                    <w:szCs w:val="40"/>
                  </w:rPr>
                </w:pPr>
                <w:sdt>
                  <w:sdtPr>
                    <w:rPr>
                      <w:color w:val="FFFFFF" w:themeColor="background1"/>
                      <w:sz w:val="40"/>
                      <w:szCs w:val="40"/>
                    </w:rPr>
                    <w:alias w:val="Sous-titre"/>
                    <w:id w:val="541102329"/>
                    <w:placeholder>
                      <w:docPart w:val="A1E09FE6E28B4C9E8203E2D311F5BA23"/>
                    </w:placeholder>
                    <w:dataBinding w:prefixMappings="xmlns:ns0='http://schemas.openxmlformats.org/package/2006/metadata/core-properties' xmlns:ns1='http://purl.org/dc/elements/1.1/'" w:xpath="/ns0:coreProperties[1]/ns1:subject[1]" w:storeItemID="{6C3C8BC8-F283-45AE-878A-BAB7291924A1}"/>
                    <w:text/>
                  </w:sdtPr>
                  <w:sdtEndPr/>
                  <w:sdtContent>
                    <w:r w:rsidR="008232A8">
                      <w:rPr>
                        <w:color w:val="FFFFFF" w:themeColor="background1"/>
                        <w:sz w:val="40"/>
                        <w:szCs w:val="40"/>
                      </w:rPr>
                      <w:t xml:space="preserve">Jeu développé par Choisy.L et Horta.P </w:t>
                    </w:r>
                  </w:sdtContent>
                </w:sdt>
              </w:p>
            </w:tc>
          </w:tr>
          <w:tr w:rsidR="000A5623">
            <w:trPr>
              <w:jc w:val="center"/>
            </w:trPr>
            <w:tc>
              <w:tcPr>
                <w:tcW w:w="1450" w:type="pct"/>
                <w:tcBorders>
                  <w:top w:val="nil"/>
                  <w:left w:val="nil"/>
                  <w:bottom w:val="nil"/>
                  <w:right w:val="nil"/>
                </w:tcBorders>
                <w:shd w:val="clear" w:color="auto" w:fill="auto"/>
                <w:vAlign w:val="center"/>
              </w:tcPr>
              <w:p w:rsidR="000A5623" w:rsidRDefault="000A5623">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0A5623" w:rsidRDefault="008232A8">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SQUELCH ! est un jeu de tir, réalisé en HTML, CSS et Javascript, et comporte différents modes de jeu. Vous pourrez découvrir dans ce rapport comment à été fait ce jeu, la chronologie du développement, ainsi que le mode d’emploi.</w:t>
                </w:r>
              </w:p>
              <w:p w:rsidR="000A5623" w:rsidRDefault="000A5623">
                <w:pPr>
                  <w:pStyle w:val="Sansinterligne"/>
                  <w:rPr>
                    <w:rFonts w:asciiTheme="majorHAnsi" w:eastAsiaTheme="majorEastAsia" w:hAnsiTheme="majorHAnsi" w:cstheme="majorBidi"/>
                    <w:i/>
                    <w:iCs/>
                    <w:color w:val="775F55" w:themeColor="text2"/>
                    <w:sz w:val="26"/>
                    <w:szCs w:val="26"/>
                  </w:rPr>
                </w:pPr>
              </w:p>
            </w:tc>
          </w:tr>
        </w:tbl>
        <w:p w:rsidR="008232A8" w:rsidRDefault="008232A8">
          <w:pPr>
            <w:spacing w:after="200" w:line="276" w:lineRule="auto"/>
          </w:pPr>
        </w:p>
        <w:p w:rsidR="008232A8" w:rsidRDefault="008232A8">
          <w:pPr>
            <w:spacing w:after="200" w:line="276" w:lineRule="auto"/>
          </w:pPr>
          <w:r>
            <w:br w:type="page"/>
          </w:r>
        </w:p>
        <w:p w:rsidR="000A5623" w:rsidRDefault="00CF696E">
          <w:pPr>
            <w:spacing w:after="200" w:line="276" w:lineRule="auto"/>
          </w:pPr>
        </w:p>
      </w:sdtContent>
    </w:sdt>
    <w:p w:rsidR="000A5623" w:rsidRDefault="00CF696E">
      <w:pPr>
        <w:pStyle w:val="Titre"/>
      </w:pPr>
      <w:sdt>
        <w:sdtPr>
          <w:alias w:val="Titre"/>
          <w:id w:val="-1055697181"/>
          <w:placeholder>
            <w:docPart w:val="CDD5B1537B274CD9BA711DB22C7C5E41"/>
          </w:placeholder>
          <w:dataBinding w:prefixMappings="xmlns:ns0='http://schemas.openxmlformats.org/package/2006/metadata/core-properties' xmlns:ns1='http://purl.org/dc/elements/1.1/'" w:xpath="/ns0:coreProperties[1]/ns1:title[1]" w:storeItemID="{6C3C8BC8-F283-45AE-878A-BAB7291924A1}"/>
          <w:text/>
        </w:sdtPr>
        <w:sdtEndPr/>
        <w:sdtContent>
          <w:r w:rsidR="008232A8">
            <w:t>Squelch !</w:t>
          </w:r>
        </w:sdtContent>
      </w:sdt>
    </w:p>
    <w:p w:rsidR="000A5623" w:rsidRDefault="000A5623">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AF02119B9FB845838287336A8B06090E"/>
        </w:placeholder>
        <w:dataBinding w:prefixMappings="xmlns:ns0='http://schemas.openxmlformats.org/package/2006/metadata/core-properties' xmlns:ns1='http://purl.org/dc/elements/1.1/'" w:xpath="/ns0:coreProperties[1]/ns1:subject[1]" w:storeItemID="{6C3C8BC8-F283-45AE-878A-BAB7291924A1}"/>
        <w:text/>
      </w:sdtPr>
      <w:sdtEndPr/>
      <w:sdtContent>
        <w:p w:rsidR="000A5623" w:rsidRDefault="008232A8">
          <w:pPr>
            <w:pStyle w:val="Sous-titre"/>
          </w:pPr>
          <w:r>
            <w:t xml:space="preserve">Jeu développé par Choisy.L et Horta.P </w:t>
          </w:r>
        </w:p>
      </w:sdtContent>
    </w:sdt>
    <w:sdt>
      <w:sdtPr>
        <w:alias w:val="Tapez le corps du rapport"/>
        <w:tag w:val="Tapez le corps du rapport"/>
        <w:id w:val="176318054"/>
        <w:placeholder>
          <w:docPart w:val="038B3B50ACC343A49DE559958E811C78"/>
        </w:placeholder>
        <w:temporary/>
        <w:showingPlcHdr/>
        <w:text w:multiLine="1"/>
      </w:sdtPr>
      <w:sdtEndPr/>
      <w:sdtContent>
        <w:p w:rsidR="000A5623" w:rsidRDefault="00CF696E">
          <w:pPr>
            <w:rPr>
              <w:rFonts w:eastAsia="Times New Roman"/>
            </w:rPr>
          </w:pPr>
          <w:r>
            <w:rPr>
              <w:rStyle w:val="Titre1Car"/>
              <w:lang w:val="fr-FR"/>
            </w:rPr>
            <w:t>TITRE 1|UN</w:t>
          </w:r>
        </w:p>
        <w:p w:rsidR="000A5623" w:rsidRDefault="00CF696E">
          <w:pPr>
            <w:rPr>
              <w:rFonts w:eastAsia="Times New Roman"/>
            </w:rPr>
          </w:pPr>
          <w:r>
            <w:rPr>
              <w:rFonts w:eastAsia="Times New Roman"/>
              <w:lang w:val="fr-FR"/>
            </w:rPr>
            <w:t xml:space="preserve">Sous l'onglet Insertion, les galeries incluent des éléments conçus pour coordonner l'aspect général de votre document. </w:t>
          </w:r>
          <w:r>
            <w:rPr>
              <w:rFonts w:eastAsia="Times New Roman"/>
              <w:lang w:val="fr-FR"/>
            </w:rPr>
            <w:t>Vous pouvez utiliser ces galeries pour insérer des tableaux, des en-têtes, des pieds de page, des listes, des pages de garde et tout autre bloc de construction d'un document. Les images, les graphiques ou les diagrammes que vous créez sont également assort</w:t>
          </w:r>
          <w:r>
            <w:rPr>
              <w:rFonts w:eastAsia="Times New Roman"/>
              <w:lang w:val="fr-FR"/>
            </w:rPr>
            <w:t>is à l'aspect du document actif. Sous l'onglet Insertion, les galeries incluent des éléments conçus pour coordonner l'aspect général de votre document. Vous pouvez utiliser ces galeries pour insérer des tableaux, des en-têtes, des pieds de page, des listes</w:t>
          </w:r>
          <w:r>
            <w:rPr>
              <w:rFonts w:eastAsia="Times New Roman"/>
              <w:lang w:val="fr-FR"/>
            </w:rPr>
            <w:t>, des pages de garde et tout autre bloc de construction d'un document. Les images, les graphiques ou les diagrammes que vous créez sont également assortis à l'aspect du document actif.</w:t>
          </w:r>
        </w:p>
        <w:p w:rsidR="000A5623" w:rsidRDefault="00CF696E">
          <w:pPr>
            <w:pStyle w:val="Titre2"/>
          </w:pPr>
          <w:r>
            <w:rPr>
              <w:lang w:val="fr-FR"/>
            </w:rPr>
            <w:t>Titre 2|deux</w:t>
          </w:r>
        </w:p>
        <w:p w:rsidR="000A5623" w:rsidRDefault="00CF696E">
          <w:pPr>
            <w:spacing w:after="160"/>
            <w:rPr>
              <w:color w:val="000000" w:themeColor="text1"/>
            </w:rPr>
          </w:pPr>
          <w:r>
            <w:rPr>
              <w:color w:val="000000" w:themeColor="text1"/>
              <w:lang w:val="fr-FR"/>
            </w:rPr>
            <w:t>Vous pouvez aisément changer la mise en forme du texte sél</w:t>
          </w:r>
          <w:r>
            <w:rPr>
              <w:color w:val="000000" w:themeColor="text1"/>
              <w:lang w:val="fr-FR"/>
            </w:rPr>
            <w:t>ectionné dans le document en choisissant une présentation dans la galerie Styles rapides de l’onglet Accueil. Vous pouvez également mettre le texte en forme en utilisant les autres contrôles de l’onglet Accueil. La plupart des contrôles offrent la possibil</w:t>
          </w:r>
          <w:r>
            <w:rPr>
              <w:color w:val="000000" w:themeColor="text1"/>
              <w:lang w:val="fr-FR"/>
            </w:rPr>
            <w:t>ité d’utiliser soit la présentation du thème actif, soit une mise en forme que vous spécifiez vous-même.</w:t>
          </w:r>
        </w:p>
        <w:p w:rsidR="000A5623" w:rsidRDefault="00CF696E">
          <w:pPr>
            <w:pStyle w:val="Citationintense"/>
          </w:pPr>
          <w:r>
            <w:rPr>
              <w:lang w:val="fr-FR"/>
            </w:rPr>
            <w:t>La citation est mise en évidence. Les galeries incluent des éléments conçus pour coordonner l'aspect général de votre document.</w:t>
          </w:r>
        </w:p>
        <w:p w:rsidR="000A5623" w:rsidRDefault="00CF696E">
          <w:pPr>
            <w:rPr>
              <w:rFonts w:eastAsia="Times New Roman"/>
            </w:rPr>
          </w:pPr>
          <w:r>
            <w:rPr>
              <w:rFonts w:eastAsia="Times New Roman"/>
              <w:lang w:val="fr-FR"/>
            </w:rPr>
            <w:t>Sous l'onglet Insertion</w:t>
          </w:r>
          <w:r>
            <w:rPr>
              <w:rFonts w:eastAsia="Times New Roman"/>
              <w:lang w:val="fr-FR"/>
            </w:rPr>
            <w:t xml:space="preserve">, les galeries incluent des éléments conçus pour coordonner l'aspect général de votre document. Vous pouvez utiliser ces galeries pour insérer des tableaux, des en-têtes, des pieds de page, des listes, des pages de garde et tout autre bloc de construction </w:t>
          </w:r>
          <w:r>
            <w:rPr>
              <w:rFonts w:eastAsia="Times New Roman"/>
              <w:lang w:val="fr-FR"/>
            </w:rPr>
            <w:t>d'un document. Les images, les graphiques ou les diagrammes que vous créez sont également assortis à l'aspect du document actif.</w:t>
          </w:r>
        </w:p>
        <w:p w:rsidR="000A5623" w:rsidRDefault="00CF696E">
          <w:pPr>
            <w:pStyle w:val="Titre3"/>
          </w:pPr>
          <w:r>
            <w:rPr>
              <w:lang w:val="fr-FR"/>
            </w:rPr>
            <w:t>Titre 3|trois</w:t>
          </w:r>
        </w:p>
        <w:p w:rsidR="000A5623" w:rsidRDefault="00CF696E">
          <w:pPr>
            <w:rPr>
              <w:rFonts w:eastAsia="Times New Roman"/>
            </w:rPr>
          </w:pPr>
          <w:r>
            <w:rPr>
              <w:rFonts w:eastAsia="Times New Roman"/>
              <w:lang w:val="fr-FR"/>
            </w:rPr>
            <w:t>Pour modifier l'aspect général de votre document, choisissez de nouveaux éléments dans le groupe Thèmes sous l'on</w:t>
          </w:r>
          <w:r>
            <w:rPr>
              <w:rFonts w:eastAsia="Times New Roman"/>
              <w:lang w:val="fr-FR"/>
            </w:rPr>
            <w:t>glet Mise en page. Pour changer les choix de présentations disponibles dans la galerie Styles rapides, utilisez la commande de modification du style rapide actif. Les galeries Thèmes et Styles rapides fournissent toutes deux des commandes de réinitialisati</w:t>
          </w:r>
          <w:r>
            <w:rPr>
              <w:rFonts w:eastAsia="Times New Roman"/>
              <w:lang w:val="fr-FR"/>
            </w:rPr>
            <w:t>on qui vous permettent toujours de rétablir l'aspect de votre document conformément à l'original contenu dans le modèle actif.</w:t>
          </w:r>
        </w:p>
        <w:p w:rsidR="000A5623" w:rsidRDefault="00CF696E">
          <w:pPr>
            <w:spacing w:after="160"/>
          </w:pPr>
          <w:r>
            <w:rPr>
              <w:color w:val="000000" w:themeColor="text1"/>
              <w:lang w:val="fr-FR"/>
            </w:rPr>
            <w:t>Vous pouvez aisément changer la mise en forme du texte sélectionné dans le document en choisissant une présentation dans la galer</w:t>
          </w:r>
          <w:r>
            <w:rPr>
              <w:color w:val="000000" w:themeColor="text1"/>
              <w:lang w:val="fr-FR"/>
            </w:rPr>
            <w:t>ie Styles rapides de l’onglet Accueil. Vous pouvez également mettre le texte en forme en utilisant les autres contrôles de l’onglet Accueil. La plupart des contrôles offrent la possibilité d’utiliser soit la présentation du thème actif, soit une mise en fo</w:t>
          </w:r>
          <w:r>
            <w:rPr>
              <w:color w:val="000000" w:themeColor="text1"/>
              <w:lang w:val="fr-FR"/>
            </w:rPr>
            <w:t>rme que vous spécifiez vous-même.</w:t>
          </w:r>
        </w:p>
      </w:sdtContent>
    </w:sdt>
    <w:sectPr w:rsidR="000A5623">
      <w:headerReference w:type="even" r:id="rId11"/>
      <w:headerReference w:type="default" r:id="rId12"/>
      <w:footerReference w:type="even" r:id="rId13"/>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96E" w:rsidRDefault="00CF696E">
      <w:pPr>
        <w:spacing w:after="0" w:line="240" w:lineRule="auto"/>
      </w:pPr>
      <w:r>
        <w:separator/>
      </w:r>
    </w:p>
  </w:endnote>
  <w:endnote w:type="continuationSeparator" w:id="0">
    <w:p w:rsidR="00CF696E" w:rsidRDefault="00CF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23" w:rsidRDefault="000A5623"/>
  <w:p w:rsidR="000A5623" w:rsidRDefault="00CF696E">
    <w:pPr>
      <w:pStyle w:val="Pieddepagepaire"/>
    </w:pPr>
    <w:r>
      <w:rPr>
        <w:lang w:val="fr-FR"/>
      </w:rPr>
      <w:t xml:space="preserve">Page </w:t>
    </w:r>
    <w:r>
      <w:fldChar w:fldCharType="begin"/>
    </w:r>
    <w:r>
      <w:instrText>PAGE   \* MERGEFORMAT</w:instrText>
    </w:r>
    <w:r>
      <w:fldChar w:fldCharType="separate"/>
    </w:r>
    <w:r>
      <w:rPr>
        <w:sz w:val="24"/>
        <w:szCs w:val="24"/>
        <w:lang w:val="fr-FR"/>
      </w:rPr>
      <w:t>2</w:t>
    </w:r>
    <w:r>
      <w:rPr>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23" w:rsidRDefault="000A5623"/>
  <w:p w:rsidR="000A5623" w:rsidRDefault="00CF696E">
    <w:pPr>
      <w:pStyle w:val="Pieddepageimpaire"/>
    </w:pPr>
    <w:r>
      <w:rPr>
        <w:lang w:val="fr-FR"/>
      </w:rPr>
      <w:t xml:space="preserve">Page </w:t>
    </w:r>
    <w:r>
      <w:fldChar w:fldCharType="begin"/>
    </w:r>
    <w:r>
      <w:instrText>PAGE   \* MERGEFORMAT</w:instrText>
    </w:r>
    <w:r>
      <w:fldChar w:fldCharType="separate"/>
    </w:r>
    <w:r w:rsidR="008232A8" w:rsidRPr="008232A8">
      <w:rPr>
        <w:noProof/>
        <w:sz w:val="24"/>
        <w:szCs w:val="24"/>
        <w:lang w:val="fr-FR"/>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96E" w:rsidRDefault="00CF696E">
      <w:pPr>
        <w:spacing w:after="0" w:line="240" w:lineRule="auto"/>
      </w:pPr>
      <w:r>
        <w:separator/>
      </w:r>
    </w:p>
  </w:footnote>
  <w:footnote w:type="continuationSeparator" w:id="0">
    <w:p w:rsidR="00CF696E" w:rsidRDefault="00CF6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23" w:rsidRDefault="00CF696E">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8232A8">
          <w:t>Squelch !</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23" w:rsidRDefault="00CF696E">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8232A8">
          <w:t>Squelch !</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A8"/>
    <w:rsid w:val="000A5623"/>
    <w:rsid w:val="008232A8"/>
    <w:rsid w:val="00CF6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75E3E"/>
  <w15:docId w15:val="{CD860FDD-233A-4AD8-B7B1-F19AF724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CH" w:eastAsia="fr-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ISYL_INFO\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BD96D66CEE4345B3A4C556CA508873"/>
        <w:category>
          <w:name w:val="Général"/>
          <w:gallery w:val="placeholder"/>
        </w:category>
        <w:types>
          <w:type w:val="bbPlcHdr"/>
        </w:types>
        <w:behaviors>
          <w:behavior w:val="content"/>
        </w:behaviors>
        <w:guid w:val="{5303C593-0814-45F9-AAF6-ECDAD70A4D01}"/>
      </w:docPartPr>
      <w:docPartBody>
        <w:p w:rsidR="00000000" w:rsidRDefault="00792A27">
          <w:pPr>
            <w:pStyle w:val="1FBD96D66CEE4345B3A4C556CA508873"/>
          </w:pPr>
          <w:r>
            <w:rPr>
              <w:rFonts w:asciiTheme="majorHAnsi" w:eastAsiaTheme="majorEastAsia" w:hAnsiTheme="majorHAnsi" w:cstheme="majorBidi"/>
              <w:caps/>
              <w:color w:val="44546A" w:themeColor="text2"/>
              <w:sz w:val="110"/>
              <w:szCs w:val="110"/>
              <w:lang w:val="fr-FR"/>
            </w:rPr>
            <w:t>[Titre du document]</w:t>
          </w:r>
        </w:p>
      </w:docPartBody>
    </w:docPart>
    <w:docPart>
      <w:docPartPr>
        <w:name w:val="75164AC538414EA1A25DABFE1C337711"/>
        <w:category>
          <w:name w:val="Général"/>
          <w:gallery w:val="placeholder"/>
        </w:category>
        <w:types>
          <w:type w:val="bbPlcHdr"/>
        </w:types>
        <w:behaviors>
          <w:behavior w:val="content"/>
        </w:behaviors>
        <w:guid w:val="{A1EE2960-F4F1-4B1F-BDBB-37F50618378D}"/>
      </w:docPartPr>
      <w:docPartBody>
        <w:p w:rsidR="00000000" w:rsidRDefault="00792A27">
          <w:pPr>
            <w:pStyle w:val="75164AC538414EA1A25DABFE1C337711"/>
          </w:pPr>
          <w:r>
            <w:rPr>
              <w:color w:val="FFFFFF" w:themeColor="background1"/>
              <w:sz w:val="32"/>
              <w:szCs w:val="32"/>
              <w:lang w:val="fr-FR"/>
            </w:rPr>
            <w:t>[Choisir la date]</w:t>
          </w:r>
        </w:p>
      </w:docPartBody>
    </w:docPart>
    <w:docPart>
      <w:docPartPr>
        <w:name w:val="A1E09FE6E28B4C9E8203E2D311F5BA23"/>
        <w:category>
          <w:name w:val="Général"/>
          <w:gallery w:val="placeholder"/>
        </w:category>
        <w:types>
          <w:type w:val="bbPlcHdr"/>
        </w:types>
        <w:behaviors>
          <w:behavior w:val="content"/>
        </w:behaviors>
        <w:guid w:val="{8EFB460B-3B78-479C-B3F8-6A570F83CD9C}"/>
      </w:docPartPr>
      <w:docPartBody>
        <w:p w:rsidR="00000000" w:rsidRDefault="00792A27">
          <w:pPr>
            <w:pStyle w:val="A1E09FE6E28B4C9E8203E2D311F5BA23"/>
          </w:pPr>
          <w:r>
            <w:rPr>
              <w:color w:val="FFFFFF" w:themeColor="background1"/>
              <w:sz w:val="40"/>
              <w:szCs w:val="40"/>
              <w:lang w:val="fr-FR"/>
            </w:rPr>
            <w:t>[Sous-titre du document]</w:t>
          </w:r>
        </w:p>
      </w:docPartBody>
    </w:docPart>
    <w:docPart>
      <w:docPartPr>
        <w:name w:val="CDD5B1537B274CD9BA711DB22C7C5E41"/>
        <w:category>
          <w:name w:val="Général"/>
          <w:gallery w:val="placeholder"/>
        </w:category>
        <w:types>
          <w:type w:val="bbPlcHdr"/>
        </w:types>
        <w:behaviors>
          <w:behavior w:val="content"/>
        </w:behaviors>
        <w:guid w:val="{A37E5D4B-B5D1-460F-9504-D37B091FC2CC}"/>
      </w:docPartPr>
      <w:docPartBody>
        <w:p w:rsidR="00000000" w:rsidRDefault="00792A27">
          <w:pPr>
            <w:pStyle w:val="CDD5B1537B274CD9BA711DB22C7C5E41"/>
          </w:pPr>
          <w:r>
            <w:rPr>
              <w:lang w:val="fr-FR"/>
            </w:rPr>
            <w:t>[Titre du document]</w:t>
          </w:r>
        </w:p>
      </w:docPartBody>
    </w:docPart>
    <w:docPart>
      <w:docPartPr>
        <w:name w:val="AF02119B9FB845838287336A8B06090E"/>
        <w:category>
          <w:name w:val="Général"/>
          <w:gallery w:val="placeholder"/>
        </w:category>
        <w:types>
          <w:type w:val="bbPlcHdr"/>
        </w:types>
        <w:behaviors>
          <w:behavior w:val="content"/>
        </w:behaviors>
        <w:guid w:val="{4B861A75-F961-415A-9847-D38661E6317C}"/>
      </w:docPartPr>
      <w:docPartBody>
        <w:p w:rsidR="00000000" w:rsidRDefault="00792A27">
          <w:pPr>
            <w:pStyle w:val="AF02119B9FB845838287336A8B06090E"/>
          </w:pPr>
          <w:r>
            <w:rPr>
              <w:lang w:val="fr-FR"/>
            </w:rPr>
            <w:t>[Sous-titre]</w:t>
          </w:r>
        </w:p>
      </w:docPartBody>
    </w:docPart>
    <w:docPart>
      <w:docPartPr>
        <w:name w:val="038B3B50ACC343A49DE559958E811C78"/>
        <w:category>
          <w:name w:val="Général"/>
          <w:gallery w:val="placeholder"/>
        </w:category>
        <w:types>
          <w:type w:val="bbPlcHdr"/>
        </w:types>
        <w:behaviors>
          <w:behavior w:val="content"/>
        </w:behaviors>
        <w:guid w:val="{2FFE8474-B4C9-4885-BFF4-8931396F1062}"/>
      </w:docPartPr>
      <w:docPartBody>
        <w:p w:rsidR="00212DC5" w:rsidRDefault="00792A27">
          <w:pPr>
            <w:rPr>
              <w:rFonts w:eastAsia="Times New Roman"/>
            </w:rPr>
          </w:pPr>
          <w:r>
            <w:rPr>
              <w:rStyle w:val="Titre1Car"/>
              <w:lang w:val="fr-FR"/>
            </w:rPr>
            <w:t>TITRE 1|UN</w:t>
          </w:r>
        </w:p>
        <w:p w:rsidR="00212DC5" w:rsidRDefault="00792A27">
          <w:pPr>
            <w:rPr>
              <w:rFonts w:eastAsia="Times New Roman"/>
            </w:rPr>
          </w:pPr>
          <w:r>
            <w:rPr>
              <w:rFonts w:eastAsia="Times New Roman"/>
              <w:lang w:val="fr-FR"/>
            </w:rPr>
            <w:t xml:space="preserve">Sous l'onglet Insertion, les galeries incluent des éléments conçus pour coordonner l'aspect général de votre document. Vous pouvez utiliser ces galeries pour insérer des tableaux, des en-têtes, des pieds de page, des listes, des pages de garde </w:t>
          </w:r>
          <w:r>
            <w:rPr>
              <w:rFonts w:eastAsia="Times New Roman"/>
              <w:lang w:val="fr-FR"/>
            </w:rPr>
            <w:t xml:space="preserve">et tout autre bloc de construction d'un document. Les images, les graphiques ou les diagrammes que vous créez sont également assortis à l'aspect du document actif. Sous l'onglet Insertion, les galeries incluent des éléments conçus pour coordonner l'aspect </w:t>
          </w:r>
          <w:r>
            <w:rPr>
              <w:rFonts w:eastAsia="Times New Roman"/>
              <w:lang w:val="fr-FR"/>
            </w:rPr>
            <w:t xml:space="preserve">général de votre document. Vous pouvez utiliser ces galeries pour insérer des tableaux, des en-têtes, des pieds de page, des listes, des pages de garde et tout autre bloc de construction d'un document. Les images, les graphiques ou les diagrammes que vous </w:t>
          </w:r>
          <w:r>
            <w:rPr>
              <w:rFonts w:eastAsia="Times New Roman"/>
              <w:lang w:val="fr-FR"/>
            </w:rPr>
            <w:t>créez sont également assortis à l'aspect du document actif.</w:t>
          </w:r>
        </w:p>
        <w:p w:rsidR="00212DC5" w:rsidRDefault="00792A27">
          <w:pPr>
            <w:pStyle w:val="Titre2"/>
          </w:pPr>
          <w:r>
            <w:rPr>
              <w:lang w:val="fr-FR"/>
            </w:rPr>
            <w:t>Titre 2|deux</w:t>
          </w:r>
        </w:p>
        <w:p w:rsidR="00212DC5" w:rsidRDefault="00792A27">
          <w:pPr>
            <w:rPr>
              <w:color w:val="000000" w:themeColor="text1"/>
            </w:rPr>
          </w:pPr>
          <w:r>
            <w:rPr>
              <w:color w:val="000000" w:themeColor="text1"/>
              <w:lang w:val="fr-FR"/>
            </w:rPr>
            <w:t>Vous pouvez aisément changer la mise en forme du texte sélectionné dans le document en choisissant une présentation dans la galerie Styles rapides de l’onglet Accueil. Vous pouvez éga</w:t>
          </w:r>
          <w:r>
            <w:rPr>
              <w:color w:val="000000" w:themeColor="text1"/>
              <w:lang w:val="fr-FR"/>
            </w:rPr>
            <w:t>lement mettre le texte en forme en utilisant les autres contrôles de l’onglet Accueil. La plupart des contrôles offrent la possibilité d’utiliser soit la présentation du thème actif, soit une mise en forme que vous spécifiez vous-même.</w:t>
          </w:r>
        </w:p>
        <w:p w:rsidR="00212DC5" w:rsidRDefault="00792A27">
          <w:pPr>
            <w:pStyle w:val="Citationintense"/>
          </w:pPr>
          <w:r>
            <w:rPr>
              <w:lang w:val="fr-FR"/>
            </w:rPr>
            <w:t>La citation est mise</w:t>
          </w:r>
          <w:r>
            <w:rPr>
              <w:lang w:val="fr-FR"/>
            </w:rPr>
            <w:t xml:space="preserve"> en évidence. Les galeries incluent des éléments conçus pour coordonner l'aspect général de votre document.</w:t>
          </w:r>
        </w:p>
        <w:p w:rsidR="00212DC5" w:rsidRDefault="00792A27">
          <w:pPr>
            <w:rPr>
              <w:rFonts w:eastAsia="Times New Roman"/>
            </w:rPr>
          </w:pPr>
          <w:r>
            <w:rPr>
              <w:rFonts w:eastAsia="Times New Roman"/>
              <w:lang w:val="fr-FR"/>
            </w:rPr>
            <w:t>Sous l'onglet Insertion, les galeries incluent des éléments conçus pour coordonner l'aspect général de votre document. Vous pouvez utiliser ces gale</w:t>
          </w:r>
          <w:r>
            <w:rPr>
              <w:rFonts w:eastAsia="Times New Roman"/>
              <w:lang w:val="fr-FR"/>
            </w:rPr>
            <w:t>ries pour insérer des tableaux, des en-têtes, des pieds de page, des listes, des pages de garde et tout autre bloc de construction d'un document. Les images, les graphiques ou les diagrammes que vous créez sont également assortis à l'aspect du document act</w:t>
          </w:r>
          <w:r>
            <w:rPr>
              <w:rFonts w:eastAsia="Times New Roman"/>
              <w:lang w:val="fr-FR"/>
            </w:rPr>
            <w:t>if.</w:t>
          </w:r>
        </w:p>
        <w:p w:rsidR="00212DC5" w:rsidRDefault="00792A27">
          <w:pPr>
            <w:pStyle w:val="Titre3"/>
          </w:pPr>
          <w:r>
            <w:rPr>
              <w:lang w:val="fr-FR"/>
            </w:rPr>
            <w:t>Titre 3|trois</w:t>
          </w:r>
        </w:p>
        <w:p w:rsidR="00212DC5" w:rsidRDefault="00792A27">
          <w:pPr>
            <w:rPr>
              <w:rFonts w:eastAsia="Times New Roman"/>
            </w:rPr>
          </w:pPr>
          <w:r>
            <w:rPr>
              <w:rFonts w:eastAsia="Times New Roman"/>
              <w:lang w:val="fr-FR"/>
            </w:rPr>
            <w:t>Pour modifier l'aspect général de votre document, choisissez de nouveaux éléments dans le groupe Thèmes sous l'onglet Mise en page. Pour changer les choix de présentations disponibles dans la galerie Styles rapides, utilisez la commande d</w:t>
          </w:r>
          <w:r>
            <w:rPr>
              <w:rFonts w:eastAsia="Times New Roman"/>
              <w:lang w:val="fr-FR"/>
            </w:rPr>
            <w:t>e modification du style rapide actif. Les galeries Thèmes et Styles rapides fournissent toutes deux des commandes de réinitialisation qui vous permettent toujours de rétablir l'aspect de votre document conformément à l'original contenu dans le modèle actif</w:t>
          </w:r>
          <w:r>
            <w:rPr>
              <w:rFonts w:eastAsia="Times New Roman"/>
              <w:lang w:val="fr-FR"/>
            </w:rPr>
            <w:t>.</w:t>
          </w:r>
        </w:p>
        <w:p w:rsidR="00000000" w:rsidRDefault="00792A27">
          <w:pPr>
            <w:pStyle w:val="038B3B50ACC343A49DE559958E811C78"/>
          </w:pPr>
          <w:r>
            <w:rPr>
              <w:color w:val="000000" w:themeColor="text1"/>
              <w:lang w:val="fr-FR"/>
            </w:rPr>
            <w:t>Vous pouvez aisément changer la mise en forme du texte sélectionné dans le document en choisissant une présentation dans la galerie Styles rapides de l’onglet Accueil. Vous pouvez également mettre le texte en forme en utilisant les autres contrôles de l’</w:t>
          </w:r>
          <w:r>
            <w:rPr>
              <w:color w:val="000000" w:themeColor="text1"/>
              <w:lang w:val="fr-FR"/>
            </w:rPr>
            <w:t>onglet Accueil. La plupart des contrôles offrent la possibilité d’utiliser soit la présentation du thème actif, soit une mise en forme que vous spécifiez vous-même.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27"/>
    <w:rsid w:val="00792A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BD96D66CEE4345B3A4C556CA508873">
    <w:name w:val="1FBD96D66CEE4345B3A4C556CA508873"/>
  </w:style>
  <w:style w:type="paragraph" w:customStyle="1" w:styleId="75164AC538414EA1A25DABFE1C337711">
    <w:name w:val="75164AC538414EA1A25DABFE1C337711"/>
  </w:style>
  <w:style w:type="paragraph" w:customStyle="1" w:styleId="A1E09FE6E28B4C9E8203E2D311F5BA23">
    <w:name w:val="A1E09FE6E28B4C9E8203E2D311F5BA23"/>
  </w:style>
  <w:style w:type="paragraph" w:customStyle="1" w:styleId="83D512682FA94CD48A0DF940698FD413">
    <w:name w:val="83D512682FA94CD48A0DF940698FD413"/>
  </w:style>
  <w:style w:type="paragraph" w:customStyle="1" w:styleId="CDD5B1537B274CD9BA711DB22C7C5E41">
    <w:name w:val="CDD5B1537B274CD9BA711DB22C7C5E41"/>
  </w:style>
  <w:style w:type="paragraph" w:customStyle="1" w:styleId="AF02119B9FB845838287336A8B06090E">
    <w:name w:val="AF02119B9FB845838287336A8B06090E"/>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038B3B50ACC343A49DE559958E811C78">
    <w:name w:val="038B3B50ACC343A49DE559958E811C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2017-11-29T00:00:00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8</TotalTime>
  <Pages>2</Pages>
  <Words>475</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Squelch !</dc:title>
  <dc:subject>Jeu développé par Choisy.L et Horta.P</dc:subject>
  <dc:creator>Administrateur</dc:creator>
  <cp:keywords/>
  <cp:lastModifiedBy>Administrateur</cp:lastModifiedBy>
  <cp:revision>1</cp:revision>
  <dcterms:created xsi:type="dcterms:W3CDTF">2017-11-29T10:12:00Z</dcterms:created>
  <dcterms:modified xsi:type="dcterms:W3CDTF">2017-11-29T10:20:00Z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