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Book Antiqua" w:hAnsi="Book Antiqua"/>
        </w:rPr>
        <w:id w:val="-2047590475"/>
        <w:docPartObj>
          <w:docPartGallery w:val="Cover Pages"/>
          <w:docPartUnique/>
        </w:docPartObj>
      </w:sdtPr>
      <w:sdtContent>
        <w:p w:rsidR="002A525A" w:rsidRPr="009553EC" w:rsidRDefault="002A525A">
          <w:pPr>
            <w:rPr>
              <w:rFonts w:ascii="Book Antiqua" w:hAnsi="Book Antiqua"/>
            </w:rPr>
          </w:pPr>
          <w:r w:rsidRPr="009553EC">
            <w:rPr>
              <w:rFonts w:ascii="Book Antiqua" w:hAnsi="Book Antiqua"/>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57383A"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553EC">
            <w:rPr>
              <w:rFonts w:ascii="Book Antiqua" w:hAnsi="Book Antiqua"/>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2A525A" w:rsidRDefault="009553EC">
                                    <w:pPr>
                                      <w:pStyle w:val="Sansinterligne"/>
                                      <w:jc w:val="right"/>
                                      <w:rPr>
                                        <w:color w:val="595959" w:themeColor="text1" w:themeTint="A6"/>
                                        <w:sz w:val="28"/>
                                        <w:szCs w:val="28"/>
                                      </w:rPr>
                                    </w:pPr>
                                    <w:r>
                                      <w:rPr>
                                        <w:color w:val="595959" w:themeColor="text1" w:themeTint="A6"/>
                                        <w:sz w:val="28"/>
                                        <w:szCs w:val="28"/>
                                      </w:rPr>
                                      <w:t xml:space="preserve">Nicolas Jerez – </w:t>
                                    </w:r>
                                    <w:r w:rsidRPr="0044601D">
                                      <w:rPr>
                                        <w:color w:val="595959" w:themeColor="text1" w:themeTint="A6"/>
                                        <w:sz w:val="28"/>
                                        <w:szCs w:val="28"/>
                                      </w:rPr>
                                      <w:t>Maxime</w:t>
                                    </w:r>
                                    <w:r>
                                      <w:rPr>
                                        <w:color w:val="595959" w:themeColor="text1" w:themeTint="A6"/>
                                        <w:sz w:val="28"/>
                                        <w:szCs w:val="28"/>
                                      </w:rPr>
                                      <w:t xml:space="preserve"> </w:t>
                                    </w:r>
                                    <w:proofErr w:type="spellStart"/>
                                    <w:r>
                                      <w:rPr>
                                        <w:color w:val="595959" w:themeColor="text1" w:themeTint="A6"/>
                                        <w:sz w:val="28"/>
                                        <w:szCs w:val="28"/>
                                      </w:rPr>
                                      <w:t>Figuet</w:t>
                                    </w:r>
                                    <w:proofErr w:type="spellEnd"/>
                                    <w:r>
                                      <w:rPr>
                                        <w:color w:val="595959" w:themeColor="text1" w:themeTint="A6"/>
                                        <w:sz w:val="28"/>
                                        <w:szCs w:val="28"/>
                                      </w:rPr>
                                      <w:t xml:space="preserve"> – </w:t>
                                    </w:r>
                                    <w:r w:rsidRPr="00271C67">
                                      <w:rPr>
                                        <w:color w:val="595959" w:themeColor="text1" w:themeTint="A6"/>
                                        <w:sz w:val="28"/>
                                        <w:szCs w:val="28"/>
                                      </w:rPr>
                                      <w:t>Jason</w:t>
                                    </w:r>
                                    <w:r>
                                      <w:rPr>
                                        <w:color w:val="595959" w:themeColor="text1" w:themeTint="A6"/>
                                        <w:sz w:val="28"/>
                                        <w:szCs w:val="28"/>
                                      </w:rPr>
                                      <w:t xml:space="preserve"> Clot – Eliot </w:t>
                                    </w:r>
                                    <w:proofErr w:type="spellStart"/>
                                    <w:r>
                                      <w:rPr>
                                        <w:color w:val="595959" w:themeColor="text1" w:themeTint="A6"/>
                                        <w:sz w:val="28"/>
                                        <w:szCs w:val="28"/>
                                      </w:rPr>
                                      <w:t>Delevaux</w:t>
                                    </w:r>
                                    <w:proofErr w:type="spellEnd"/>
                                  </w:p>
                                </w:sdtContent>
                              </w:sdt>
                              <w:p w:rsidR="002A525A" w:rsidRDefault="002A525A">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9553EC">
                                      <w:rPr>
                                        <w:color w:val="595959" w:themeColor="text1" w:themeTint="A6"/>
                                        <w:sz w:val="18"/>
                                        <w:szCs w:val="18"/>
                                      </w:rPr>
                                      <w:t>IUT de Valence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2A525A" w:rsidRDefault="009553EC">
                              <w:pPr>
                                <w:pStyle w:val="Sansinterligne"/>
                                <w:jc w:val="right"/>
                                <w:rPr>
                                  <w:color w:val="595959" w:themeColor="text1" w:themeTint="A6"/>
                                  <w:sz w:val="28"/>
                                  <w:szCs w:val="28"/>
                                </w:rPr>
                              </w:pPr>
                              <w:r>
                                <w:rPr>
                                  <w:color w:val="595959" w:themeColor="text1" w:themeTint="A6"/>
                                  <w:sz w:val="28"/>
                                  <w:szCs w:val="28"/>
                                </w:rPr>
                                <w:t xml:space="preserve">Nicolas Jerez – </w:t>
                              </w:r>
                              <w:r w:rsidRPr="0044601D">
                                <w:rPr>
                                  <w:color w:val="595959" w:themeColor="text1" w:themeTint="A6"/>
                                  <w:sz w:val="28"/>
                                  <w:szCs w:val="28"/>
                                </w:rPr>
                                <w:t>Maxime</w:t>
                              </w:r>
                              <w:r>
                                <w:rPr>
                                  <w:color w:val="595959" w:themeColor="text1" w:themeTint="A6"/>
                                  <w:sz w:val="28"/>
                                  <w:szCs w:val="28"/>
                                </w:rPr>
                                <w:t xml:space="preserve"> </w:t>
                              </w:r>
                              <w:proofErr w:type="spellStart"/>
                              <w:r>
                                <w:rPr>
                                  <w:color w:val="595959" w:themeColor="text1" w:themeTint="A6"/>
                                  <w:sz w:val="28"/>
                                  <w:szCs w:val="28"/>
                                </w:rPr>
                                <w:t>Figuet</w:t>
                              </w:r>
                              <w:proofErr w:type="spellEnd"/>
                              <w:r>
                                <w:rPr>
                                  <w:color w:val="595959" w:themeColor="text1" w:themeTint="A6"/>
                                  <w:sz w:val="28"/>
                                  <w:szCs w:val="28"/>
                                </w:rPr>
                                <w:t xml:space="preserve"> – </w:t>
                              </w:r>
                              <w:r w:rsidRPr="00271C67">
                                <w:rPr>
                                  <w:color w:val="595959" w:themeColor="text1" w:themeTint="A6"/>
                                  <w:sz w:val="28"/>
                                  <w:szCs w:val="28"/>
                                </w:rPr>
                                <w:t>Jason</w:t>
                              </w:r>
                              <w:r>
                                <w:rPr>
                                  <w:color w:val="595959" w:themeColor="text1" w:themeTint="A6"/>
                                  <w:sz w:val="28"/>
                                  <w:szCs w:val="28"/>
                                </w:rPr>
                                <w:t xml:space="preserve"> Clot – Eliot </w:t>
                              </w:r>
                              <w:proofErr w:type="spellStart"/>
                              <w:r>
                                <w:rPr>
                                  <w:color w:val="595959" w:themeColor="text1" w:themeTint="A6"/>
                                  <w:sz w:val="28"/>
                                  <w:szCs w:val="28"/>
                                </w:rPr>
                                <w:t>Delevaux</w:t>
                              </w:r>
                              <w:proofErr w:type="spellEnd"/>
                            </w:p>
                          </w:sdtContent>
                        </w:sdt>
                        <w:p w:rsidR="002A525A" w:rsidRDefault="002A525A">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9553EC">
                                <w:rPr>
                                  <w:color w:val="595959" w:themeColor="text1" w:themeTint="A6"/>
                                  <w:sz w:val="18"/>
                                  <w:szCs w:val="18"/>
                                </w:rPr>
                                <w:t>IUT de Valence</w:t>
                              </w:r>
                            </w:sdtContent>
                          </w:sdt>
                        </w:p>
                      </w:txbxContent>
                    </v:textbox>
                    <w10:wrap type="square" anchorx="page" anchory="page"/>
                  </v:shape>
                </w:pict>
              </mc:Fallback>
            </mc:AlternateContent>
          </w:r>
          <w:r w:rsidRPr="009553EC">
            <w:rPr>
              <w:rFonts w:ascii="Book Antiqua" w:hAnsi="Book Antiqua"/>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25A" w:rsidRDefault="002A525A">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53EC">
                                      <w:rPr>
                                        <w:caps/>
                                        <w:color w:val="4472C4" w:themeColor="accent1"/>
                                        <w:sz w:val="64"/>
                                        <w:szCs w:val="64"/>
                                      </w:rPr>
                                      <w:t>Manuel technique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A525A" w:rsidRDefault="009553EC">
                                    <w:pPr>
                                      <w:jc w:val="right"/>
                                      <w:rPr>
                                        <w:smallCaps/>
                                        <w:color w:val="404040" w:themeColor="text1" w:themeTint="BF"/>
                                        <w:sz w:val="36"/>
                                        <w:szCs w:val="36"/>
                                      </w:rPr>
                                    </w:pPr>
                                    <w:r>
                                      <w:rPr>
                                        <w:color w:val="404040" w:themeColor="text1" w:themeTint="BF"/>
                                        <w:sz w:val="36"/>
                                        <w:szCs w:val="36"/>
                                      </w:rPr>
                                      <w:t>SAE 4.01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2A525A" w:rsidRDefault="002A525A">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53EC">
                                <w:rPr>
                                  <w:caps/>
                                  <w:color w:val="4472C4" w:themeColor="accent1"/>
                                  <w:sz w:val="64"/>
                                  <w:szCs w:val="64"/>
                                </w:rPr>
                                <w:t>Manuel technique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A525A" w:rsidRDefault="009553EC">
                              <w:pPr>
                                <w:jc w:val="right"/>
                                <w:rPr>
                                  <w:smallCaps/>
                                  <w:color w:val="404040" w:themeColor="text1" w:themeTint="BF"/>
                                  <w:sz w:val="36"/>
                                  <w:szCs w:val="36"/>
                                </w:rPr>
                              </w:pPr>
                              <w:r>
                                <w:rPr>
                                  <w:color w:val="404040" w:themeColor="text1" w:themeTint="BF"/>
                                  <w:sz w:val="36"/>
                                  <w:szCs w:val="36"/>
                                </w:rPr>
                                <w:t>SAE 4.01</w:t>
                              </w:r>
                            </w:p>
                          </w:sdtContent>
                        </w:sdt>
                      </w:txbxContent>
                    </v:textbox>
                    <w10:wrap type="square" anchorx="page" anchory="page"/>
                  </v:shape>
                </w:pict>
              </mc:Fallback>
            </mc:AlternateContent>
          </w:r>
        </w:p>
        <w:p w:rsidR="002A525A" w:rsidRPr="009553EC" w:rsidRDefault="009553EC">
          <w:pPr>
            <w:rPr>
              <w:rFonts w:ascii="Book Antiqua" w:hAnsi="Book Antiqua"/>
            </w:rPr>
          </w:pPr>
          <w:r w:rsidRPr="009553EC">
            <w:rPr>
              <w:rFonts w:ascii="Book Antiqua" w:hAnsi="Book Antiqua"/>
              <w:noProof/>
            </w:rPr>
            <mc:AlternateContent>
              <mc:Choice Requires="wps">
                <w:drawing>
                  <wp:anchor distT="0" distB="0" distL="114300" distR="114300" simplePos="0" relativeHeight="251661312" behindDoc="0" locked="0" layoutInCell="1" allowOverlap="1">
                    <wp:simplePos x="0" y="0"/>
                    <wp:positionH relativeFrom="page">
                      <wp:posOffset>225631</wp:posOffset>
                    </wp:positionH>
                    <wp:positionV relativeFrom="page">
                      <wp:posOffset>7481455</wp:posOffset>
                    </wp:positionV>
                    <wp:extent cx="7849590" cy="700405"/>
                    <wp:effectExtent l="0" t="0" r="0" b="4445"/>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849590"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25A" w:rsidRDefault="002A525A">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2A525A" w:rsidRDefault="009553EC">
                                    <w:pPr>
                                      <w:pStyle w:val="Sansinterligne"/>
                                      <w:jc w:val="right"/>
                                      <w:rPr>
                                        <w:color w:val="595959" w:themeColor="text1" w:themeTint="A6"/>
                                        <w:sz w:val="20"/>
                                        <w:szCs w:val="20"/>
                                      </w:rPr>
                                    </w:pPr>
                                    <w:r w:rsidRPr="009553EC">
                                      <w:rPr>
                                        <w:color w:val="595959" w:themeColor="text1" w:themeTint="A6"/>
                                        <w:sz w:val="20"/>
                                        <w:szCs w:val="20"/>
                                      </w:rPr>
                                      <w:t>Manuel technique d’une application web conçue pour le club de handball de la ville de</w:t>
                                    </w:r>
                                    <w:r>
                                      <w:rPr>
                                        <w:color w:val="595959" w:themeColor="text1" w:themeTint="A6"/>
                                        <w:sz w:val="20"/>
                                        <w:szCs w:val="20"/>
                                      </w:rPr>
                                      <w:t xml:space="preserve"> </w:t>
                                    </w:r>
                                    <w:r w:rsidRPr="009553EC">
                                      <w:rPr>
                                        <w:color w:val="595959" w:themeColor="text1" w:themeTint="A6"/>
                                        <w:sz w:val="20"/>
                                        <w:szCs w:val="20"/>
                                      </w:rPr>
                                      <w:t>Guilherand-Granges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53" o:spid="_x0000_s1028" type="#_x0000_t202" style="position:absolute;margin-left:17.75pt;margin-top:589.1pt;width:618.1pt;height:55.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" filled="f" stroked="f" strokeweight=".5pt">
                    <v:textbox inset="126pt,0,54pt,0">
                      <w:txbxContent>
                        <w:p w:rsidR="002A525A" w:rsidRDefault="002A525A">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2A525A" w:rsidRDefault="009553EC">
                              <w:pPr>
                                <w:pStyle w:val="Sansinterligne"/>
                                <w:jc w:val="right"/>
                                <w:rPr>
                                  <w:color w:val="595959" w:themeColor="text1" w:themeTint="A6"/>
                                  <w:sz w:val="20"/>
                                  <w:szCs w:val="20"/>
                                </w:rPr>
                              </w:pPr>
                              <w:r w:rsidRPr="009553EC">
                                <w:rPr>
                                  <w:color w:val="595959" w:themeColor="text1" w:themeTint="A6"/>
                                  <w:sz w:val="20"/>
                                  <w:szCs w:val="20"/>
                                </w:rPr>
                                <w:t>Manuel technique d’une application web conçue pour le club de handball de la ville de</w:t>
                              </w:r>
                              <w:r>
                                <w:rPr>
                                  <w:color w:val="595959" w:themeColor="text1" w:themeTint="A6"/>
                                  <w:sz w:val="20"/>
                                  <w:szCs w:val="20"/>
                                </w:rPr>
                                <w:t xml:space="preserve"> </w:t>
                              </w:r>
                              <w:r w:rsidRPr="009553EC">
                                <w:rPr>
                                  <w:color w:val="595959" w:themeColor="text1" w:themeTint="A6"/>
                                  <w:sz w:val="20"/>
                                  <w:szCs w:val="20"/>
                                </w:rPr>
                                <w:t>Guilherand-Granges</w:t>
                              </w:r>
                            </w:p>
                          </w:sdtContent>
                        </w:sdt>
                      </w:txbxContent>
                    </v:textbox>
                    <w10:wrap type="square" anchorx="page" anchory="page"/>
                  </v:shape>
                </w:pict>
              </mc:Fallback>
            </mc:AlternateContent>
          </w:r>
          <w:r w:rsidR="002A525A" w:rsidRPr="009553EC">
            <w:rPr>
              <w:rFonts w:ascii="Book Antiqua" w:hAnsi="Book Antiqua"/>
            </w:rPr>
            <w:br w:type="page"/>
          </w:r>
        </w:p>
      </w:sdtContent>
    </w:sdt>
    <w:p w:rsidR="008D43F2" w:rsidRDefault="0097594B">
      <w:pPr>
        <w:rPr>
          <w:rFonts w:ascii="Book Antiqua" w:hAnsi="Book Antiqua"/>
        </w:rPr>
      </w:pPr>
    </w:p>
    <w:p w:rsidR="00802605" w:rsidRDefault="00802605">
      <w:pPr>
        <w:rPr>
          <w:rFonts w:ascii="Book Antiqua" w:hAnsi="Book Antiqua"/>
          <w:sz w:val="56"/>
          <w:szCs w:val="56"/>
        </w:rPr>
      </w:pPr>
      <w:r w:rsidRPr="00802605">
        <w:rPr>
          <w:rFonts w:ascii="Book Antiqua" w:hAnsi="Book Antiqua"/>
          <w:sz w:val="56"/>
          <w:szCs w:val="56"/>
        </w:rPr>
        <w:t>Conte</w:t>
      </w:r>
      <w:r>
        <w:rPr>
          <w:rFonts w:ascii="Book Antiqua" w:hAnsi="Book Antiqua"/>
          <w:sz w:val="56"/>
          <w:szCs w:val="56"/>
        </w:rPr>
        <w:t xml:space="preserve">xte : </w:t>
      </w:r>
    </w:p>
    <w:p w:rsidR="00802605" w:rsidRPr="00802605" w:rsidRDefault="00802605">
      <w:pPr>
        <w:rPr>
          <w:rFonts w:ascii="Book Antiqua" w:hAnsi="Book Antiqua"/>
        </w:rPr>
      </w:pPr>
      <w:r>
        <w:rPr>
          <w:rFonts w:ascii="Book Antiqua" w:hAnsi="Book Antiqua"/>
          <w:sz w:val="56"/>
          <w:szCs w:val="56"/>
        </w:rPr>
        <w:tab/>
      </w:r>
      <w:r>
        <w:rPr>
          <w:rFonts w:ascii="Book Antiqua" w:hAnsi="Book Antiqua"/>
        </w:rPr>
        <w:t xml:space="preserve">Il nous a été demandé par le club de handball de la ville de </w:t>
      </w:r>
      <w:r w:rsidRPr="00802605">
        <w:rPr>
          <w:rFonts w:ascii="Book Antiqua" w:hAnsi="Book Antiqua"/>
        </w:rPr>
        <w:t>Guilherand-Granges</w:t>
      </w:r>
      <w:r>
        <w:rPr>
          <w:rFonts w:ascii="Book Antiqua" w:hAnsi="Book Antiqua"/>
        </w:rPr>
        <w:t xml:space="preserve">, de refaire l’entièreté de leur site internet pour qu’il soit plus beau graphiquement et plus </w:t>
      </w:r>
      <w:r w:rsidR="001C04EA">
        <w:rPr>
          <w:rFonts w:ascii="Book Antiqua" w:hAnsi="Book Antiqua"/>
        </w:rPr>
        <w:t xml:space="preserve">optimisé. </w:t>
      </w:r>
    </w:p>
    <w:p w:rsidR="00802605" w:rsidRPr="009553EC" w:rsidRDefault="00802605">
      <w:pPr>
        <w:rPr>
          <w:rFonts w:ascii="Book Antiqua" w:hAnsi="Book Antiqua"/>
        </w:rPr>
      </w:pPr>
    </w:p>
    <w:p w:rsidR="009553EC" w:rsidRPr="00802605" w:rsidRDefault="009553EC" w:rsidP="00802605">
      <w:pPr>
        <w:pStyle w:val="Titre"/>
        <w:numPr>
          <w:ilvl w:val="0"/>
          <w:numId w:val="1"/>
        </w:numPr>
        <w:rPr>
          <w:rFonts w:ascii="Book Antiqua" w:hAnsi="Book Antiqua"/>
        </w:rPr>
      </w:pPr>
      <w:r w:rsidRPr="00802605">
        <w:rPr>
          <w:rFonts w:ascii="Book Antiqua" w:hAnsi="Book Antiqua"/>
        </w:rPr>
        <w:t>Choix techniques</w:t>
      </w:r>
    </w:p>
    <w:p w:rsidR="009553EC" w:rsidRPr="009553EC" w:rsidRDefault="009553EC" w:rsidP="009553EC">
      <w:pPr>
        <w:rPr>
          <w:rFonts w:ascii="Book Antiqua" w:hAnsi="Book Antiqua"/>
        </w:rPr>
      </w:pPr>
    </w:p>
    <w:p w:rsidR="009553EC" w:rsidRPr="005A3834" w:rsidRDefault="005A3834" w:rsidP="005A3834">
      <w:pPr>
        <w:pStyle w:val="Paragraphedeliste"/>
        <w:numPr>
          <w:ilvl w:val="0"/>
          <w:numId w:val="2"/>
        </w:numPr>
        <w:rPr>
          <w:rFonts w:ascii="Book Antiqua" w:hAnsi="Book Antiqua"/>
        </w:rPr>
      </w:pPr>
      <w:r>
        <w:rPr>
          <w:rFonts w:ascii="Book Antiqua" w:hAnsi="Book Antiqua"/>
          <w:sz w:val="30"/>
          <w:szCs w:val="30"/>
        </w:rPr>
        <w:t xml:space="preserve"> Choix des langages </w:t>
      </w:r>
    </w:p>
    <w:p w:rsidR="005A3834" w:rsidRDefault="00692993" w:rsidP="001C04EA">
      <w:pPr>
        <w:ind w:firstLine="708"/>
        <w:rPr>
          <w:rFonts w:ascii="Book Antiqua" w:hAnsi="Book Antiqua"/>
        </w:rPr>
      </w:pPr>
      <w:r>
        <w:rPr>
          <w:rFonts w:ascii="Book Antiqua" w:hAnsi="Book Antiqua"/>
        </w:rPr>
        <w:t xml:space="preserve">Pour ce projet, nous avons </w:t>
      </w:r>
      <w:r w:rsidR="001C04EA">
        <w:rPr>
          <w:rFonts w:ascii="Book Antiqua" w:hAnsi="Book Antiqua"/>
        </w:rPr>
        <w:t xml:space="preserve">pris le parti de recommencer de zéro le projet afin d’utiliser un Framework du langage PHP. Nous allons donc utiliser le Framework Symfony qui est le plus riche, personnalisable et sécurisé de ses confrères. </w:t>
      </w:r>
    </w:p>
    <w:p w:rsidR="009E7841" w:rsidRDefault="001C04EA" w:rsidP="001C04EA">
      <w:pPr>
        <w:rPr>
          <w:rFonts w:ascii="Book Antiqua" w:hAnsi="Book Antiqua"/>
        </w:rPr>
      </w:pPr>
      <w:r>
        <w:rPr>
          <w:rFonts w:ascii="Book Antiqua" w:hAnsi="Book Antiqua"/>
        </w:rPr>
        <w:t xml:space="preserve">Pour créer des applications web </w:t>
      </w:r>
      <w:r w:rsidR="009E7841">
        <w:rPr>
          <w:rFonts w:ascii="Book Antiqua" w:hAnsi="Book Antiqua"/>
        </w:rPr>
        <w:t xml:space="preserve">liées à une base de données, Symfony simplifie grandement le développement en proposant de nombreuses fonctionnalités automatisées qui se passent pour la plupart en ligne de code dans un terminal. Symfony permet aussi d’avoir un code plus durable sur le temps et qui est très bien documenté ce qui permet une passation de développeur beaucoup plus simple. </w:t>
      </w:r>
    </w:p>
    <w:p w:rsidR="009E7841" w:rsidRDefault="009E7841" w:rsidP="001C04EA">
      <w:pPr>
        <w:rPr>
          <w:rFonts w:ascii="Book Antiqua" w:hAnsi="Book Antiqua"/>
        </w:rPr>
      </w:pPr>
      <w:r>
        <w:rPr>
          <w:rFonts w:ascii="Book Antiqua" w:hAnsi="Book Antiqua"/>
        </w:rPr>
        <w:t xml:space="preserve">Les autres langages usuels du développement web </w:t>
      </w:r>
      <w:r>
        <w:rPr>
          <w:rFonts w:ascii="Book Antiqua" w:hAnsi="Book Antiqua"/>
        </w:rPr>
        <w:t>comme l’HTML et le CSS</w:t>
      </w:r>
      <w:r>
        <w:rPr>
          <w:rFonts w:ascii="Book Antiqua" w:hAnsi="Book Antiqua"/>
        </w:rPr>
        <w:t xml:space="preserve"> seront aussi utiles. </w:t>
      </w:r>
    </w:p>
    <w:p w:rsidR="009E7841" w:rsidRDefault="009E7841" w:rsidP="001C04EA">
      <w:pPr>
        <w:rPr>
          <w:rFonts w:ascii="Book Antiqua" w:hAnsi="Book Antiqua"/>
        </w:rPr>
      </w:pPr>
    </w:p>
    <w:p w:rsidR="009E7841" w:rsidRPr="009E7841" w:rsidRDefault="009E7841" w:rsidP="009E7841">
      <w:pPr>
        <w:pStyle w:val="Paragraphedeliste"/>
        <w:numPr>
          <w:ilvl w:val="0"/>
          <w:numId w:val="2"/>
        </w:numPr>
        <w:rPr>
          <w:rFonts w:ascii="Book Antiqua" w:hAnsi="Book Antiqua"/>
        </w:rPr>
      </w:pPr>
      <w:r>
        <w:rPr>
          <w:rFonts w:ascii="Book Antiqua" w:hAnsi="Book Antiqua"/>
          <w:sz w:val="30"/>
          <w:szCs w:val="30"/>
        </w:rPr>
        <w:t>Choix de la base de données</w:t>
      </w:r>
    </w:p>
    <w:p w:rsidR="009E7841" w:rsidRDefault="009E7841" w:rsidP="009E7841">
      <w:pPr>
        <w:rPr>
          <w:rFonts w:ascii="Book Antiqua" w:hAnsi="Book Antiqua"/>
        </w:rPr>
      </w:pPr>
      <w:r>
        <w:rPr>
          <w:rFonts w:ascii="Book Antiqua" w:hAnsi="Book Antiqua"/>
        </w:rPr>
        <w:t xml:space="preserve">Au niveau de la base de données, </w:t>
      </w:r>
      <w:r w:rsidR="00232768">
        <w:rPr>
          <w:rFonts w:ascii="Book Antiqua" w:hAnsi="Book Antiqua"/>
        </w:rPr>
        <w:t xml:space="preserve">nous avions le choix entre PostgreSQL ou </w:t>
      </w:r>
      <w:proofErr w:type="spellStart"/>
      <w:r w:rsidR="00232768">
        <w:rPr>
          <w:rFonts w:ascii="Book Antiqua" w:hAnsi="Book Antiqua"/>
        </w:rPr>
        <w:t>MariaDB</w:t>
      </w:r>
      <w:proofErr w:type="spellEnd"/>
      <w:r w:rsidR="00232768">
        <w:rPr>
          <w:rFonts w:ascii="Book Antiqua" w:hAnsi="Book Antiqua"/>
        </w:rPr>
        <w:t xml:space="preserve"> et nous avons finalement choisi PostgreSQL qui est le SGBD le plus utilisé pour les projets qui ont besoin d’être sécurisés. Ici vu que l’on gère des mots de passes qui donnent l’accès à des comptes donnant des grandes responsabilités, il est important de choisir le bon gestionnaire.</w:t>
      </w:r>
    </w:p>
    <w:p w:rsidR="00232768" w:rsidRDefault="00232768" w:rsidP="009E7841">
      <w:pPr>
        <w:rPr>
          <w:rFonts w:ascii="Book Antiqua" w:hAnsi="Book Antiqua"/>
        </w:rPr>
      </w:pPr>
    </w:p>
    <w:p w:rsidR="00232768" w:rsidRDefault="00232768" w:rsidP="009E7841">
      <w:pPr>
        <w:rPr>
          <w:rFonts w:ascii="Book Antiqua" w:hAnsi="Book Antiqua"/>
        </w:rPr>
      </w:pPr>
    </w:p>
    <w:p w:rsidR="00232768" w:rsidRDefault="00232768" w:rsidP="009E7841">
      <w:pPr>
        <w:rPr>
          <w:rFonts w:ascii="Book Antiqua" w:hAnsi="Book Antiqua"/>
        </w:rPr>
      </w:pPr>
    </w:p>
    <w:p w:rsidR="00232768" w:rsidRDefault="00232768" w:rsidP="009E7841">
      <w:pPr>
        <w:rPr>
          <w:rFonts w:ascii="Book Antiqua" w:hAnsi="Book Antiqua"/>
        </w:rPr>
      </w:pPr>
    </w:p>
    <w:p w:rsidR="00232768" w:rsidRDefault="00232768" w:rsidP="009E7841">
      <w:pPr>
        <w:rPr>
          <w:rFonts w:ascii="Book Antiqua" w:hAnsi="Book Antiqua"/>
        </w:rPr>
      </w:pPr>
    </w:p>
    <w:p w:rsidR="00232768" w:rsidRDefault="00232768" w:rsidP="009E7841">
      <w:pPr>
        <w:rPr>
          <w:rFonts w:ascii="Book Antiqua" w:hAnsi="Book Antiqua"/>
        </w:rPr>
      </w:pPr>
    </w:p>
    <w:p w:rsidR="00232768" w:rsidRDefault="00232768" w:rsidP="00232768">
      <w:pPr>
        <w:pStyle w:val="Paragraphedeliste"/>
        <w:numPr>
          <w:ilvl w:val="0"/>
          <w:numId w:val="1"/>
        </w:numPr>
        <w:rPr>
          <w:rFonts w:ascii="Book Antiqua" w:hAnsi="Book Antiqua"/>
          <w:sz w:val="50"/>
          <w:szCs w:val="50"/>
        </w:rPr>
      </w:pPr>
      <w:r>
        <w:rPr>
          <w:rFonts w:ascii="Book Antiqua" w:hAnsi="Book Antiqua"/>
          <w:sz w:val="50"/>
          <w:szCs w:val="50"/>
        </w:rPr>
        <w:lastRenderedPageBreak/>
        <w:t>Structure du code</w:t>
      </w:r>
    </w:p>
    <w:p w:rsidR="00232768" w:rsidRPr="00232768" w:rsidRDefault="00232768" w:rsidP="00232768">
      <w:pPr>
        <w:pStyle w:val="Paragraphedeliste"/>
        <w:numPr>
          <w:ilvl w:val="0"/>
          <w:numId w:val="3"/>
        </w:numPr>
        <w:rPr>
          <w:rFonts w:ascii="Book Antiqua" w:hAnsi="Book Antiqua"/>
          <w:sz w:val="50"/>
          <w:szCs w:val="50"/>
        </w:rPr>
      </w:pPr>
      <w:r>
        <w:rPr>
          <w:rFonts w:ascii="Book Antiqua" w:hAnsi="Book Antiqua"/>
          <w:sz w:val="30"/>
          <w:szCs w:val="30"/>
        </w:rPr>
        <w:t>Les dépendances du projet</w:t>
      </w:r>
    </w:p>
    <w:p w:rsidR="00232768" w:rsidRDefault="00232768" w:rsidP="00232768">
      <w:r>
        <w:t>Cette partie comprend toutes les dépendances du projet, telles que les bibliothèques, les composants tiers, etc. Elle est généralement gérée à l'aide d'un gestionnaire de paquets tel que Composer</w:t>
      </w:r>
      <w:r>
        <w:t xml:space="preserve"> qui </w:t>
      </w:r>
      <w:r w:rsidR="00034C5F">
        <w:t>s’utilise dans un terminal avec des lignes de commande</w:t>
      </w:r>
      <w:r>
        <w:t>.</w:t>
      </w:r>
    </w:p>
    <w:p w:rsidR="00034C5F" w:rsidRDefault="00034C5F" w:rsidP="00232768">
      <w:pPr>
        <w:rPr>
          <w:rFonts w:ascii="Book Antiqua" w:hAnsi="Book Antiqua"/>
        </w:rPr>
      </w:pPr>
      <w:r>
        <w:rPr>
          <w:rFonts w:ascii="Book Antiqua" w:hAnsi="Book Antiqua"/>
        </w:rPr>
        <w:t xml:space="preserve">Cette partie est purement générée automatiquement donc elle n’est pas importante à traiter ici. </w:t>
      </w:r>
    </w:p>
    <w:p w:rsidR="00034C5F" w:rsidRDefault="00034C5F" w:rsidP="00232768">
      <w:pPr>
        <w:rPr>
          <w:rFonts w:ascii="Book Antiqua" w:hAnsi="Book Antiqua"/>
        </w:rPr>
      </w:pPr>
    </w:p>
    <w:p w:rsidR="00034C5F" w:rsidRPr="00034C5F" w:rsidRDefault="00034C5F" w:rsidP="00034C5F">
      <w:pPr>
        <w:pStyle w:val="Paragraphedeliste"/>
        <w:numPr>
          <w:ilvl w:val="0"/>
          <w:numId w:val="3"/>
        </w:numPr>
        <w:rPr>
          <w:rFonts w:ascii="Book Antiqua" w:hAnsi="Book Antiqua"/>
          <w:sz w:val="30"/>
          <w:szCs w:val="30"/>
        </w:rPr>
      </w:pPr>
      <w:r>
        <w:rPr>
          <w:rFonts w:ascii="Book Antiqua" w:hAnsi="Book Antiqua"/>
          <w:sz w:val="30"/>
          <w:szCs w:val="30"/>
        </w:rPr>
        <w:t>C</w:t>
      </w:r>
      <w:r w:rsidRPr="00034C5F">
        <w:rPr>
          <w:rFonts w:ascii="Book Antiqua" w:hAnsi="Book Antiqua"/>
          <w:sz w:val="30"/>
          <w:szCs w:val="30"/>
        </w:rPr>
        <w:t>ode source de l'application</w:t>
      </w:r>
    </w:p>
    <w:p w:rsidR="009E7841" w:rsidRDefault="00034C5F" w:rsidP="001C04EA">
      <w:r>
        <w:t>La structure du code d'un projet Symfony suit une organisation logique qui facilite la maintenance, la collaboration et l'évolution du code source</w:t>
      </w:r>
      <w:r>
        <w:t xml:space="preserve">, elle se compose de la façon suivante : </w:t>
      </w:r>
    </w:p>
    <w:p w:rsidR="00034C5F" w:rsidRPr="00034C5F" w:rsidRDefault="00034C5F" w:rsidP="00034C5F">
      <w:pPr>
        <w:rPr>
          <w:rFonts w:ascii="Book Antiqua" w:hAnsi="Book Antiqua"/>
        </w:rPr>
      </w:pPr>
      <w:r w:rsidRPr="00034C5F">
        <w:rPr>
          <w:rFonts w:ascii="Book Antiqua" w:hAnsi="Book Antiqua"/>
        </w:rPr>
        <w:t xml:space="preserve">    Le dossier "config" : Ce dossier contient les fichiers de configuration de l'application, tels que le fichier de configuration principal "</w:t>
      </w:r>
      <w:proofErr w:type="spellStart"/>
      <w:r w:rsidRPr="00034C5F">
        <w:rPr>
          <w:rFonts w:ascii="Book Antiqua" w:hAnsi="Book Antiqua"/>
        </w:rPr>
        <w:t>config.yml</w:t>
      </w:r>
      <w:proofErr w:type="spellEnd"/>
      <w:r w:rsidRPr="00034C5F">
        <w:rPr>
          <w:rFonts w:ascii="Book Antiqua" w:hAnsi="Book Antiqua"/>
        </w:rPr>
        <w:t>" qui définit les paramètres globaux de l'application</w:t>
      </w:r>
      <w:r>
        <w:rPr>
          <w:rFonts w:ascii="Book Antiqua" w:hAnsi="Book Antiqua"/>
        </w:rPr>
        <w:t xml:space="preserve"> ou le fichier </w:t>
      </w:r>
      <w:r w:rsidRPr="00034C5F">
        <w:rPr>
          <w:rFonts w:ascii="Book Antiqua" w:hAnsi="Book Antiqua"/>
        </w:rPr>
        <w:t>"</w:t>
      </w:r>
      <w:proofErr w:type="spellStart"/>
      <w:r>
        <w:rPr>
          <w:rFonts w:ascii="Book Antiqua" w:hAnsi="Book Antiqua"/>
        </w:rPr>
        <w:t>security.yml</w:t>
      </w:r>
      <w:proofErr w:type="spellEnd"/>
      <w:r w:rsidRPr="00034C5F">
        <w:rPr>
          <w:rFonts w:ascii="Book Antiqua" w:hAnsi="Book Antiqua"/>
        </w:rPr>
        <w:t>"</w:t>
      </w:r>
      <w:r>
        <w:rPr>
          <w:rFonts w:ascii="Book Antiqua" w:hAnsi="Book Antiqua"/>
        </w:rPr>
        <w:t xml:space="preserve"> qui permet de gérer les rôles, les accès aux pages et le cryptage des mots de passes. </w:t>
      </w:r>
    </w:p>
    <w:p w:rsidR="00034C5F" w:rsidRPr="00034C5F" w:rsidRDefault="00034C5F" w:rsidP="00034C5F">
      <w:pPr>
        <w:rPr>
          <w:rFonts w:ascii="Book Antiqua" w:hAnsi="Book Antiqua"/>
        </w:rPr>
      </w:pPr>
    </w:p>
    <w:p w:rsidR="007016DD" w:rsidRDefault="00034C5F" w:rsidP="00034C5F">
      <w:pPr>
        <w:rPr>
          <w:rFonts w:ascii="Book Antiqua" w:hAnsi="Book Antiqua"/>
        </w:rPr>
      </w:pPr>
      <w:r w:rsidRPr="00034C5F">
        <w:rPr>
          <w:rFonts w:ascii="Book Antiqua" w:hAnsi="Book Antiqua"/>
        </w:rPr>
        <w:t xml:space="preserve">    Le dossier "src" : Ce dossier contient le code source de l'application, organisé selon une structure de dossiers conventionnelle. Il contient généralement les dossiers "Controller" (</w:t>
      </w:r>
      <w:r w:rsidR="007016DD">
        <w:rPr>
          <w:rFonts w:ascii="Book Antiqua" w:hAnsi="Book Antiqua"/>
        </w:rPr>
        <w:t>Classe qui permet de récupérer les valeurs d’une base de données</w:t>
      </w:r>
      <w:r w:rsidRPr="00034C5F">
        <w:rPr>
          <w:rFonts w:ascii="Book Antiqua" w:hAnsi="Book Antiqua"/>
        </w:rPr>
        <w:t>), "</w:t>
      </w:r>
      <w:proofErr w:type="spellStart"/>
      <w:r w:rsidRPr="00034C5F">
        <w:rPr>
          <w:rFonts w:ascii="Book Antiqua" w:hAnsi="Book Antiqua"/>
        </w:rPr>
        <w:t>Entity</w:t>
      </w:r>
      <w:proofErr w:type="spellEnd"/>
      <w:r w:rsidRPr="00034C5F">
        <w:rPr>
          <w:rFonts w:ascii="Book Antiqua" w:hAnsi="Book Antiqua"/>
        </w:rPr>
        <w:t>" (</w:t>
      </w:r>
      <w:r w:rsidR="007016DD">
        <w:rPr>
          <w:rFonts w:ascii="Book Antiqua" w:hAnsi="Book Antiqua"/>
        </w:rPr>
        <w:t>classe qui représente une table dans la base de données</w:t>
      </w:r>
      <w:r w:rsidRPr="00034C5F">
        <w:rPr>
          <w:rFonts w:ascii="Book Antiqua" w:hAnsi="Book Antiqua"/>
        </w:rPr>
        <w:t>), "</w:t>
      </w:r>
      <w:proofErr w:type="spellStart"/>
      <w:r w:rsidRPr="00034C5F">
        <w:rPr>
          <w:rFonts w:ascii="Book Antiqua" w:hAnsi="Book Antiqua"/>
        </w:rPr>
        <w:t>Form</w:t>
      </w:r>
      <w:proofErr w:type="spellEnd"/>
      <w:r w:rsidRPr="00034C5F">
        <w:rPr>
          <w:rFonts w:ascii="Book Antiqua" w:hAnsi="Book Antiqua"/>
        </w:rPr>
        <w:t>" (</w:t>
      </w:r>
      <w:r w:rsidR="007016DD">
        <w:rPr>
          <w:rFonts w:ascii="Book Antiqua" w:hAnsi="Book Antiqua"/>
        </w:rPr>
        <w:t xml:space="preserve">classe qui permet de créer des formulaires sur-mesure pour les </w:t>
      </w:r>
      <w:proofErr w:type="spellStart"/>
      <w:r w:rsidR="007016DD">
        <w:rPr>
          <w:rFonts w:ascii="Book Antiqua" w:hAnsi="Book Antiqua"/>
        </w:rPr>
        <w:t>entity</w:t>
      </w:r>
      <w:proofErr w:type="spellEnd"/>
      <w:r w:rsidRPr="00034C5F">
        <w:rPr>
          <w:rFonts w:ascii="Book Antiqua" w:hAnsi="Book Antiqua"/>
        </w:rPr>
        <w:t xml:space="preserve">), "Repository" (contenant les classes d'accès aux </w:t>
      </w:r>
      <w:r w:rsidR="007016DD" w:rsidRPr="00034C5F">
        <w:rPr>
          <w:rFonts w:ascii="Book Antiqua" w:hAnsi="Book Antiqua"/>
        </w:rPr>
        <w:t>données)</w:t>
      </w:r>
      <w:r w:rsidRPr="00034C5F">
        <w:rPr>
          <w:rFonts w:ascii="Book Antiqua" w:hAnsi="Book Antiqua"/>
        </w:rPr>
        <w:t xml:space="preserve"> </w:t>
      </w:r>
    </w:p>
    <w:p w:rsidR="00034C5F" w:rsidRPr="00034C5F" w:rsidRDefault="00034C5F" w:rsidP="00034C5F">
      <w:pPr>
        <w:rPr>
          <w:rFonts w:ascii="Book Antiqua" w:hAnsi="Book Antiqua"/>
        </w:rPr>
      </w:pPr>
      <w:r w:rsidRPr="00034C5F">
        <w:rPr>
          <w:rFonts w:ascii="Book Antiqua" w:hAnsi="Book Antiqua"/>
        </w:rPr>
        <w:t>Le dossier "</w:t>
      </w:r>
      <w:proofErr w:type="spellStart"/>
      <w:r w:rsidRPr="00034C5F">
        <w:rPr>
          <w:rFonts w:ascii="Book Antiqua" w:hAnsi="Book Antiqua"/>
        </w:rPr>
        <w:t>templates</w:t>
      </w:r>
      <w:proofErr w:type="spellEnd"/>
      <w:r w:rsidRPr="00034C5F">
        <w:rPr>
          <w:rFonts w:ascii="Book Antiqua" w:hAnsi="Book Antiqua"/>
        </w:rPr>
        <w:t>" : Ce dossier contient les fichiers de vues de l'application, organisés selon une structure de dossiers conventionnelle. Il contient généralement les dossiers "base" (contenant les gabarits de base), "</w:t>
      </w:r>
      <w:proofErr w:type="spellStart"/>
      <w:r w:rsidRPr="00034C5F">
        <w:rPr>
          <w:rFonts w:ascii="Book Antiqua" w:hAnsi="Book Antiqua"/>
        </w:rPr>
        <w:t>controller</w:t>
      </w:r>
      <w:proofErr w:type="spellEnd"/>
      <w:r w:rsidRPr="00034C5F">
        <w:rPr>
          <w:rFonts w:ascii="Book Antiqua" w:hAnsi="Book Antiqua"/>
        </w:rPr>
        <w:t>" (contenant les vues associées à chaque contrôleur), etc.</w:t>
      </w:r>
    </w:p>
    <w:p w:rsidR="00034C5F" w:rsidRPr="00034C5F" w:rsidRDefault="00034C5F" w:rsidP="00034C5F">
      <w:pPr>
        <w:rPr>
          <w:rFonts w:ascii="Book Antiqua" w:hAnsi="Book Antiqua"/>
        </w:rPr>
      </w:pPr>
    </w:p>
    <w:p w:rsidR="00034C5F" w:rsidRDefault="00034C5F" w:rsidP="00034C5F">
      <w:pPr>
        <w:rPr>
          <w:rFonts w:ascii="Book Antiqua" w:hAnsi="Book Antiqua"/>
        </w:rPr>
      </w:pPr>
      <w:r w:rsidRPr="00034C5F">
        <w:rPr>
          <w:rFonts w:ascii="Book Antiqua" w:hAnsi="Book Antiqua"/>
        </w:rPr>
        <w:t xml:space="preserve">    Le dossier "public" : Ce dossier contient les fichiers accessibles publiquement, tels que les fichiers CSS, JavaScript et les images.</w:t>
      </w:r>
    </w:p>
    <w:p w:rsidR="00034C5F" w:rsidRPr="00034C5F" w:rsidRDefault="00034C5F" w:rsidP="00034C5F">
      <w:pPr>
        <w:rPr>
          <w:rFonts w:ascii="Book Antiqua" w:hAnsi="Book Antiqua"/>
        </w:rPr>
      </w:pPr>
    </w:p>
    <w:p w:rsidR="00034C5F" w:rsidRDefault="00034C5F" w:rsidP="00034C5F">
      <w:pPr>
        <w:rPr>
          <w:rFonts w:ascii="Book Antiqua" w:hAnsi="Book Antiqua"/>
        </w:rPr>
      </w:pPr>
      <w:r w:rsidRPr="00034C5F">
        <w:rPr>
          <w:rFonts w:ascii="Book Antiqua" w:hAnsi="Book Antiqua"/>
        </w:rPr>
        <w:t xml:space="preserve">    Le fichier "</w:t>
      </w:r>
      <w:proofErr w:type="spellStart"/>
      <w:proofErr w:type="gramStart"/>
      <w:r w:rsidRPr="00034C5F">
        <w:rPr>
          <w:rFonts w:ascii="Book Antiqua" w:hAnsi="Book Antiqua"/>
        </w:rPr>
        <w:t>composer.json</w:t>
      </w:r>
      <w:proofErr w:type="spellEnd"/>
      <w:proofErr w:type="gramEnd"/>
      <w:r w:rsidRPr="00034C5F">
        <w:rPr>
          <w:rFonts w:ascii="Book Antiqua" w:hAnsi="Book Antiqua"/>
        </w:rPr>
        <w:t>" : Ce fichier contient la configuration des dépendances de l'application, gérée à l'aide du gestionnaire de paquets Composer.</w:t>
      </w:r>
    </w:p>
    <w:p w:rsidR="009E7841" w:rsidRPr="005A3834" w:rsidRDefault="009E7841" w:rsidP="001C04EA">
      <w:pPr>
        <w:rPr>
          <w:rFonts w:ascii="Book Antiqua" w:hAnsi="Book Antiqua"/>
        </w:rPr>
      </w:pPr>
    </w:p>
    <w:p w:rsidR="009553EC" w:rsidRPr="007016DD" w:rsidRDefault="007016DD" w:rsidP="007016DD">
      <w:pPr>
        <w:pStyle w:val="Paragraphedeliste"/>
        <w:numPr>
          <w:ilvl w:val="0"/>
          <w:numId w:val="1"/>
        </w:numPr>
        <w:rPr>
          <w:rFonts w:ascii="Book Antiqua" w:hAnsi="Book Antiqua"/>
        </w:rPr>
      </w:pPr>
      <w:r>
        <w:rPr>
          <w:rFonts w:ascii="Book Antiqua" w:hAnsi="Book Antiqua"/>
          <w:sz w:val="50"/>
          <w:szCs w:val="50"/>
        </w:rPr>
        <w:lastRenderedPageBreak/>
        <w:t>Scénarios de test</w:t>
      </w:r>
    </w:p>
    <w:p w:rsidR="007016DD" w:rsidRDefault="007016DD" w:rsidP="007016DD">
      <w:pPr>
        <w:pStyle w:val="Paragraphedeliste"/>
        <w:numPr>
          <w:ilvl w:val="0"/>
          <w:numId w:val="4"/>
        </w:numPr>
        <w:rPr>
          <w:rFonts w:ascii="Book Antiqua" w:hAnsi="Book Antiqua"/>
          <w:sz w:val="30"/>
          <w:szCs w:val="30"/>
        </w:rPr>
      </w:pPr>
      <w:r>
        <w:rPr>
          <w:rFonts w:ascii="Book Antiqua" w:hAnsi="Book Antiqua"/>
          <w:sz w:val="30"/>
          <w:szCs w:val="30"/>
        </w:rPr>
        <w:t xml:space="preserve"> Utilisateur non connecté</w:t>
      </w:r>
    </w:p>
    <w:p w:rsidR="007016DD" w:rsidRDefault="007016DD" w:rsidP="00284305">
      <w:pPr>
        <w:ind w:firstLine="708"/>
        <w:rPr>
          <w:rFonts w:ascii="Book Antiqua" w:hAnsi="Book Antiqua"/>
        </w:rPr>
      </w:pPr>
      <w:r>
        <w:rPr>
          <w:rFonts w:ascii="Book Antiqua" w:hAnsi="Book Antiqua"/>
        </w:rPr>
        <w:t xml:space="preserve">Un utilisateur arrivant sur le site ne sera pas connecté à compte car ceci est réservé aux personnes qui gèrent le site. </w:t>
      </w:r>
      <w:r w:rsidR="00284305">
        <w:rPr>
          <w:rFonts w:ascii="Book Antiqua" w:hAnsi="Book Antiqua"/>
        </w:rPr>
        <w:t>Les seules fonctionnalités disponibles</w:t>
      </w:r>
      <w:r>
        <w:rPr>
          <w:rFonts w:ascii="Book Antiqua" w:hAnsi="Book Antiqua"/>
        </w:rPr>
        <w:t xml:space="preserve"> </w:t>
      </w:r>
      <w:r w:rsidR="00284305">
        <w:rPr>
          <w:rFonts w:ascii="Book Antiqua" w:hAnsi="Book Antiqua"/>
        </w:rPr>
        <w:t xml:space="preserve">seront alors l’affichage des différentes équipes et des matches et la visualisation du planning tout ceci depuis la barre de navigation en haut du site web. </w:t>
      </w:r>
    </w:p>
    <w:p w:rsidR="00284305" w:rsidRDefault="00284305" w:rsidP="00284305">
      <w:pPr>
        <w:ind w:firstLine="708"/>
        <w:rPr>
          <w:rFonts w:ascii="Book Antiqua" w:hAnsi="Book Antiqua"/>
        </w:rPr>
      </w:pPr>
    </w:p>
    <w:p w:rsidR="00284305" w:rsidRDefault="00284305" w:rsidP="00284305">
      <w:pPr>
        <w:pStyle w:val="Paragraphedeliste"/>
        <w:numPr>
          <w:ilvl w:val="0"/>
          <w:numId w:val="4"/>
        </w:numPr>
        <w:rPr>
          <w:rFonts w:ascii="Book Antiqua" w:hAnsi="Book Antiqua"/>
          <w:sz w:val="30"/>
          <w:szCs w:val="30"/>
        </w:rPr>
      </w:pPr>
      <w:r>
        <w:rPr>
          <w:rFonts w:ascii="Book Antiqua" w:hAnsi="Book Antiqua"/>
          <w:sz w:val="30"/>
          <w:szCs w:val="30"/>
        </w:rPr>
        <w:t>Utilisateur connecté en user</w:t>
      </w:r>
    </w:p>
    <w:p w:rsidR="0064397E" w:rsidRDefault="00284305" w:rsidP="00284305">
      <w:pPr>
        <w:rPr>
          <w:rFonts w:ascii="Book Antiqua" w:hAnsi="Book Antiqua"/>
        </w:rPr>
      </w:pPr>
      <w:r>
        <w:rPr>
          <w:rFonts w:ascii="Book Antiqua" w:hAnsi="Book Antiqua"/>
        </w:rPr>
        <w:t xml:space="preserve">Un poigné d’utilisateurs qui correspondent aux membres du bureau du club de handball possèdent un identifiant et un mot de passe qui permettent de se connecter à un compte qui possède plus de fonctionnalités. En effet, </w:t>
      </w:r>
      <w:r w:rsidR="0064397E">
        <w:rPr>
          <w:rFonts w:ascii="Book Antiqua" w:hAnsi="Book Antiqua"/>
        </w:rPr>
        <w:t xml:space="preserve">un utilisateur connecté aura en plus la possibilité de mettre à jour les informations, supprimer ou ajouter une équipe ou un match. </w:t>
      </w:r>
    </w:p>
    <w:p w:rsidR="0064397E" w:rsidRDefault="0064397E" w:rsidP="0064397E">
      <w:pPr>
        <w:rPr>
          <w:rFonts w:ascii="Book Antiqua" w:hAnsi="Book Antiqua"/>
        </w:rPr>
      </w:pPr>
      <w:r>
        <w:rPr>
          <w:rFonts w:ascii="Book Antiqua" w:hAnsi="Book Antiqua"/>
        </w:rPr>
        <w:t xml:space="preserve">Pour se connecter à un compte utilisateur, on trouvera dans la </w:t>
      </w:r>
      <w:r w:rsidR="00565CCE">
        <w:rPr>
          <w:rFonts w:ascii="Book Antiqua" w:hAnsi="Book Antiqua"/>
        </w:rPr>
        <w:t xml:space="preserve">barre de navigation un bouton connexion qui nous renvoi vers une page de connexion. </w:t>
      </w:r>
    </w:p>
    <w:p w:rsidR="00565CCE" w:rsidRDefault="00565CCE" w:rsidP="0064397E">
      <w:pPr>
        <w:rPr>
          <w:rFonts w:ascii="Book Antiqua" w:hAnsi="Book Antiqua"/>
        </w:rPr>
      </w:pPr>
      <w:r>
        <w:rPr>
          <w:rFonts w:ascii="Book Antiqua" w:hAnsi="Book Antiqua"/>
        </w:rPr>
        <w:t xml:space="preserve">Les identifiants pour se connecter en tant que « user » sont : </w:t>
      </w:r>
    </w:p>
    <w:p w:rsidR="00565CCE" w:rsidRDefault="00565CCE" w:rsidP="00565CCE">
      <w:pPr>
        <w:pStyle w:val="Paragraphedeliste"/>
        <w:numPr>
          <w:ilvl w:val="0"/>
          <w:numId w:val="6"/>
        </w:numPr>
        <w:rPr>
          <w:rFonts w:ascii="Book Antiqua" w:hAnsi="Book Antiqua"/>
        </w:rPr>
      </w:pPr>
      <w:r>
        <w:rPr>
          <w:rFonts w:ascii="Book Antiqua" w:hAnsi="Book Antiqua"/>
        </w:rPr>
        <w:t>Nom d’utilisateur : Eliot</w:t>
      </w:r>
    </w:p>
    <w:p w:rsidR="00565CCE" w:rsidRPr="00565CCE" w:rsidRDefault="00565CCE" w:rsidP="00565CCE">
      <w:pPr>
        <w:pStyle w:val="Paragraphedeliste"/>
        <w:numPr>
          <w:ilvl w:val="0"/>
          <w:numId w:val="6"/>
        </w:numPr>
        <w:rPr>
          <w:rFonts w:ascii="Book Antiqua" w:hAnsi="Book Antiqua"/>
        </w:rPr>
      </w:pPr>
      <w:r>
        <w:rPr>
          <w:rFonts w:ascii="Book Antiqua" w:hAnsi="Book Antiqua"/>
        </w:rPr>
        <w:t>Mot de passe : Eliot</w:t>
      </w:r>
    </w:p>
    <w:p w:rsidR="0064397E" w:rsidRDefault="0064397E" w:rsidP="0064397E">
      <w:pPr>
        <w:pStyle w:val="Paragraphedeliste"/>
        <w:ind w:left="1068"/>
        <w:rPr>
          <w:rFonts w:ascii="Book Antiqua" w:hAnsi="Book Antiqua"/>
        </w:rPr>
      </w:pPr>
    </w:p>
    <w:p w:rsidR="00284305" w:rsidRPr="0064397E" w:rsidRDefault="0064397E" w:rsidP="0064397E">
      <w:pPr>
        <w:pStyle w:val="Paragraphedeliste"/>
        <w:ind w:left="1068"/>
        <w:rPr>
          <w:rFonts w:ascii="Book Antiqua" w:hAnsi="Book Antiqua"/>
        </w:rPr>
      </w:pPr>
      <w:r w:rsidRPr="0064397E">
        <w:rPr>
          <w:rFonts w:ascii="Book Antiqua" w:hAnsi="Book Antiqua"/>
          <w:sz w:val="30"/>
          <w:szCs w:val="30"/>
        </w:rPr>
        <w:t>C)</w:t>
      </w:r>
      <w:r w:rsidRPr="0064397E">
        <w:rPr>
          <w:rFonts w:ascii="Book Antiqua" w:hAnsi="Book Antiqua"/>
        </w:rPr>
        <w:t xml:space="preserve"> </w:t>
      </w:r>
      <w:r>
        <w:rPr>
          <w:rFonts w:ascii="Book Antiqua" w:hAnsi="Book Antiqua"/>
          <w:sz w:val="30"/>
          <w:szCs w:val="30"/>
        </w:rPr>
        <w:t>Utilisateur connecté en Admin</w:t>
      </w:r>
    </w:p>
    <w:p w:rsidR="0064397E" w:rsidRDefault="0064397E" w:rsidP="0064397E">
      <w:pPr>
        <w:rPr>
          <w:rFonts w:ascii="Book Antiqua" w:hAnsi="Book Antiqua"/>
        </w:rPr>
      </w:pPr>
      <w:r>
        <w:rPr>
          <w:rFonts w:ascii="Book Antiqua" w:hAnsi="Book Antiqua"/>
        </w:rPr>
        <w:t xml:space="preserve">Une seule personne seulement (le gérant du site) à en plus de tous les droits cités précédemment, la permission de créer et modifier les comptes de type « user ». Les identifiants du compte permettant d’être connecté en admin sont : </w:t>
      </w:r>
    </w:p>
    <w:p w:rsidR="0064397E" w:rsidRDefault="0064397E" w:rsidP="0064397E">
      <w:pPr>
        <w:pStyle w:val="Paragraphedeliste"/>
        <w:numPr>
          <w:ilvl w:val="0"/>
          <w:numId w:val="5"/>
        </w:numPr>
        <w:rPr>
          <w:rFonts w:ascii="Book Antiqua" w:hAnsi="Book Antiqua"/>
        </w:rPr>
      </w:pPr>
      <w:r>
        <w:rPr>
          <w:rFonts w:ascii="Book Antiqua" w:hAnsi="Book Antiqua"/>
        </w:rPr>
        <w:t xml:space="preserve">Nom d’utilisateur : </w:t>
      </w:r>
      <w:r w:rsidRPr="0064397E">
        <w:rPr>
          <w:rFonts w:ascii="Book Antiqua" w:hAnsi="Book Antiqua"/>
        </w:rPr>
        <w:t xml:space="preserve">Maxime </w:t>
      </w:r>
    </w:p>
    <w:p w:rsidR="0064397E" w:rsidRDefault="0064397E" w:rsidP="001223D9">
      <w:pPr>
        <w:pStyle w:val="Paragraphedeliste"/>
        <w:numPr>
          <w:ilvl w:val="0"/>
          <w:numId w:val="5"/>
        </w:numPr>
        <w:rPr>
          <w:rFonts w:ascii="Book Antiqua" w:hAnsi="Book Antiqua"/>
        </w:rPr>
      </w:pPr>
      <w:r w:rsidRPr="00565CCE">
        <w:rPr>
          <w:rFonts w:ascii="Book Antiqua" w:hAnsi="Book Antiqua"/>
        </w:rPr>
        <w:t>Mot de passe : maxime</w:t>
      </w:r>
    </w:p>
    <w:p w:rsidR="00565CCE" w:rsidRDefault="00565CCE" w:rsidP="00565CCE">
      <w:pPr>
        <w:rPr>
          <w:rFonts w:ascii="Book Antiqua" w:hAnsi="Book Antiqua"/>
        </w:rPr>
      </w:pPr>
    </w:p>
    <w:p w:rsidR="000161D4" w:rsidRDefault="000161D4" w:rsidP="00565CCE">
      <w:pPr>
        <w:rPr>
          <w:rFonts w:ascii="Book Antiqua" w:hAnsi="Book Antiqua"/>
        </w:rPr>
      </w:pPr>
    </w:p>
    <w:p w:rsidR="000161D4" w:rsidRDefault="000161D4" w:rsidP="00565CCE">
      <w:pPr>
        <w:rPr>
          <w:rFonts w:ascii="Book Antiqua" w:hAnsi="Book Antiqua"/>
        </w:rPr>
      </w:pPr>
    </w:p>
    <w:p w:rsidR="000161D4" w:rsidRDefault="000161D4" w:rsidP="00565CCE">
      <w:pPr>
        <w:rPr>
          <w:rFonts w:ascii="Book Antiqua" w:hAnsi="Book Antiqua"/>
        </w:rPr>
      </w:pPr>
    </w:p>
    <w:p w:rsidR="000161D4" w:rsidRDefault="000161D4" w:rsidP="00565CCE">
      <w:pPr>
        <w:rPr>
          <w:rFonts w:ascii="Book Antiqua" w:hAnsi="Book Antiqua"/>
        </w:rPr>
      </w:pPr>
    </w:p>
    <w:p w:rsidR="000161D4" w:rsidRDefault="000161D4" w:rsidP="00565CCE">
      <w:pPr>
        <w:rPr>
          <w:rFonts w:ascii="Book Antiqua" w:hAnsi="Book Antiqua"/>
        </w:rPr>
      </w:pPr>
    </w:p>
    <w:p w:rsidR="000161D4" w:rsidRDefault="000161D4" w:rsidP="00565CCE">
      <w:pPr>
        <w:rPr>
          <w:rFonts w:ascii="Book Antiqua" w:hAnsi="Book Antiqua"/>
        </w:rPr>
      </w:pPr>
    </w:p>
    <w:p w:rsidR="00565CCE" w:rsidRDefault="00565CCE" w:rsidP="00565CCE">
      <w:pPr>
        <w:pStyle w:val="Paragraphedeliste"/>
        <w:numPr>
          <w:ilvl w:val="0"/>
          <w:numId w:val="1"/>
        </w:numPr>
        <w:rPr>
          <w:rFonts w:ascii="Book Antiqua" w:hAnsi="Book Antiqua"/>
          <w:sz w:val="50"/>
          <w:szCs w:val="50"/>
        </w:rPr>
      </w:pPr>
      <w:r>
        <w:rPr>
          <w:rFonts w:ascii="Book Antiqua" w:hAnsi="Book Antiqua"/>
          <w:sz w:val="50"/>
          <w:szCs w:val="50"/>
        </w:rPr>
        <w:lastRenderedPageBreak/>
        <w:t>I</w:t>
      </w:r>
      <w:r w:rsidRPr="00565CCE">
        <w:rPr>
          <w:rFonts w:ascii="Book Antiqua" w:hAnsi="Book Antiqua"/>
          <w:sz w:val="50"/>
          <w:szCs w:val="50"/>
        </w:rPr>
        <w:t>nstaller l’application</w:t>
      </w:r>
    </w:p>
    <w:p w:rsidR="00565CCE" w:rsidRDefault="00565CCE" w:rsidP="00565CCE">
      <w:pPr>
        <w:pStyle w:val="Paragraphedeliste"/>
        <w:numPr>
          <w:ilvl w:val="0"/>
          <w:numId w:val="7"/>
        </w:numPr>
        <w:rPr>
          <w:rFonts w:ascii="Book Antiqua" w:hAnsi="Book Antiqua"/>
          <w:sz w:val="30"/>
          <w:szCs w:val="30"/>
        </w:rPr>
      </w:pPr>
      <w:r>
        <w:rPr>
          <w:rFonts w:ascii="Book Antiqua" w:hAnsi="Book Antiqua"/>
          <w:sz w:val="30"/>
          <w:szCs w:val="30"/>
        </w:rPr>
        <w:t xml:space="preserve"> Cloner le projet </w:t>
      </w:r>
    </w:p>
    <w:p w:rsidR="000161D4" w:rsidRDefault="00565CCE" w:rsidP="00565CCE">
      <w:pPr>
        <w:rPr>
          <w:rFonts w:ascii="Book Antiqua" w:hAnsi="Book Antiqua"/>
        </w:rPr>
      </w:pPr>
      <w:r>
        <w:rPr>
          <w:rFonts w:ascii="Book Antiqua" w:hAnsi="Book Antiqua"/>
        </w:rPr>
        <w:t xml:space="preserve">Pour utiliser notre application, il faut tout d’abord récupérer le code de l’application </w:t>
      </w:r>
      <w:r w:rsidR="000161D4">
        <w:rPr>
          <w:rFonts w:ascii="Book Antiqua" w:hAnsi="Book Antiqua"/>
        </w:rPr>
        <w:t xml:space="preserve">qui se trouve sur notre </w:t>
      </w:r>
      <w:proofErr w:type="spellStart"/>
      <w:r w:rsidR="000161D4">
        <w:rPr>
          <w:rFonts w:ascii="Book Antiqua" w:hAnsi="Book Antiqua"/>
        </w:rPr>
        <w:t>Gitlab</w:t>
      </w:r>
      <w:proofErr w:type="spellEnd"/>
      <w:r w:rsidR="000161D4">
        <w:rPr>
          <w:rFonts w:ascii="Book Antiqua" w:hAnsi="Book Antiqua"/>
        </w:rPr>
        <w:t xml:space="preserve"> : </w:t>
      </w:r>
      <w:hyperlink r:id="rId11" w:history="1">
        <w:r w:rsidR="0097594B" w:rsidRPr="00CF5743">
          <w:rPr>
            <w:rStyle w:val="Lienhypertexte"/>
            <w:rFonts w:ascii="Book Antiqua" w:hAnsi="Book Antiqua"/>
          </w:rPr>
          <w:t>https://gitlab.iut-valence.fr/delevaue/sae-4.1</w:t>
        </w:r>
      </w:hyperlink>
      <w:r w:rsidR="000161D4">
        <w:rPr>
          <w:rFonts w:ascii="Book Antiqua" w:hAnsi="Book Antiqua"/>
        </w:rPr>
        <w:t xml:space="preserve"> dans une machine sous Linux. Ensuite il faut installer les </w:t>
      </w:r>
      <w:proofErr w:type="spellStart"/>
      <w:r w:rsidR="000161D4">
        <w:rPr>
          <w:rFonts w:ascii="Book Antiqua" w:hAnsi="Book Antiqua"/>
        </w:rPr>
        <w:t>composers</w:t>
      </w:r>
      <w:proofErr w:type="spellEnd"/>
      <w:r w:rsidR="000161D4">
        <w:rPr>
          <w:rFonts w:ascii="Book Antiqua" w:hAnsi="Book Antiqua"/>
        </w:rPr>
        <w:t xml:space="preserve"> de l’application avec la commande : </w:t>
      </w:r>
    </w:p>
    <w:p w:rsidR="000161D4" w:rsidRPr="00565CCE" w:rsidRDefault="000161D4" w:rsidP="00565CCE">
      <w:pPr>
        <w:rPr>
          <w:rFonts w:ascii="Book Antiqua" w:hAnsi="Book Antiqua"/>
        </w:rPr>
      </w:pPr>
      <w:r>
        <w:rPr>
          <w:rFonts w:ascii="Book Antiqua" w:hAnsi="Book Antiqua"/>
        </w:rPr>
        <w:t>‘</w:t>
      </w:r>
      <w:r w:rsidRPr="000161D4">
        <w:rPr>
          <w:rFonts w:ascii="Book Antiqua" w:hAnsi="Book Antiqua"/>
        </w:rPr>
        <w:t>composer install</w:t>
      </w:r>
      <w:r>
        <w:rPr>
          <w:rFonts w:ascii="Book Antiqua" w:hAnsi="Book Antiqua"/>
        </w:rPr>
        <w:t xml:space="preserve">’ </w:t>
      </w:r>
      <w:bookmarkStart w:id="0" w:name="_GoBack"/>
      <w:bookmarkEnd w:id="0"/>
    </w:p>
    <w:p w:rsidR="00565CCE" w:rsidRDefault="00565CCE" w:rsidP="00565CCE">
      <w:pPr>
        <w:pStyle w:val="Paragraphedeliste"/>
        <w:numPr>
          <w:ilvl w:val="0"/>
          <w:numId w:val="7"/>
        </w:numPr>
        <w:rPr>
          <w:rFonts w:ascii="Book Antiqua" w:hAnsi="Book Antiqua"/>
          <w:sz w:val="30"/>
          <w:szCs w:val="30"/>
        </w:rPr>
      </w:pPr>
      <w:r>
        <w:rPr>
          <w:rFonts w:ascii="Book Antiqua" w:hAnsi="Book Antiqua"/>
          <w:sz w:val="30"/>
          <w:szCs w:val="30"/>
        </w:rPr>
        <w:t>Lancer le serveur</w:t>
      </w:r>
    </w:p>
    <w:p w:rsidR="000161D4" w:rsidRDefault="000161D4" w:rsidP="000161D4">
      <w:pPr>
        <w:rPr>
          <w:rFonts w:ascii="Book Antiqua" w:hAnsi="Book Antiqua"/>
        </w:rPr>
      </w:pPr>
      <w:r>
        <w:rPr>
          <w:rFonts w:ascii="Book Antiqua" w:hAnsi="Book Antiqua"/>
        </w:rPr>
        <w:t xml:space="preserve">Maintenant la dernière étape est de lancer le serveur Symfony grâce à commande : </w:t>
      </w:r>
    </w:p>
    <w:p w:rsidR="000161D4" w:rsidRDefault="000161D4" w:rsidP="000161D4">
      <w:pPr>
        <w:rPr>
          <w:rFonts w:ascii="Book Antiqua" w:hAnsi="Book Antiqua"/>
        </w:rPr>
      </w:pPr>
      <w:r>
        <w:rPr>
          <w:rFonts w:ascii="Book Antiqua" w:hAnsi="Book Antiqua"/>
        </w:rPr>
        <w:t>‘symfony:server start’</w:t>
      </w:r>
    </w:p>
    <w:p w:rsidR="000161D4" w:rsidRDefault="000161D4" w:rsidP="000161D4">
      <w:pPr>
        <w:rPr>
          <w:rFonts w:ascii="Book Antiqua" w:hAnsi="Book Antiqua"/>
        </w:rPr>
      </w:pPr>
      <w:r>
        <w:rPr>
          <w:rFonts w:ascii="Book Antiqua" w:hAnsi="Book Antiqua"/>
        </w:rPr>
        <w:t xml:space="preserve">Maintenant vous avez lancé votre application, pour y accéder, allez sur votre navigateur internet et dans l’url tapez : </w:t>
      </w:r>
    </w:p>
    <w:p w:rsidR="000161D4" w:rsidRDefault="000161D4" w:rsidP="000161D4">
      <w:pPr>
        <w:rPr>
          <w:rFonts w:ascii="Book Antiqua" w:hAnsi="Book Antiqua"/>
        </w:rPr>
      </w:pPr>
      <w:r>
        <w:rPr>
          <w:rFonts w:ascii="Book Antiqua" w:hAnsi="Book Antiqua"/>
        </w:rPr>
        <w:t>‘</w:t>
      </w:r>
      <w:proofErr w:type="gramStart"/>
      <w:r>
        <w:rPr>
          <w:rFonts w:ascii="Book Antiqua" w:hAnsi="Book Antiqua"/>
        </w:rPr>
        <w:t>localhost:</w:t>
      </w:r>
      <w:proofErr w:type="gramEnd"/>
      <w:r>
        <w:rPr>
          <w:rFonts w:ascii="Book Antiqua" w:hAnsi="Book Antiqua"/>
        </w:rPr>
        <w:t xml:space="preserve">8000’. </w:t>
      </w:r>
    </w:p>
    <w:p w:rsidR="000161D4" w:rsidRDefault="000161D4" w:rsidP="000161D4">
      <w:pPr>
        <w:rPr>
          <w:rFonts w:ascii="Book Antiqua" w:hAnsi="Book Antiqua"/>
        </w:rPr>
      </w:pPr>
    </w:p>
    <w:p w:rsidR="000161D4" w:rsidRPr="000161D4" w:rsidRDefault="000161D4" w:rsidP="000161D4">
      <w:pPr>
        <w:rPr>
          <w:rFonts w:ascii="Book Antiqua" w:hAnsi="Book Antiqua"/>
        </w:rPr>
      </w:pPr>
    </w:p>
    <w:sectPr w:rsidR="000161D4" w:rsidRPr="000161D4" w:rsidSect="002A525A">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25A" w:rsidRDefault="002A525A" w:rsidP="002A525A">
      <w:pPr>
        <w:spacing w:after="0" w:line="240" w:lineRule="auto"/>
      </w:pPr>
      <w:r>
        <w:separator/>
      </w:r>
    </w:p>
  </w:endnote>
  <w:endnote w:type="continuationSeparator" w:id="0">
    <w:p w:rsidR="002A525A" w:rsidRDefault="002A525A" w:rsidP="002A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25A" w:rsidRDefault="002A525A" w:rsidP="002A525A">
      <w:pPr>
        <w:spacing w:after="0" w:line="240" w:lineRule="auto"/>
      </w:pPr>
      <w:r>
        <w:separator/>
      </w:r>
    </w:p>
  </w:footnote>
  <w:footnote w:type="continuationSeparator" w:id="0">
    <w:p w:rsidR="002A525A" w:rsidRDefault="002A525A" w:rsidP="002A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3256"/>
      <w:gridCol w:w="2785"/>
      <w:gridCol w:w="3021"/>
    </w:tblGrid>
    <w:tr w:rsidR="009553EC" w:rsidTr="009C4097">
      <w:tc>
        <w:tcPr>
          <w:tcW w:w="3256" w:type="dxa"/>
        </w:tcPr>
        <w:p w:rsidR="009553EC" w:rsidRDefault="009553EC" w:rsidP="009553EC">
          <w:pPr>
            <w:pStyle w:val="En-tte"/>
            <w:jc w:val="center"/>
          </w:pPr>
          <w:r>
            <w:rPr>
              <w:noProof/>
            </w:rPr>
            <w:drawing>
              <wp:inline distT="0" distB="0" distL="0" distR="0" wp14:anchorId="3796D93A" wp14:editId="31185665">
                <wp:extent cx="992647" cy="77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997853" cy="783315"/>
                        </a:xfrm>
                        <a:prstGeom prst="rect">
                          <a:avLst/>
                        </a:prstGeom>
                      </pic:spPr>
                    </pic:pic>
                  </a:graphicData>
                </a:graphic>
              </wp:inline>
            </w:drawing>
          </w:r>
        </w:p>
        <w:p w:rsidR="009553EC" w:rsidRPr="000E0206" w:rsidRDefault="009553EC" w:rsidP="009553EC">
          <w:pPr>
            <w:pStyle w:val="En-tte"/>
            <w:jc w:val="center"/>
            <w:rPr>
              <w:rFonts w:ascii="Amasis MT Pro Black" w:hAnsi="Amasis MT Pro Black"/>
            </w:rPr>
          </w:pPr>
          <w:r w:rsidRPr="000E0206">
            <w:rPr>
              <w:rFonts w:ascii="Amasis MT Pro Black" w:hAnsi="Amasis MT Pro Black"/>
            </w:rPr>
            <w:t>Département informatique</w:t>
          </w:r>
        </w:p>
      </w:tc>
      <w:tc>
        <w:tcPr>
          <w:tcW w:w="2785" w:type="dxa"/>
        </w:tcPr>
        <w:p w:rsidR="009553EC" w:rsidRDefault="009553EC" w:rsidP="009553EC">
          <w:pPr>
            <w:pStyle w:val="En-tte"/>
            <w:jc w:val="center"/>
            <w:rPr>
              <w:rFonts w:ascii="Amasis MT Pro Black" w:hAnsi="Amasis MT Pro Black"/>
            </w:rPr>
          </w:pPr>
        </w:p>
        <w:p w:rsidR="009553EC" w:rsidRDefault="009553EC" w:rsidP="009553EC">
          <w:pPr>
            <w:pStyle w:val="En-tte"/>
            <w:jc w:val="center"/>
            <w:rPr>
              <w:rFonts w:ascii="Amasis MT Pro Black" w:hAnsi="Amasis MT Pro Black"/>
            </w:rPr>
          </w:pPr>
        </w:p>
        <w:p w:rsidR="009553EC" w:rsidRPr="000E0206" w:rsidRDefault="009553EC" w:rsidP="009553EC">
          <w:pPr>
            <w:pStyle w:val="En-tte"/>
            <w:jc w:val="center"/>
            <w:rPr>
              <w:rFonts w:ascii="Amasis MT Pro Black" w:hAnsi="Amasis MT Pro Black"/>
            </w:rPr>
          </w:pPr>
          <w:r>
            <w:rPr>
              <w:rFonts w:ascii="Amasis MT Pro Black" w:hAnsi="Amasis MT Pro Black"/>
            </w:rPr>
            <w:t>Manuel technique</w:t>
          </w:r>
        </w:p>
      </w:tc>
      <w:tc>
        <w:tcPr>
          <w:tcW w:w="3021" w:type="dxa"/>
        </w:tcPr>
        <w:p w:rsidR="009553EC" w:rsidRDefault="009553EC" w:rsidP="009553EC">
          <w:pPr>
            <w:pStyle w:val="En-tte"/>
            <w:jc w:val="center"/>
            <w:rPr>
              <w:rFonts w:ascii="Amasis MT Pro Black" w:hAnsi="Amasis MT Pro Black"/>
            </w:rPr>
          </w:pPr>
        </w:p>
        <w:p w:rsidR="009553EC" w:rsidRDefault="009553EC" w:rsidP="009553EC">
          <w:pPr>
            <w:pStyle w:val="En-tte"/>
            <w:jc w:val="center"/>
            <w:rPr>
              <w:rFonts w:ascii="Amasis MT Pro Black" w:hAnsi="Amasis MT Pro Black"/>
            </w:rPr>
          </w:pPr>
        </w:p>
        <w:p w:rsidR="009553EC" w:rsidRPr="000E0206" w:rsidRDefault="009553EC" w:rsidP="009553EC">
          <w:pPr>
            <w:pStyle w:val="En-tte"/>
            <w:jc w:val="center"/>
            <w:rPr>
              <w:rFonts w:ascii="Amasis MT Pro Black" w:hAnsi="Amasis MT Pro Black"/>
            </w:rPr>
          </w:pPr>
          <w:r>
            <w:rPr>
              <w:rFonts w:ascii="Amasis MT Pro Black" w:hAnsi="Amasis MT Pro Black"/>
            </w:rPr>
            <w:t>Refonte site web handball</w:t>
          </w:r>
        </w:p>
      </w:tc>
    </w:tr>
  </w:tbl>
  <w:p w:rsidR="009553EC" w:rsidRDefault="009553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5F59"/>
    <w:multiLevelType w:val="hybridMultilevel"/>
    <w:tmpl w:val="AB78997C"/>
    <w:lvl w:ilvl="0" w:tplc="C2DE4086">
      <w:start w:val="3"/>
      <w:numFmt w:val="bullet"/>
      <w:lvlText w:val="-"/>
      <w:lvlJc w:val="left"/>
      <w:pPr>
        <w:ind w:left="3195" w:hanging="360"/>
      </w:pPr>
      <w:rPr>
        <w:rFonts w:ascii="Book Antiqua" w:eastAsiaTheme="minorHAnsi" w:hAnsi="Book Antiqua"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 w15:restartNumberingAfterBreak="0">
    <w:nsid w:val="2D844F0E"/>
    <w:multiLevelType w:val="hybridMultilevel"/>
    <w:tmpl w:val="4A7E1B7E"/>
    <w:lvl w:ilvl="0" w:tplc="2DD6DD8E">
      <w:start w:val="3"/>
      <w:numFmt w:val="bullet"/>
      <w:lvlText w:val="-"/>
      <w:lvlJc w:val="left"/>
      <w:pPr>
        <w:ind w:left="3192" w:hanging="360"/>
      </w:pPr>
      <w:rPr>
        <w:rFonts w:ascii="Book Antiqua" w:eastAsiaTheme="minorHAnsi" w:hAnsi="Book Antiqua" w:cstheme="minorBid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 w15:restartNumberingAfterBreak="0">
    <w:nsid w:val="34473DB7"/>
    <w:multiLevelType w:val="hybridMultilevel"/>
    <w:tmpl w:val="0860A1AE"/>
    <w:lvl w:ilvl="0" w:tplc="0E46F7C2">
      <w:start w:val="1"/>
      <w:numFmt w:val="upperLetter"/>
      <w:lvlText w:val="%1)"/>
      <w:lvlJc w:val="left"/>
      <w:pPr>
        <w:ind w:left="1068" w:hanging="360"/>
      </w:pPr>
      <w:rPr>
        <w:rFonts w:hint="default"/>
        <w:sz w:val="30"/>
        <w:szCs w:val="3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D884036"/>
    <w:multiLevelType w:val="hybridMultilevel"/>
    <w:tmpl w:val="723A8F58"/>
    <w:lvl w:ilvl="0" w:tplc="B85EA0C8">
      <w:start w:val="1"/>
      <w:numFmt w:val="upperLetter"/>
      <w:lvlText w:val="%1)"/>
      <w:lvlJc w:val="left"/>
      <w:pPr>
        <w:ind w:left="1428" w:hanging="720"/>
      </w:pPr>
      <w:rPr>
        <w:rFonts w:hint="default"/>
        <w:sz w:val="30"/>
        <w:szCs w:val="3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6933C1B"/>
    <w:multiLevelType w:val="hybridMultilevel"/>
    <w:tmpl w:val="B338E75E"/>
    <w:lvl w:ilvl="0" w:tplc="B20C1186">
      <w:start w:val="1"/>
      <w:numFmt w:val="upperRoman"/>
      <w:lvlText w:val="%1)"/>
      <w:lvlJc w:val="left"/>
      <w:pPr>
        <w:ind w:left="1440" w:hanging="1080"/>
      </w:pPr>
      <w:rPr>
        <w:rFonts w:hint="default"/>
        <w:sz w:val="50"/>
        <w:szCs w:val="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E05EF1"/>
    <w:multiLevelType w:val="hybridMultilevel"/>
    <w:tmpl w:val="BE86B012"/>
    <w:lvl w:ilvl="0" w:tplc="48B850F8">
      <w:start w:val="1"/>
      <w:numFmt w:val="upperLetter"/>
      <w:lvlText w:val="%1)"/>
      <w:lvlJc w:val="left"/>
      <w:pPr>
        <w:ind w:left="1068" w:hanging="360"/>
      </w:pPr>
      <w:rPr>
        <w:rFonts w:hint="default"/>
        <w:sz w:val="30"/>
        <w:szCs w:val="3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3012D96"/>
    <w:multiLevelType w:val="hybridMultilevel"/>
    <w:tmpl w:val="78408EA2"/>
    <w:lvl w:ilvl="0" w:tplc="8432E11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5A"/>
    <w:rsid w:val="000161D4"/>
    <w:rsid w:val="00034C5F"/>
    <w:rsid w:val="001C04EA"/>
    <w:rsid w:val="00232768"/>
    <w:rsid w:val="00284305"/>
    <w:rsid w:val="002A525A"/>
    <w:rsid w:val="00565CCE"/>
    <w:rsid w:val="005A3834"/>
    <w:rsid w:val="0063097E"/>
    <w:rsid w:val="0064397E"/>
    <w:rsid w:val="00692993"/>
    <w:rsid w:val="007016DD"/>
    <w:rsid w:val="00802605"/>
    <w:rsid w:val="009553EC"/>
    <w:rsid w:val="0097594B"/>
    <w:rsid w:val="009E7841"/>
    <w:rsid w:val="00B37A36"/>
    <w:rsid w:val="00CB2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5D12"/>
  <w15:chartTrackingRefBased/>
  <w15:docId w15:val="{66FD6792-D1EE-444B-8C43-56B6560B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525A"/>
    <w:pPr>
      <w:tabs>
        <w:tab w:val="center" w:pos="4536"/>
        <w:tab w:val="right" w:pos="9072"/>
      </w:tabs>
      <w:spacing w:after="0" w:line="240" w:lineRule="auto"/>
    </w:pPr>
  </w:style>
  <w:style w:type="character" w:customStyle="1" w:styleId="En-tteCar">
    <w:name w:val="En-tête Car"/>
    <w:basedOn w:val="Policepardfaut"/>
    <w:link w:val="En-tte"/>
    <w:uiPriority w:val="99"/>
    <w:rsid w:val="002A525A"/>
  </w:style>
  <w:style w:type="paragraph" w:styleId="Pieddepage">
    <w:name w:val="footer"/>
    <w:basedOn w:val="Normal"/>
    <w:link w:val="PieddepageCar"/>
    <w:uiPriority w:val="99"/>
    <w:unhideWhenUsed/>
    <w:rsid w:val="002A52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525A"/>
  </w:style>
  <w:style w:type="paragraph" w:styleId="Sansinterligne">
    <w:name w:val="No Spacing"/>
    <w:link w:val="SansinterligneCar"/>
    <w:uiPriority w:val="1"/>
    <w:qFormat/>
    <w:rsid w:val="002A525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A525A"/>
    <w:rPr>
      <w:rFonts w:eastAsiaTheme="minorEastAsia"/>
      <w:lang w:eastAsia="fr-FR"/>
    </w:rPr>
  </w:style>
  <w:style w:type="table" w:styleId="Grilledutableau">
    <w:name w:val="Table Grid"/>
    <w:basedOn w:val="TableauNormal"/>
    <w:uiPriority w:val="39"/>
    <w:rsid w:val="0095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955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3E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A3834"/>
    <w:pPr>
      <w:ind w:left="720"/>
      <w:contextualSpacing/>
    </w:pPr>
  </w:style>
  <w:style w:type="character" w:styleId="Lienhypertexte">
    <w:name w:val="Hyperlink"/>
    <w:basedOn w:val="Policepardfaut"/>
    <w:uiPriority w:val="99"/>
    <w:unhideWhenUsed/>
    <w:rsid w:val="000161D4"/>
    <w:rPr>
      <w:color w:val="0563C1" w:themeColor="hyperlink"/>
      <w:u w:val="single"/>
    </w:rPr>
  </w:style>
  <w:style w:type="character" w:styleId="Mentionnonrsolue">
    <w:name w:val="Unresolved Mention"/>
    <w:basedOn w:val="Policepardfaut"/>
    <w:uiPriority w:val="99"/>
    <w:semiHidden/>
    <w:unhideWhenUsed/>
    <w:rsid w:val="00016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0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iut-valence.fr/delevaue/sae-4.1"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Manuel technique d’une application web conçue pour le club de handball de la ville de Guilherand-Granges</Abstract>
  <CompanyAddress/>
  <CompanyPhone/>
  <CompanyFax/>
  <CompanyEmail>IUT de Valence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B5C35-75ED-456E-A51E-FBAF65D7B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822</Words>
  <Characters>4526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dc:title>
  <dc:subject>SAE 4.01</dc:subject>
  <dc:creator>Nicolas Jerez – Maxime Figuet – Jason Clot – Eliot Delevaux</dc:creator>
  <cp:keywords/>
  <dc:description/>
  <cp:lastModifiedBy>Nicolas Jerez</cp:lastModifiedBy>
  <cp:revision>2</cp:revision>
  <dcterms:created xsi:type="dcterms:W3CDTF">2023-03-23T13:24:00Z</dcterms:created>
  <dcterms:modified xsi:type="dcterms:W3CDTF">2023-03-23T16:06:00Z</dcterms:modified>
</cp:coreProperties>
</file>