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spacing/>
        <w:ind/>
        <w:rPr/>
      </w:pPr>
      <w:r/>
      <w:r/>
    </w:p>
    <w:p w14:paraId="73CBAFCE">
      <w:pPr>
        <w:bidi w:val="false"/>
        <w:spacing w:after="200" w:before="0" w:line="576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  <w:u w:val="none"/>
        </w:rPr>
        <w:t xml:space="preserve">UNIVERSIDAD MANUELA BELTRAN</w:t>
      </w:r>
      <w:r/>
    </w:p>
    <w:p w14:paraId="4204DA79">
      <w:pPr>
        <w:spacing/>
        <w:ind w:right="120" w:firstLine="0" w:left="120"/>
        <w:rPr/>
      </w:pPr>
      <w:r>
        <w:rPr>
          <w:sz w:val="24"/>
        </w:rPr>
      </w:r>
      <w:r/>
    </w:p>
    <w:p w14:paraId="6CF96BBA">
      <w:pPr>
        <w:bidi w:val="false"/>
        <w:spacing w:after="200" w:before="0" w:line="576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  <w:u w:val="none"/>
        </w:rPr>
        <w:t xml:space="preserve">INGENIERÍA DE SOFTWARE</w:t>
      </w:r>
      <w:r/>
    </w:p>
    <w:p w14:paraId="0CCA3752">
      <w:pPr>
        <w:spacing/>
        <w:ind w:right="120" w:firstLine="0" w:left="120"/>
        <w:rPr>
          <w:sz w:val="24"/>
          <w:szCs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 w14:paraId="3135F23F">
      <w:pPr>
        <w:spacing/>
        <w:ind w:right="120" w:firstLine="0" w:left="120"/>
        <w:rPr>
          <w:sz w:val="24"/>
          <w:szCs w:val="24"/>
        </w:rPr>
      </w:pPr>
      <w:r>
        <w:rPr>
          <w:sz w:val="24"/>
        </w:rPr>
      </w:r>
      <w:r/>
    </w:p>
    <w:p w14:paraId="056A48B1">
      <w:pPr>
        <w:bidi w:val="false"/>
        <w:spacing w:after="200" w:before="0" w:line="576" w:lineRule="auto"/>
        <w:ind w:right="0" w:firstLine="0" w:left="0"/>
        <w:jc w:val="left"/>
        <w:rPr/>
      </w:pPr>
      <w:r>
        <w:rPr>
          <w:sz w:val="24"/>
        </w:rPr>
      </w:r>
      <w:r/>
    </w:p>
    <w:p w14:paraId="426D6AEC">
      <w:pPr>
        <w:bidi w:val="false"/>
        <w:spacing w:after="200" w:before="0" w:line="576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  <w:u w:val="none"/>
        </w:rPr>
        <w:t xml:space="preserve">TALLER 2 - Automatizacion de Deciciones</w:t>
      </w:r>
      <w:r/>
    </w:p>
    <w:p w14:paraId="607A07CE">
      <w:pPr>
        <w:spacing/>
        <w:ind w:right="120" w:firstLine="0" w:left="120"/>
        <w:rPr>
          <w:sz w:val="24"/>
          <w:szCs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 w14:paraId="132EA4FF">
      <w:pPr>
        <w:spacing/>
        <w:ind w:right="120" w:firstLine="0" w:left="12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5FAE285">
      <w:pPr>
        <w:spacing/>
        <w:ind w:right="120" w:firstLine="0" w:left="120"/>
        <w:rPr>
          <w:sz w:val="24"/>
          <w:szCs w:val="24"/>
        </w:rPr>
      </w:pPr>
      <w:r>
        <w:rPr>
          <w:sz w:val="24"/>
        </w:rPr>
      </w:r>
      <w:r/>
    </w:p>
    <w:p w14:paraId="5B0AFE39">
      <w:pPr>
        <w:bidi w:val="false"/>
        <w:spacing w:after="200" w:before="0" w:line="576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Santiago Stiven Gutierrez Moralez </w:t>
      </w:r>
      <w:r/>
    </w:p>
    <w:p w14:paraId="7BDA2E4A">
      <w:pPr>
        <w:bidi w:val="false"/>
        <w:spacing w:after="200" w:before="0" w:line="576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Nicolás Esteban Rodríguez Calderón </w:t>
      </w:r>
      <w:r/>
    </w:p>
    <w:p w14:paraId="42B17A63">
      <w:pPr>
        <w:spacing/>
        <w:ind w:right="120" w:firstLine="0" w:left="120"/>
        <w:rPr>
          <w:sz w:val="24"/>
          <w:szCs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 w14:paraId="49F50B30">
      <w:pPr>
        <w:spacing/>
        <w:ind w:right="120" w:firstLine="0" w:left="12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558B0FC">
      <w:pPr>
        <w:spacing/>
        <w:ind w:right="120" w:firstLine="0" w:left="12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CB844B8">
      <w:pPr>
        <w:spacing/>
        <w:ind w:right="120" w:firstLine="0" w:left="120"/>
        <w:rPr>
          <w:sz w:val="24"/>
          <w:szCs w:val="24"/>
        </w:rPr>
      </w:pPr>
      <w:r>
        <w:rPr>
          <w:sz w:val="24"/>
        </w:rPr>
      </w:r>
      <w:r/>
    </w:p>
    <w:p w14:paraId="63E0A7C9">
      <w:pPr>
        <w:bidi w:val="false"/>
        <w:spacing w:after="200" w:before="0" w:line="576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Inteligencia de negocios</w:t>
      </w:r>
      <w:r/>
    </w:p>
    <w:p w14:paraId="2E65CB62">
      <w:pPr>
        <w:bidi w:val="false"/>
        <w:spacing w:after="200" w:before="0" w:line="576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Juan Jose Osorio Tabares </w:t>
      </w:r>
      <w:r/>
    </w:p>
    <w:p w14:paraId="0BAE0A8C">
      <w:pPr>
        <w:bidi w:val="false"/>
        <w:spacing w:after="200" w:before="0" w:line="576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23 de octubre del 2026</w:t>
      </w:r>
      <w:r/>
    </w:p>
    <w:p>
      <w:pPr>
        <w:spacing/>
        <w:ind/>
        <w:rPr/>
      </w:pPr>
      <w:r>
        <w:br w:type="page" w:clear="all"/>
      </w:r>
      <w:r/>
    </w:p>
    <w:p>
      <w:pPr>
        <w:pStyle w:val="703"/>
        <w:spacing/>
        <w:ind/>
        <w:rPr/>
      </w:pPr>
      <w:r>
        <w:t xml:space="preserve">1. Introducción</w:t>
      </w:r>
      <w:r/>
    </w:p>
    <w:p>
      <w:pPr>
        <w:spacing/>
        <w:ind/>
        <w:jc w:val="both"/>
        <w:rPr/>
      </w:pPr>
      <w:r>
        <w:rPr>
          <w:b w:val="0"/>
          <w:i w:val="0"/>
        </w:rPr>
        <w:t xml:space="preserve">El </w:t>
      </w:r>
      <w:r>
        <w:rPr>
          <w:b/>
          <w:i w:val="0"/>
        </w:rPr>
        <w:t xml:space="preserve">Visualizador de Encuestas</w:t>
      </w:r>
      <w:r>
        <w:rPr>
          <w:b w:val="0"/>
          <w:i w:val="0"/>
        </w:rPr>
        <w:t xml:space="preserve"> es una aplicación de escritorio que permite ingresar de forma estructurada lo</w:t>
      </w:r>
      <w:r>
        <w:rPr>
          <w:b w:val="0"/>
          <w:i w:val="0"/>
        </w:rPr>
        <w:t xml:space="preserve">s datos de una encuesta, validarlos, guardarlos y generar automáticamente sus gráficos e indicadores. Trae cargados los datos de la FASE 1 (100 estudiantes y seis actividades), pero acepta cualquier otra encuesta de categorías y frecuencias. Está hecha en </w:t>
      </w:r>
      <w:r>
        <w:rPr>
          <w:b/>
          <w:i w:val="0"/>
        </w:rPr>
        <w:t xml:space="preserve">Python con interfaz gráfica Tkinter</w:t>
      </w:r>
      <w:r>
        <w:rPr>
          <w:b w:val="0"/>
          <w:i w:val="0"/>
        </w:rPr>
        <w:t xml:space="preserve"> y se entrega como un </w:t>
      </w:r>
      <w:r>
        <w:rPr>
          <w:b/>
          <w:i w:val="0"/>
        </w:rPr>
        <w:t xml:space="preserve">único archivo .exe que no requiere instalación</w:t>
      </w:r>
      <w:r>
        <w:rPr>
          <w:b w:val="0"/>
          <w:i w:val="0"/>
        </w:rPr>
        <w:t xml:space="preserve">, ni Python, ni internet. No es una aplicación web, ni PWA, ni usa HTML, CSS o JavaScript, como exige la guía.</w:t>
      </w:r>
      <w:r/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703"/>
        <w:gridCol w:w="4703"/>
      </w:tblGrid>
      <w:tr>
        <w:trPr/>
        <w:tc>
          <w:tcPr>
            <w:shd w:val="clear" w:color="auto" w:fill="1f4e79"/>
            <w:tcBorders/>
            <w:tcW w:w="2835" w:type="dxa"/>
          </w:tcPr>
          <w:p>
            <w:pPr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Elemento</w:t>
            </w:r>
            <w:r/>
          </w:p>
        </w:tc>
        <w:tc>
          <w:tcPr>
            <w:shd w:val="clear" w:color="auto" w:fill="1f4e79"/>
            <w:tcBorders/>
            <w:tcW w:w="6236" w:type="dxa"/>
          </w:tcPr>
          <w:p>
            <w:pPr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Valor</w:t>
            </w:r>
            <w:r/>
          </w:p>
        </w:tc>
      </w:tr>
      <w:tr>
        <w:trPr/>
        <w:tc>
          <w:tcPr>
            <w:tcBorders/>
            <w:tcW w:w="2835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Nombre</w:t>
            </w:r>
            <w:r/>
          </w:p>
        </w:tc>
        <w:tc>
          <w:tcPr>
            <w:tcBorders/>
            <w:tcW w:w="6236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Visualizador de Encuestas 1.0</w:t>
            </w:r>
            <w:r/>
          </w:p>
        </w:tc>
      </w:tr>
      <w:tr>
        <w:trPr/>
        <w:tc>
          <w:tcPr>
            <w:shd w:val="clear" w:color="auto" w:fill="eef3f9"/>
            <w:tcBorders/>
            <w:tcW w:w="2835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Lenguaje</w:t>
            </w:r>
            <w:r/>
          </w:p>
        </w:tc>
        <w:tc>
          <w:tcPr>
            <w:shd w:val="clear" w:color="auto" w:fill="eef3f9"/>
            <w:tcBorders/>
            <w:tcW w:w="6236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Python 3.12</w:t>
            </w:r>
            <w:r/>
          </w:p>
        </w:tc>
      </w:tr>
      <w:tr>
        <w:trPr/>
        <w:tc>
          <w:tcPr>
            <w:tcBorders/>
            <w:tcW w:w="2835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Interfaz gráfica</w:t>
            </w:r>
            <w:r/>
          </w:p>
        </w:tc>
        <w:tc>
          <w:tcPr>
            <w:tcBorders/>
            <w:tcW w:w="6236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Tkinter / ttk (incluida en Python)</w:t>
            </w:r>
            <w:r/>
          </w:p>
        </w:tc>
      </w:tr>
      <w:tr>
        <w:trPr/>
        <w:tc>
          <w:tcPr>
            <w:shd w:val="clear" w:color="auto" w:fill="eef3f9"/>
            <w:tcBorders/>
            <w:tcW w:w="2835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Gráficos</w:t>
            </w:r>
            <w:r/>
          </w:p>
        </w:tc>
        <w:tc>
          <w:tcPr>
            <w:shd w:val="clear" w:color="auto" w:fill="eef3f9"/>
            <w:tcBorders/>
            <w:tcW w:w="6236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matplotlib 3.10 integrado en la ventana (FigureCanvasTkAgg)</w:t>
            </w:r>
            <w:r/>
          </w:p>
        </w:tc>
      </w:tr>
      <w:tr>
        <w:trPr/>
        <w:tc>
          <w:tcPr>
            <w:tcBorders/>
            <w:tcW w:w="2835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Almacenamiento</w:t>
            </w:r>
            <w:r/>
          </w:p>
        </w:tc>
        <w:tc>
          <w:tcPr>
            <w:tcBorders/>
            <w:tcW w:w="6236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SQLite (archivo datos/encuesta.db junto al ejecutable)</w:t>
            </w:r>
            <w:r/>
          </w:p>
        </w:tc>
      </w:tr>
      <w:tr>
        <w:trPr/>
        <w:tc>
          <w:tcPr>
            <w:shd w:val="clear" w:color="auto" w:fill="eef3f9"/>
            <w:tcBorders/>
            <w:tcW w:w="2835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Empaquetado</w:t>
            </w:r>
            <w:r/>
          </w:p>
        </w:tc>
        <w:tc>
          <w:tcPr>
            <w:shd w:val="clear" w:color="auto" w:fill="eef3f9"/>
            <w:tcBorders/>
            <w:tcW w:w="6236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PyInstaller 6.16 en modo --onefile --windowed</w:t>
            </w:r>
            <w:r/>
          </w:p>
        </w:tc>
      </w:tr>
      <w:tr>
        <w:trPr/>
        <w:tc>
          <w:tcPr>
            <w:tcBorders/>
            <w:tcW w:w="2835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Sistema operativo</w:t>
            </w:r>
            <w:r/>
          </w:p>
        </w:tc>
        <w:tc>
          <w:tcPr>
            <w:tcBorders/>
            <w:tcW w:w="6236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Windows 10/11 de 64 bits (el código fuente también corre en Linux y macOS)</w:t>
            </w:r>
            <w:r/>
          </w:p>
        </w:tc>
      </w:tr>
      <w:tr>
        <w:trPr/>
        <w:tc>
          <w:tcPr>
            <w:shd w:val="clear" w:color="auto" w:fill="eef3f9"/>
            <w:tcBorders/>
            <w:tcW w:w="2835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Pruebas</w:t>
            </w:r>
            <w:r/>
          </w:p>
        </w:tc>
        <w:tc>
          <w:tcPr>
            <w:shd w:val="clear" w:color="auto" w:fill="eef3f9"/>
            <w:tcBorders/>
            <w:tcW w:w="6236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23 pruebas automáticas con unittest + prueba de la interfaz con capturas</w:t>
            </w:r>
            <w:r/>
          </w:p>
        </w:tc>
      </w:tr>
      <w:tr>
        <w:trPr/>
        <w:tc>
          <w:tcPr>
            <w:tcBorders/>
            <w:tcW w:w="2835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Código fuente</w:t>
            </w:r>
            <w:r/>
          </w:p>
        </w:tc>
        <w:tc>
          <w:tcPr>
            <w:tcBorders/>
            <w:tcW w:w="6236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https://github.com/Nicolas0pm/guia9-visualizacion-datos</w:t>
            </w:r>
            <w:r/>
          </w:p>
        </w:tc>
      </w:tr>
      <w:tr>
        <w:trPr/>
        <w:tc>
          <w:tcPr>
            <w:shd w:val="clear" w:color="auto" w:fill="eef3f9"/>
            <w:tcBorders/>
            <w:tcW w:w="2835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Descarga (.zip)</w:t>
            </w:r>
            <w:r/>
          </w:p>
        </w:tc>
        <w:tc>
          <w:tcPr>
            <w:shd w:val="clear" w:color="auto" w:fill="eef3f9"/>
            <w:tcBorders/>
            <w:tcW w:w="6236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https://github.com/Nicolas0pm/guia9-visualizacion-datos/releases/download/v1.0/VisualizadorEncuestas.zip</w:t>
            </w:r>
            <w:r/>
          </w:p>
        </w:tc>
      </w:tr>
    </w:tbl>
    <w:p>
      <w:pPr>
        <w:spacing/>
        <w:ind/>
        <w:rPr/>
      </w:pPr>
      <w:r/>
      <w:r/>
    </w:p>
    <w:p>
      <w:pPr>
        <w:pStyle w:val="703"/>
        <w:spacing/>
        <w:ind/>
        <w:rPr/>
      </w:pPr>
      <w:r>
        <w:t xml:space="preserve">2. Requisitos</w:t>
      </w:r>
      <w:r/>
    </w:p>
    <w:p>
      <w:pPr>
        <w:pStyle w:val="704"/>
        <w:spacing/>
        <w:ind/>
        <w:rPr/>
      </w:pPr>
      <w:r>
        <w:t xml:space="preserve">2.1 Requisitos funcionales</w:t>
      </w:r>
      <w:r/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>
        <w:trPr/>
        <w:tc>
          <w:tcPr>
            <w:shd w:val="clear" w:color="auto" w:fill="1f4e79"/>
            <w:tcBorders/>
            <w:tcW w:w="794" w:type="dxa"/>
          </w:tcPr>
          <w:p>
            <w:pPr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ID</w:t>
            </w:r>
            <w:r/>
          </w:p>
        </w:tc>
        <w:tc>
          <w:tcPr>
            <w:shd w:val="clear" w:color="auto" w:fill="1f4e79"/>
            <w:tcBorders/>
            <w:tcW w:w="4139" w:type="dxa"/>
          </w:tcPr>
          <w:p>
            <w:pPr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Requisito</w:t>
            </w:r>
            <w:r/>
          </w:p>
        </w:tc>
        <w:tc>
          <w:tcPr>
            <w:shd w:val="clear" w:color="auto" w:fill="1f4e79"/>
            <w:tcBorders/>
            <w:tcW w:w="4139" w:type="dxa"/>
          </w:tcPr>
          <w:p>
            <w:pPr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Dónde se cumple</w:t>
            </w:r>
            <w:r/>
          </w:p>
        </w:tc>
      </w:tr>
      <w:tr>
        <w:trPr/>
        <w:tc>
          <w:tcPr>
            <w:tcBorders/>
            <w:tcW w:w="794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RF1</w:t>
            </w:r>
            <w:r/>
          </w:p>
        </w:tc>
        <w:tc>
          <w:tcPr>
            <w:tcBorders/>
            <w:tcW w:w="4139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Agregar una actividad con su número de estudiantes</w:t>
            </w:r>
            <w:r/>
          </w:p>
        </w:tc>
        <w:tc>
          <w:tcPr>
            <w:tcBorders/>
            <w:tcW w:w="4139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Formulario «Ingreso de datos», botón Agregar o Enter</w:t>
            </w:r>
            <w:r/>
          </w:p>
        </w:tc>
      </w:tr>
      <w:tr>
        <w:trPr/>
        <w:tc>
          <w:tcPr>
            <w:shd w:val="clear" w:color="auto" w:fill="eef3f9"/>
            <w:tcBorders/>
            <w:tcW w:w="794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RF2</w:t>
            </w:r>
            <w:r/>
          </w:p>
        </w:tc>
        <w:tc>
          <w:tcPr>
            <w:shd w:val="clear" w:color="auto" w:fill="eef3f9"/>
            <w:tcBorders/>
            <w:tcW w:w="4139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Validar cada dato antes de guardarlo y explicar el error</w:t>
            </w:r>
            <w:r/>
          </w:p>
        </w:tc>
        <w:tc>
          <w:tcPr>
            <w:shd w:val="clear" w:color="auto" w:fill="eef3f9"/>
            <w:tcBorders/>
            <w:tcW w:w="4139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modelo.py; mensaje en rojo junto al campo</w:t>
            </w:r>
            <w:r/>
          </w:p>
        </w:tc>
      </w:tr>
      <w:tr>
        <w:trPr/>
        <w:tc>
          <w:tcPr>
            <w:tcBorders/>
            <w:tcW w:w="794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RF3</w:t>
            </w:r>
            <w:r/>
          </w:p>
        </w:tc>
        <w:tc>
          <w:tcPr>
            <w:tcBorders/>
            <w:tcW w:w="4139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Actualizar y eliminar datos existentes</w:t>
            </w:r>
            <w:r/>
          </w:p>
        </w:tc>
        <w:tc>
          <w:tcPr>
            <w:tcBorders/>
            <w:tcW w:w="4139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Seleccionar fila → Actualizar / Eliminar (o tecla Supr)</w:t>
            </w:r>
            <w:r/>
          </w:p>
        </w:tc>
      </w:tr>
      <w:tr>
        <w:trPr/>
        <w:tc>
          <w:tcPr>
            <w:shd w:val="clear" w:color="auto" w:fill="eef3f9"/>
            <w:tcBorders/>
            <w:tcW w:w="794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RF4</w:t>
            </w:r>
            <w:r/>
          </w:p>
        </w:tc>
        <w:tc>
          <w:tcPr>
            <w:shd w:val="clear" w:color="auto" w:fill="eef3f9"/>
            <w:tcBorders/>
            <w:tcW w:w="4139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Guardar los datos de forma permanente</w:t>
            </w:r>
            <w:r/>
          </w:p>
        </w:tc>
        <w:tc>
          <w:tcPr>
            <w:shd w:val="clear" w:color="auto" w:fill="eef3f9"/>
            <w:tcBorders/>
            <w:tcW w:w="4139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almacen.py → SQLite datos/encuesta.db</w:t>
            </w:r>
            <w:r/>
          </w:p>
        </w:tc>
      </w:tr>
      <w:tr>
        <w:trPr/>
        <w:tc>
          <w:tcPr>
            <w:tcBorders/>
            <w:tcW w:w="794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RF5</w:t>
            </w:r>
            <w:r/>
          </w:p>
        </w:tc>
        <w:tc>
          <w:tcPr>
            <w:tcBorders/>
            <w:tcW w:w="4139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Graficar automáticamente el dato ingresado</w:t>
            </w:r>
            <w:r/>
          </w:p>
        </w:tc>
        <w:tc>
          <w:tcPr>
            <w:tcBorders/>
            <w:tcW w:w="4139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graficos.py; el gráfico se redibuja tras cada cambio y resalta en naranja el dato nuevo</w:t>
            </w:r>
            <w:r/>
          </w:p>
        </w:tc>
      </w:tr>
      <w:tr>
        <w:trPr/>
        <w:tc>
          <w:tcPr>
            <w:shd w:val="clear" w:color="auto" w:fill="eef3f9"/>
            <w:tcBorders/>
            <w:tcW w:w="794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RF6</w:t>
            </w:r>
            <w:r/>
          </w:p>
        </w:tc>
        <w:tc>
          <w:tcPr>
            <w:shd w:val="clear" w:color="auto" w:fill="eef3f9"/>
            <w:tcBorders/>
            <w:tcW w:w="4139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Ofrecer varios tipos de gráfico</w:t>
            </w:r>
            <w:r/>
          </w:p>
        </w:tc>
        <w:tc>
          <w:tcPr>
            <w:shd w:val="clear" w:color="auto" w:fill="eef3f9"/>
            <w:tcBorders/>
            <w:tcW w:w="4139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Barras, barras horizontales %, circular, Pareto, comparación</w:t>
            </w:r>
            <w:r/>
          </w:p>
        </w:tc>
      </w:tr>
      <w:tr>
        <w:trPr/>
        <w:tc>
          <w:tcPr>
            <w:tcBorders/>
            <w:tcW w:w="794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RF7</w:t>
            </w:r>
            <w:r/>
          </w:p>
        </w:tc>
        <w:tc>
          <w:tcPr>
            <w:tcBorders/>
            <w:tcW w:w="4139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Mostrar indicadores (KPI)</w:t>
            </w:r>
            <w:r/>
          </w:p>
        </w:tc>
        <w:tc>
          <w:tcPr>
            <w:tcBorders/>
            <w:tcW w:w="4139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Tarjetas: total/cobertura, más y menos frecuente, promedio</w:t>
            </w:r>
            <w:r/>
          </w:p>
        </w:tc>
      </w:tr>
      <w:tr>
        <w:trPr/>
        <w:tc>
          <w:tcPr>
            <w:shd w:val="clear" w:color="auto" w:fill="eef3f9"/>
            <w:tcBorders/>
            <w:tcW w:w="794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RF8</w:t>
            </w:r>
            <w:r/>
          </w:p>
        </w:tc>
        <w:tc>
          <w:tcPr>
            <w:shd w:val="clear" w:color="auto" w:fill="eef3f9"/>
            <w:tcBorders/>
            <w:tcW w:w="4139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Configurar título y población de la encuesta</w:t>
            </w:r>
            <w:r/>
          </w:p>
        </w:tc>
        <w:tc>
          <w:tcPr>
            <w:shd w:val="clear" w:color="auto" w:fill="eef3f9"/>
            <w:tcBorders/>
            <w:tcW w:w="4139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Recuadro «Encuesta», botón Aplicar</w:t>
            </w:r>
            <w:r/>
          </w:p>
        </w:tc>
      </w:tr>
      <w:tr>
        <w:trPr/>
        <w:tc>
          <w:tcPr>
            <w:tcBorders/>
            <w:tcW w:w="794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RF9</w:t>
            </w:r>
            <w:r/>
          </w:p>
        </w:tc>
        <w:tc>
          <w:tcPr>
            <w:tcBorders/>
            <w:tcW w:w="4139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Importar y exportar datos en CSV</w:t>
            </w:r>
            <w:r/>
          </w:p>
        </w:tc>
        <w:tc>
          <w:tcPr>
            <w:tcBorders/>
            <w:tcW w:w="4139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Menú Archivo</w:t>
            </w:r>
            <w:r/>
          </w:p>
        </w:tc>
      </w:tr>
      <w:tr>
        <w:trPr/>
        <w:tc>
          <w:tcPr>
            <w:shd w:val="clear" w:color="auto" w:fill="eef3f9"/>
            <w:tcBorders/>
            <w:tcW w:w="794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RF10</w:t>
            </w:r>
            <w:r/>
          </w:p>
        </w:tc>
        <w:tc>
          <w:tcPr>
            <w:shd w:val="clear" w:color="auto" w:fill="eef3f9"/>
            <w:tcBorders/>
            <w:tcW w:w="4139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Exportar el gráfico como imagen PNG</w:t>
            </w:r>
            <w:r/>
          </w:p>
        </w:tc>
        <w:tc>
          <w:tcPr>
            <w:shd w:val="clear" w:color="auto" w:fill="eef3f9"/>
            <w:tcBorders/>
            <w:tcW w:w="4139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Botón Exportar PNG o menú Archivo</w:t>
            </w:r>
            <w:r/>
          </w:p>
        </w:tc>
      </w:tr>
      <w:tr>
        <w:trPr/>
        <w:tc>
          <w:tcPr>
            <w:tcBorders/>
            <w:tcW w:w="794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RF11</w:t>
            </w:r>
            <w:r/>
          </w:p>
        </w:tc>
        <w:tc>
          <w:tcPr>
            <w:tcBorders/>
            <w:tcW w:w="4139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Conservar la trazabilidad respecto a los datos originales</w:t>
            </w:r>
            <w:r/>
          </w:p>
        </w:tc>
        <w:tc>
          <w:tcPr>
            <w:tcBorders/>
            <w:tcW w:w="4139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Pestaña Historial, gráfico de comparación y opción Restaurar</w:t>
            </w:r>
            <w:r/>
          </w:p>
        </w:tc>
      </w:tr>
    </w:tbl>
    <w:p>
      <w:pPr>
        <w:spacing/>
        <w:ind/>
        <w:rPr/>
      </w:pPr>
      <w:r/>
      <w:r/>
    </w:p>
    <w:p>
      <w:pPr>
        <w:pStyle w:val="704"/>
        <w:spacing/>
        <w:ind/>
        <w:rPr/>
      </w:pPr>
      <w:r>
        <w:t xml:space="preserve">2.2 Requisitos no funcionales</w:t>
      </w:r>
      <w:r/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>
        <w:trPr/>
        <w:tc>
          <w:tcPr>
            <w:shd w:val="clear" w:color="auto" w:fill="1f4e79"/>
            <w:tcBorders/>
            <w:tcW w:w="907" w:type="dxa"/>
          </w:tcPr>
          <w:p>
            <w:pPr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ID</w:t>
            </w:r>
            <w:r/>
          </w:p>
        </w:tc>
        <w:tc>
          <w:tcPr>
            <w:shd w:val="clear" w:color="auto" w:fill="1f4e79"/>
            <w:tcBorders/>
            <w:tcW w:w="3061" w:type="dxa"/>
          </w:tcPr>
          <w:p>
            <w:pPr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Requisito</w:t>
            </w:r>
            <w:r/>
          </w:p>
        </w:tc>
        <w:tc>
          <w:tcPr>
            <w:shd w:val="clear" w:color="auto" w:fill="1f4e79"/>
            <w:tcBorders/>
            <w:tcW w:w="5102" w:type="dxa"/>
          </w:tcPr>
          <w:p>
            <w:pPr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Solución</w:t>
            </w:r>
            <w:r/>
          </w:p>
        </w:tc>
      </w:tr>
      <w:tr>
        <w:trPr/>
        <w:tc>
          <w:tcPr>
            <w:tcBorders/>
            <w:tcW w:w="907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RNF1</w:t>
            </w:r>
            <w:r/>
          </w:p>
        </w:tc>
        <w:tc>
          <w:tcPr>
            <w:tcBorders/>
            <w:tcW w:w="3061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Portable, sin instalación</w:t>
            </w:r>
            <w:r/>
          </w:p>
        </w:tc>
        <w:tc>
          <w:tcPr>
            <w:tcBorders/>
            <w:tcW w:w="5102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Un solo .exe (PyInstaller --onefile); la base de datos se crea junto a él</w:t>
            </w:r>
            <w:r/>
          </w:p>
        </w:tc>
      </w:tr>
      <w:tr>
        <w:trPr/>
        <w:tc>
          <w:tcPr>
            <w:shd w:val="clear" w:color="auto" w:fill="eef3f9"/>
            <w:tcBorders/>
            <w:tcW w:w="907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RNF2</w:t>
            </w:r>
            <w:r/>
          </w:p>
        </w:tc>
        <w:tc>
          <w:tcPr>
            <w:shd w:val="clear" w:color="auto" w:fill="eef3f9"/>
            <w:tcBorders/>
            <w:tcW w:w="3061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Interfaz gráfica de escritorio, no web</w:t>
            </w:r>
            <w:r/>
          </w:p>
        </w:tc>
        <w:tc>
          <w:tcPr>
            <w:shd w:val="clear" w:color="auto" w:fill="eef3f9"/>
            <w:tcBorders/>
            <w:tcW w:w="5102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Tkinter; no usa navegador, servidor ni internet</w:t>
            </w:r>
            <w:r/>
          </w:p>
        </w:tc>
      </w:tr>
      <w:tr>
        <w:trPr/>
        <w:tc>
          <w:tcPr>
            <w:tcBorders/>
            <w:tcW w:w="907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RNF3</w:t>
            </w:r>
            <w:r/>
          </w:p>
        </w:tc>
        <w:tc>
          <w:tcPr>
            <w:tcBorders/>
            <w:tcW w:w="3061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Integridad de los datos</w:t>
            </w:r>
            <w:r/>
          </w:p>
        </w:tc>
        <w:tc>
          <w:tcPr>
            <w:tcBorders/>
            <w:tcW w:w="5102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Validación en modelo.py + restricciones CHECK/UNIQUE en SQLite + transacciones</w:t>
            </w:r>
            <w:r/>
          </w:p>
        </w:tc>
      </w:tr>
      <w:tr>
        <w:trPr/>
        <w:tc>
          <w:tcPr>
            <w:shd w:val="clear" w:color="auto" w:fill="eef3f9"/>
            <w:tcBorders/>
            <w:tcW w:w="907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RNF4</w:t>
            </w:r>
            <w:r/>
          </w:p>
        </w:tc>
        <w:tc>
          <w:tcPr>
            <w:shd w:val="clear" w:color="auto" w:fill="eef3f9"/>
            <w:tcBorders/>
            <w:tcW w:w="3061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Usabilidad</w:t>
            </w:r>
            <w:r/>
          </w:p>
        </w:tc>
        <w:tc>
          <w:tcPr>
            <w:shd w:val="clear" w:color="auto" w:fill="eef3f9"/>
            <w:tcBorders/>
            <w:tcW w:w="5102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Un solo formulario, Enter para guardar, mensajes en lenguaje claro, ayuda en el menú</w:t>
            </w:r>
            <w:r/>
          </w:p>
        </w:tc>
      </w:tr>
      <w:tr>
        <w:trPr/>
        <w:tc>
          <w:tcPr>
            <w:tcBorders/>
            <w:tcW w:w="907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RNF5</w:t>
            </w:r>
            <w:r/>
          </w:p>
        </w:tc>
        <w:tc>
          <w:tcPr>
            <w:tcBorders/>
            <w:tcW w:w="3061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Código documentado y probado</w:t>
            </w:r>
            <w:r/>
          </w:p>
        </w:tc>
        <w:tc>
          <w:tcPr>
            <w:tcBorders/>
            <w:tcW w:w="5102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Docstrings en cada módulo y función; 23 pruebas automáticas</w:t>
            </w:r>
            <w:r/>
          </w:p>
        </w:tc>
      </w:tr>
    </w:tbl>
    <w:p>
      <w:pPr>
        <w:spacing/>
        <w:ind/>
        <w:rPr/>
      </w:pPr>
      <w:r/>
      <w:r/>
    </w:p>
    <w:p>
      <w:pPr>
        <w:pStyle w:val="703"/>
        <w:spacing/>
        <w:ind/>
        <w:rPr/>
      </w:pPr>
      <w:r>
        <w:t xml:space="preserve">3. Selección de herramientas</w:t>
      </w:r>
      <w:r/>
    </w:p>
    <w:p>
      <w:pPr>
        <w:spacing/>
        <w:ind/>
        <w:jc w:val="both"/>
        <w:rPr/>
      </w:pPr>
      <w:r>
        <w:rPr>
          <w:b/>
          <w:i w:val="0"/>
        </w:rPr>
        <w:t xml:space="preserve">Python</w:t>
      </w:r>
      <w:r>
        <w:rPr>
          <w:b w:val="0"/>
          <w:i w:val="0"/>
        </w:rPr>
        <w:t xml:space="preserve"> se eligió porque tiene bibliotecas maduras para datos y gráficos, y porque el mismo código sirve para las pruebas, para los diagramas de esta documentación y para la aplicación. </w:t>
      </w:r>
      <w:r>
        <w:rPr>
          <w:b/>
          <w:i w:val="0"/>
        </w:rPr>
        <w:t xml:space="preserve">Tkinter</w:t>
      </w:r>
      <w:r>
        <w:rPr>
          <w:b w:val="0"/>
          <w:i w:val="0"/>
        </w:rPr>
        <w:t xml:space="preserve"> viene incluido en Python, así que no agrega dependencias. </w:t>
      </w:r>
      <w:r>
        <w:rPr>
          <w:b/>
          <w:i w:val="0"/>
        </w:rPr>
        <w:t xml:space="preserve">matplotlib</w:t>
      </w:r>
      <w:r>
        <w:rPr>
          <w:b w:val="0"/>
          <w:i w:val="0"/>
        </w:rPr>
        <w:t xml:space="preserve"> produce gráficos de calidad de publicación y se integra en una ventana Tkinter. </w:t>
      </w:r>
      <w:r>
        <w:rPr>
          <w:b/>
          <w:i w:val="0"/>
        </w:rPr>
        <w:t xml:space="preserve">SQLite</w:t>
      </w:r>
      <w:r>
        <w:rPr>
          <w:b w:val="0"/>
          <w:i w:val="0"/>
        </w:rPr>
        <w:t xml:space="preserve"> es una base de datos en un solo archivo, sin servidor, lo que la hace ideal para un programa portable. </w:t>
      </w:r>
      <w:r>
        <w:rPr>
          <w:b/>
          <w:i w:val="0"/>
        </w:rPr>
        <w:t xml:space="preserve">PyInstaller</w:t>
      </w:r>
      <w:r>
        <w:rPr>
          <w:b w:val="0"/>
          <w:i w:val="0"/>
        </w:rPr>
        <w:t xml:space="preserve"> empaqueta el intérprete, las bibliotecas y el código en un solo .exe, para que el equipo de destino no necesite tener nada instalado.</w:t>
      </w:r>
      <w:r/>
    </w:p>
    <w:p>
      <w:pPr>
        <w:pStyle w:val="703"/>
        <w:spacing/>
        <w:ind/>
        <w:rPr/>
      </w:pPr>
      <w:r>
        <w:t xml:space="preserve">4. Arquitectura</w:t>
      </w:r>
      <w:r/>
    </w:p>
    <w:p>
      <w:pPr>
        <w:spacing/>
        <w:ind/>
        <w:jc w:val="both"/>
        <w:rPr/>
      </w:pPr>
      <w:r>
        <w:rPr>
          <w:b w:val="0"/>
          <w:i w:val="0"/>
        </w:rPr>
        <w:t xml:space="preserve">El software se organiza en capas. La i</w:t>
      </w:r>
      <w:r>
        <w:rPr>
          <w:b w:val="0"/>
          <w:i w:val="0"/>
        </w:rPr>
        <w:t xml:space="preserve">nterfaz no valida ni escribe por su cuenta: delega en el almacén, y este aplica las reglas de modelo.py antes de cada escritura. Los gráficos se generan con funciones independientes de la interfaz, por lo que se pueden probar y exportar sin abrir ventanas.</w:t>
      </w:r>
      <w:r/>
    </w:p>
    <w:p>
      <w:pPr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00" cy="3809174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1_arquitectura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760000" cy="3809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3.54pt;height:299.9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spacing/>
        <w:ind/>
        <w:jc w:val="center"/>
        <w:rPr/>
      </w:pPr>
      <w:r>
        <w:rPr>
          <w:i/>
          <w:sz w:val="18"/>
        </w:rPr>
        <w:t xml:space="preserve">Figura 1. Arquitectura del software por capas.</w:t>
      </w:r>
      <w:r/>
    </w:p>
    <w:p>
      <w:pPr>
        <w:spacing/>
        <w:ind/>
        <w:jc w:val="both"/>
        <w:rPr/>
      </w:pPr>
      <w:r>
        <w:rPr>
          <w:b w:val="0"/>
          <w:i w:val="0"/>
        </w:rPr>
        <w:t xml:space="preserve">Desde la perspectiva de Inteligencia de Negocios, la aplicación sigue el flujo fuente → ETL → almacenamiento → indicadores → visualización → decisión:</w:t>
      </w:r>
      <w:r/>
    </w:p>
    <w:p>
      <w:pPr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00" cy="1911916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2_flujo_bi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760000" cy="19119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3.54pt;height:150.54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spacing/>
        <w:ind/>
        <w:jc w:val="center"/>
        <w:rPr/>
      </w:pPr>
      <w:r>
        <w:rPr>
          <w:i/>
          <w:sz w:val="18"/>
        </w:rPr>
        <w:t xml:space="preserve">Figura 2. Flujo de la información en la solución.</w:t>
      </w:r>
      <w:r/>
    </w:p>
    <w:p>
      <w:pPr>
        <w:pStyle w:val="703"/>
        <w:spacing/>
        <w:ind/>
        <w:rPr/>
      </w:pPr>
      <w:r>
        <w:t xml:space="preserve">5. Diagramas de diseño</w:t>
      </w:r>
      <w:r/>
    </w:p>
    <w:p>
      <w:pPr>
        <w:pStyle w:val="704"/>
        <w:spacing/>
        <w:ind/>
        <w:rPr/>
      </w:pPr>
      <w:r>
        <w:t xml:space="preserve">5.1 Casos de uso</w:t>
      </w:r>
      <w:r/>
    </w:p>
    <w:p>
      <w:pPr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4760940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4_casos_de_uso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040000" cy="4760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96.85pt;height:374.88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spacing/>
        <w:ind/>
        <w:jc w:val="center"/>
        <w:rPr/>
      </w:pPr>
      <w:r>
        <w:rPr>
          <w:i/>
          <w:sz w:val="18"/>
        </w:rPr>
        <w:t xml:space="preserve">Figura 3. Diagrama de casos de uso.</w:t>
      </w:r>
      <w:r/>
    </w:p>
    <w:p>
      <w:pPr>
        <w:pStyle w:val="704"/>
        <w:spacing/>
        <w:ind/>
        <w:rPr/>
      </w:pPr>
      <w:r>
        <w:t xml:space="preserve">5.2 Clases y módulos</w:t>
      </w:r>
      <w:r/>
    </w:p>
    <w:p>
      <w:pPr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00" cy="4126989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5_clases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760000" cy="41269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53.54pt;height:324.96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spacing/>
        <w:ind/>
        <w:jc w:val="center"/>
        <w:rPr/>
      </w:pPr>
      <w:r>
        <w:rPr>
          <w:i/>
          <w:sz w:val="18"/>
        </w:rPr>
        <w:t xml:space="preserve">Figura 4. Diagrama de clases y módulos.</w:t>
      </w:r>
      <w:r/>
    </w:p>
    <w:p>
      <w:pPr>
        <w:pStyle w:val="704"/>
        <w:spacing/>
        <w:ind/>
        <w:rPr/>
      </w:pPr>
      <w:r>
        <w:t xml:space="preserve">5.3 Modelo de datos</w:t>
      </w:r>
      <w:r/>
    </w:p>
    <w:p>
      <w:pPr>
        <w:spacing/>
        <w:ind/>
        <w:jc w:val="both"/>
        <w:rPr/>
      </w:pPr>
      <w:r>
        <w:rPr>
          <w:b w:val="0"/>
          <w:i w:val="0"/>
        </w:rPr>
        <w:t xml:space="preserve">La base tiene tres tablas. </w:t>
      </w:r>
      <w:r>
        <w:rPr>
          <w:b/>
          <w:i w:val="0"/>
        </w:rPr>
        <w:t xml:space="preserve">encuesta</w:t>
      </w:r>
      <w:r>
        <w:rPr>
          <w:b w:val="0"/>
          <w:i w:val="0"/>
        </w:rPr>
        <w:t xml:space="preserve"> guarda una sola fila con el título y la población. </w:t>
      </w:r>
      <w:r>
        <w:rPr>
          <w:b/>
          <w:i w:val="0"/>
        </w:rPr>
        <w:t xml:space="preserve">categoria</w:t>
      </w:r>
      <w:r>
        <w:rPr>
          <w:b w:val="0"/>
          <w:i w:val="0"/>
        </w:rPr>
        <w:t xml:space="preserve"> guarda cada actividad, su cantidad actual, la cantidad original de la guía y su origen. </w:t>
      </w:r>
      <w:r>
        <w:rPr>
          <w:b/>
          <w:i w:val="0"/>
        </w:rPr>
        <w:t xml:space="preserve">historial</w:t>
      </w:r>
      <w:r>
        <w:rPr>
          <w:b w:val="0"/>
          <w:i w:val="0"/>
        </w:rPr>
        <w:t xml:space="preserve"> registra cada cambio con fecha, acción y detalle (valor anterior → valor nuevo).</w:t>
      </w:r>
      <w:r/>
    </w:p>
    <w:p>
      <w:pPr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00" cy="290304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6_modelo_datos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760000" cy="2903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53.54pt;height:228.59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spacing/>
        <w:ind/>
        <w:jc w:val="center"/>
        <w:rPr/>
      </w:pPr>
      <w:r>
        <w:rPr>
          <w:i/>
          <w:sz w:val="18"/>
        </w:rPr>
        <w:t xml:space="preserve">Figura 5. Modelo de datos en SQLite.</w:t>
      </w:r>
      <w:r/>
    </w:p>
    <w:p>
      <w:pPr>
        <w:pStyle w:val="704"/>
        <w:spacing/>
        <w:ind/>
        <w:rPr/>
      </w:pPr>
      <w:r>
        <w:t xml:space="preserve">5.4 Diagrama de flujo del ingreso de datos</w:t>
      </w:r>
      <w:r/>
    </w:p>
    <w:p>
      <w:pPr>
        <w:spacing/>
        <w:ind/>
        <w:jc w:val="both"/>
        <w:rPr/>
      </w:pPr>
      <w:r>
        <w:rPr>
          <w:b w:val="0"/>
          <w:i w:val="0"/>
        </w:rPr>
        <w:t xml:space="preserve">El mismo algoritmo se entrega en pseudocódigo de PSeInt (docs/diagramas/agregar_dato.psc), que puede abrirse en PSeInt para dibujar su diagrama de flujo.</w:t>
      </w:r>
      <w:r/>
    </w:p>
    <w:p>
      <w:pPr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20000" cy="6142751"/>
                <wp:effectExtent l="0" t="0" r="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3_flujo_agregar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4320000" cy="61427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40.16pt;height:483.68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spacing/>
        <w:ind/>
        <w:jc w:val="center"/>
        <w:rPr/>
      </w:pPr>
      <w:r>
        <w:rPr>
          <w:i/>
          <w:sz w:val="18"/>
        </w:rPr>
        <w:t xml:space="preserve">Figura 6. Diagrama de flujo para agregar un dato.</w:t>
      </w:r>
      <w:r/>
    </w:p>
    <w:p>
      <w:pPr>
        <w:pStyle w:val="703"/>
        <w:spacing/>
        <w:ind/>
        <w:rPr/>
      </w:pPr>
      <w:r>
        <w:t xml:space="preserve">6. Ingreso, validación y gestión de datos</w:t>
      </w:r>
      <w:r/>
    </w:p>
    <w:p>
      <w:pPr>
        <w:spacing/>
        <w:ind/>
        <w:jc w:val="both"/>
        <w:rPr/>
      </w:pPr>
      <w:r>
        <w:rPr>
          <w:b/>
          <w:i w:val="0"/>
        </w:rPr>
        <w:t xml:space="preserve">¿Qué datos se ingresan y para qué?</w:t>
      </w:r>
      <w:r>
        <w:rPr>
          <w:b w:val="0"/>
          <w:i w:val="0"/>
        </w:rPr>
        <w:t xml:space="preserve"> Pares (actividad, número de estudiantes) de una encuesta, más el título y la población encuestada. Con ellos se calculan los porcentajes, los indicadores y los gráficos que sirven para interpretar las preferencias del grupo.</w:t>
      </w:r>
      <w:r/>
    </w:p>
    <w:p>
      <w:pPr>
        <w:spacing/>
        <w:ind/>
        <w:jc w:val="both"/>
        <w:rPr/>
      </w:pPr>
      <w:r>
        <w:rPr>
          <w:b/>
          <w:i w:val="0"/>
        </w:rPr>
        <w:t xml:space="preserve">¿Cómo se garantiza que sean completos, válidos y consistentes?</w:t>
      </w:r>
      <w:r>
        <w:rPr>
          <w:b w:val="0"/>
          <w:i w:val="0"/>
        </w:rPr>
        <w:t xml:space="preserve"> Se aplican tres niveles de control. El primero es un filtro de teclado: los campo</w:t>
      </w:r>
      <w:r>
        <w:rPr>
          <w:b w:val="0"/>
          <w:i w:val="0"/>
        </w:rPr>
        <w:t xml:space="preserve">s numéricos solo aceptan dígitos. El segundo son las reglas de modelo.py, que usan el formulario, la importación de CSV y el almacén. El tercero son las restricciones de la base de datos (CHECK, UNIQUE, NOT NULL). Cada escritura se hace en una transacción.</w:t>
      </w:r>
      <w:r/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>
        <w:trPr/>
        <w:tc>
          <w:tcPr>
            <w:shd w:val="clear" w:color="auto" w:fill="1f4e79"/>
            <w:tcBorders/>
            <w:tcW w:w="2041" w:type="dxa"/>
          </w:tcPr>
          <w:p>
            <w:pPr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Campo / regla</w:t>
            </w:r>
            <w:r/>
          </w:p>
        </w:tc>
        <w:tc>
          <w:tcPr>
            <w:shd w:val="clear" w:color="auto" w:fill="1f4e79"/>
            <w:tcBorders/>
            <w:tcW w:w="3515" w:type="dxa"/>
          </w:tcPr>
          <w:p>
            <w:pPr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Validación</w:t>
            </w:r>
            <w:r/>
          </w:p>
        </w:tc>
        <w:tc>
          <w:tcPr>
            <w:shd w:val="clear" w:color="auto" w:fill="1f4e79"/>
            <w:tcBorders/>
            <w:tcW w:w="3515" w:type="dxa"/>
          </w:tcPr>
          <w:p>
            <w:pPr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Mensaje al usuario (ejemplo)</w:t>
            </w:r>
            <w:r/>
          </w:p>
        </w:tc>
      </w:tr>
      <w:tr>
        <w:trPr/>
        <w:tc>
          <w:tcPr>
            <w:tcBorders/>
            <w:tcW w:w="2041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Actividad vacía</w:t>
            </w:r>
            <w:r/>
          </w:p>
        </w:tc>
        <w:tc>
          <w:tcPr>
            <w:tcBorders/>
            <w:tcW w:w="3515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Obligatoria, se quitan espacios repetidos</w:t>
            </w:r>
            <w:r/>
          </w:p>
        </w:tc>
        <w:tc>
          <w:tcPr>
            <w:tcBorders/>
            <w:tcW w:w="3515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Escriba el nombre de la actividad.</w:t>
            </w:r>
            <w:r/>
          </w:p>
        </w:tc>
      </w:tr>
      <w:tr>
        <w:trPr/>
        <w:tc>
          <w:tcPr>
            <w:shd w:val="clear" w:color="auto" w:fill="eef3f9"/>
            <w:tcBorders/>
            <w:tcW w:w="2041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Largo y caracteres</w:t>
            </w:r>
            <w:r/>
          </w:p>
        </w:tc>
        <w:tc>
          <w:tcPr>
            <w:shd w:val="clear" w:color="auto" w:fill="eef3f9"/>
            <w:tcBorders/>
            <w:tcW w:w="3515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2 a 40 caracteres, al menos una letra, sin símbolos raros</w:t>
            </w:r>
            <w:r/>
          </w:p>
        </w:tc>
        <w:tc>
          <w:tcPr>
            <w:shd w:val="clear" w:color="auto" w:fill="eef3f9"/>
            <w:tcBorders/>
            <w:tcW w:w="3515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El nombre debe tener al menos 2 caracteres.</w:t>
            </w:r>
            <w:r/>
          </w:p>
        </w:tc>
      </w:tr>
      <w:tr>
        <w:trPr/>
        <w:tc>
          <w:tcPr>
            <w:tcBorders/>
            <w:tcW w:w="2041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Duplicados</w:t>
            </w:r>
            <w:r/>
          </w:p>
        </w:tc>
        <w:tc>
          <w:tcPr>
            <w:tcBorders/>
            <w:tcW w:w="3515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No se repite, sin importar tildes ni mayúsculas (LEÉR = Leer)</w:t>
            </w:r>
            <w:r/>
          </w:p>
        </w:tc>
        <w:tc>
          <w:tcPr>
            <w:tcBorders/>
            <w:tcW w:w="3515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Ya existe la actividad «Leer». Selecciónela en la tabla para cambiarla.</w:t>
            </w:r>
            <w:r/>
          </w:p>
        </w:tc>
      </w:tr>
      <w:tr>
        <w:trPr/>
        <w:tc>
          <w:tcPr>
            <w:shd w:val="clear" w:color="auto" w:fill="eef3f9"/>
            <w:tcBorders/>
            <w:tcW w:w="2041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N.º de estudiantes</w:t>
            </w:r>
            <w:r/>
          </w:p>
        </w:tc>
        <w:tc>
          <w:tcPr>
            <w:shd w:val="clear" w:color="auto" w:fill="eef3f9"/>
            <w:tcBorders/>
            <w:tcW w:w="3515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Entero, sin decimales ni letras, entre 0 y la población</w:t>
            </w:r>
            <w:r/>
          </w:p>
        </w:tc>
        <w:tc>
          <w:tcPr>
            <w:shd w:val="clear" w:color="auto" w:fill="eef3f9"/>
            <w:tcBorders/>
            <w:tcW w:w="3515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El número de estudiantes no puede ser mayor que 100.</w:t>
            </w:r>
            <w:r/>
          </w:p>
        </w:tc>
      </w:tr>
      <w:tr>
        <w:trPr/>
        <w:tc>
          <w:tcPr>
            <w:tcBorders/>
            <w:tcW w:w="2041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Coherencia</w:t>
            </w:r>
            <w:r/>
          </w:p>
        </w:tc>
        <w:tc>
          <w:tcPr>
            <w:tcBorders/>
            <w:tcW w:w="3515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La suma de todas las actividades ≤ población encuestada</w:t>
            </w:r>
            <w:r/>
          </w:p>
        </w:tc>
        <w:tc>
          <w:tcPr>
            <w:tcBorders/>
            <w:tcW w:w="3515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Con este dato la suma sería 105 estudiantes y la encuesta tiene 100. Sobran 5.</w:t>
            </w:r>
            <w:r/>
          </w:p>
        </w:tc>
      </w:tr>
      <w:tr>
        <w:trPr/>
        <w:tc>
          <w:tcPr>
            <w:shd w:val="clear" w:color="auto" w:fill="eef3f9"/>
            <w:tcBorders/>
            <w:tcW w:w="2041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Población</w:t>
            </w:r>
            <w:r/>
          </w:p>
        </w:tc>
        <w:tc>
          <w:tcPr>
            <w:shd w:val="clear" w:color="auto" w:fill="eef3f9"/>
            <w:tcBorders/>
            <w:tcW w:w="3515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Entero de 1 a 1.000.000 y nunca menor que lo ya registrado</w:t>
            </w:r>
            <w:r/>
          </w:p>
        </w:tc>
        <w:tc>
          <w:tcPr>
            <w:shd w:val="clear" w:color="auto" w:fill="eef3f9"/>
            <w:tcBorders/>
            <w:tcW w:w="3515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La población (90) no puede ser menor que los estudiantes ya registrados (100).</w:t>
            </w:r>
            <w:r/>
          </w:p>
        </w:tc>
      </w:tr>
      <w:tr>
        <w:trPr/>
        <w:tc>
          <w:tcPr>
            <w:tcBorders/>
            <w:tcW w:w="2041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Cantidad de actividades</w:t>
            </w:r>
            <w:r/>
          </w:p>
        </w:tc>
        <w:tc>
          <w:tcPr>
            <w:tcBorders/>
            <w:tcW w:w="3515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Máximo 15, para que el gráfico se lea bien</w:t>
            </w:r>
            <w:r/>
          </w:p>
        </w:tc>
        <w:tc>
          <w:tcPr>
            <w:tcBorders/>
            <w:tcW w:w="3515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Se admiten como máximo 15 actividades…</w:t>
            </w:r>
            <w:r/>
          </w:p>
        </w:tc>
      </w:tr>
      <w:tr>
        <w:trPr/>
        <w:tc>
          <w:tcPr>
            <w:shd w:val="clear" w:color="auto" w:fill="eef3f9"/>
            <w:tcBorders/>
            <w:tcW w:w="2041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Importar CSV</w:t>
            </w:r>
            <w:r/>
          </w:p>
        </w:tc>
        <w:tc>
          <w:tcPr>
            <w:shd w:val="clear" w:color="auto" w:fill="eef3f9"/>
            <w:tcBorders/>
            <w:tcW w:w="3515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Todo o nada: si una fila falla no se importa ninguna; indica la línea</w:t>
            </w:r>
            <w:r/>
          </w:p>
        </w:tc>
        <w:tc>
          <w:tcPr>
            <w:shd w:val="clear" w:color="auto" w:fill="eef3f9"/>
            <w:tcBorders/>
            <w:tcW w:w="3515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No se importó nada. Corrija el archivo: Línea 3: Escriba el nombre…</w:t>
            </w:r>
            <w:r/>
          </w:p>
        </w:tc>
      </w:tr>
    </w:tbl>
    <w:p>
      <w:pPr>
        <w:spacing/>
        <w:ind/>
        <w:rPr/>
      </w:pPr>
      <w:r/>
      <w:r/>
    </w:p>
    <w:p>
      <w:pPr>
        <w:pStyle w:val="703"/>
        <w:spacing/>
        <w:ind/>
        <w:rPr/>
      </w:pPr>
      <w:r>
        <w:t xml:space="preserve">7. Visualización automatizada</w:t>
      </w:r>
      <w:r/>
    </w:p>
    <w:p>
      <w:pPr>
        <w:spacing/>
        <w:ind/>
        <w:jc w:val="both"/>
        <w:rPr/>
      </w:pPr>
      <w:r>
        <w:rPr>
          <w:b w:val="0"/>
          <w:i w:val="0"/>
        </w:rPr>
        <w:t xml:space="preserve">Después de cada cambio, la ventana vuelve a leer la base de datos y redibuja la tabla, los indicadores y el gráfico elegido. El dato que se acaba de ingresar o la fila seleccionada se pinta en naranja. </w:t>
      </w:r>
      <w:r>
        <w:rPr>
          <w:b/>
          <w:i w:val="0"/>
        </w:rPr>
        <w:t xml:space="preserve">¿Por qué cada tipo de visualización?</w:t>
      </w:r>
      <w:r/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703"/>
        <w:gridCol w:w="4703"/>
      </w:tblGrid>
      <w:tr>
        <w:trPr/>
        <w:tc>
          <w:tcPr>
            <w:shd w:val="clear" w:color="auto" w:fill="1f4e79"/>
            <w:tcBorders/>
            <w:tcW w:w="3118" w:type="dxa"/>
          </w:tcPr>
          <w:p>
            <w:pPr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Gráfico</w:t>
            </w:r>
            <w:r/>
          </w:p>
        </w:tc>
        <w:tc>
          <w:tcPr>
            <w:shd w:val="clear" w:color="auto" w:fill="1f4e79"/>
            <w:tcBorders/>
            <w:tcW w:w="5953" w:type="dxa"/>
          </w:tcPr>
          <w:p>
            <w:pPr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Para qué sirve</w:t>
            </w:r>
            <w:r/>
          </w:p>
        </w:tc>
      </w:tr>
      <w:tr>
        <w:trPr/>
        <w:tc>
          <w:tcPr>
            <w:tcBorders/>
            <w:tcW w:w="3118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Barras verticales</w:t>
            </w:r>
            <w:r/>
          </w:p>
        </w:tc>
        <w:tc>
          <w:tcPr>
            <w:tcBorders/>
            <w:tcW w:w="5953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Comparar cantidades entre categorías; es el gráfico de la guía.</w:t>
            </w:r>
            <w:r/>
          </w:p>
        </w:tc>
      </w:tr>
      <w:tr>
        <w:trPr/>
        <w:tc>
          <w:tcPr>
            <w:shd w:val="clear" w:color="auto" w:fill="eef3f9"/>
            <w:tcBorders/>
            <w:tcW w:w="3118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Barras horizontales ordenadas (%)</w:t>
            </w:r>
            <w:r/>
          </w:p>
        </w:tc>
        <w:tc>
          <w:tcPr>
            <w:shd w:val="clear" w:color="auto" w:fill="eef3f9"/>
            <w:tcBorders/>
            <w:tcW w:w="5953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Ranking de mayor a menor con cantidad y porcentaje; nombres largos legibles.</w:t>
            </w:r>
            <w:r/>
          </w:p>
        </w:tc>
      </w:tr>
      <w:tr>
        <w:trPr/>
        <w:tc>
          <w:tcPr>
            <w:tcBorders/>
            <w:tcW w:w="3118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Circular (dona)</w:t>
            </w:r>
            <w:r/>
          </w:p>
        </w:tc>
        <w:tc>
          <w:tcPr>
            <w:tcBorders/>
            <w:tcW w:w="5953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Proporción de cada actividad sobre la población; muestra en gris lo que falta registrar.</w:t>
            </w:r>
            <w:r/>
          </w:p>
        </w:tc>
      </w:tr>
      <w:tr>
        <w:trPr/>
        <w:tc>
          <w:tcPr>
            <w:shd w:val="clear" w:color="auto" w:fill="eef3f9"/>
            <w:tcBorders/>
            <w:tcW w:w="3118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Pareto</w:t>
            </w:r>
            <w:r/>
          </w:p>
        </w:tc>
        <w:tc>
          <w:tcPr>
            <w:shd w:val="clear" w:color="auto" w:fill="eef3f9"/>
            <w:tcBorders/>
            <w:tcW w:w="5953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Qué pocas actividades concentran la mayoría de las respuestas (línea de 80 %).</w:t>
            </w:r>
            <w:r/>
          </w:p>
        </w:tc>
      </w:tr>
      <w:tr>
        <w:trPr/>
        <w:tc>
          <w:tcPr>
            <w:tcBorders/>
            <w:tcW w:w="3118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Comparación con datos originales</w:t>
            </w:r>
            <w:r/>
          </w:p>
        </w:tc>
        <w:tc>
          <w:tcPr>
            <w:tcBorders/>
            <w:tcW w:w="5953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Dato de la guía frente al dato actual: trazabilidad de los cambios.</w:t>
            </w:r>
            <w:r/>
          </w:p>
        </w:tc>
      </w:tr>
    </w:tbl>
    <w:p>
      <w:pPr>
        <w:spacing/>
        <w:ind/>
        <w:rPr/>
      </w:pPr>
      <w:r/>
      <w:r/>
    </w:p>
    <w:p>
      <w:pPr>
        <w:spacing/>
        <w:ind/>
        <w:jc w:val="both"/>
        <w:rPr/>
      </w:pPr>
      <w:r>
        <w:rPr>
          <w:b/>
          <w:i w:val="0"/>
        </w:rPr>
        <w:t xml:space="preserve">¿Cómo facilita la interpretación?</w:t>
      </w:r>
      <w:r>
        <w:rPr>
          <w:b w:val="0"/>
          <w:i w:val="0"/>
        </w:rPr>
        <w:t xml:space="preserve"> Las etiquetas de valor evitan estimar a ojo y el orden muestra el</w:t>
      </w:r>
      <w:r>
        <w:rPr>
          <w:b w:val="0"/>
          <w:i w:val="0"/>
        </w:rPr>
        <w:t xml:space="preserve"> ranking. Los porcentajes se calculan sobre la población, las tarjetas KPI resumen las respuestas a las preguntas de la FASE 1 (más y menos frecuente, total, promedio) y la nota «n = … de … estudiantes» deja claro sobre qué base se calcula cada porcentaje.</w:t>
      </w:r>
      <w:r/>
    </w:p>
    <w:p>
      <w:pPr>
        <w:pStyle w:val="703"/>
        <w:spacing/>
        <w:ind/>
        <w:rPr/>
      </w:pPr>
      <w:r>
        <w:t xml:space="preserve">8. Interfaz de usuario</w:t>
      </w:r>
      <w:r/>
    </w:p>
    <w:p>
      <w:pPr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00" cy="342000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5_agregado_barras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760000" cy="34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53.54pt;height:269.29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>
      <w:pPr>
        <w:spacing/>
        <w:ind/>
        <w:jc w:val="center"/>
        <w:rPr/>
      </w:pPr>
      <w:r>
        <w:rPr>
          <w:i/>
          <w:sz w:val="18"/>
        </w:rPr>
        <w:t xml:space="preserve">Figura 7. Ventana principal tras agregar «Dibujar o pintar» (resaltado en naranja).</w:t>
      </w:r>
      <w:r/>
    </w:p>
    <w:p>
      <w:pPr>
        <w:pStyle w:val="733"/>
        <w:spacing/>
        <w:ind/>
        <w:rPr/>
      </w:pPr>
      <w:r>
        <w:rPr>
          <w:b/>
        </w:rPr>
        <w:t xml:space="preserve">Encuesta:</w:t>
      </w:r>
      <w:r>
        <w:rPr>
          <w:b w:val="0"/>
        </w:rPr>
        <w:t xml:space="preserve"> título y población encuestada (denominador de los porcentajes).</w:t>
      </w:r>
      <w:r/>
    </w:p>
    <w:p>
      <w:pPr>
        <w:pStyle w:val="733"/>
        <w:spacing/>
        <w:ind/>
        <w:rPr/>
      </w:pPr>
      <w:r>
        <w:rPr>
          <w:b/>
        </w:rPr>
        <w:t xml:space="preserve">Tarjetas KPI:</w:t>
      </w:r>
      <w:r>
        <w:rPr>
          <w:b w:val="0"/>
        </w:rPr>
        <w:t xml:space="preserve"> estudiantes registrados y cobertura, actividad más y menos frecuente, promedio.</w:t>
      </w:r>
      <w:r/>
    </w:p>
    <w:p>
      <w:pPr>
        <w:pStyle w:val="733"/>
        <w:spacing/>
        <w:ind/>
        <w:rPr/>
      </w:pPr>
      <w:r>
        <w:rPr>
          <w:b/>
        </w:rPr>
        <w:t xml:space="preserve">Ingreso de datos:</w:t>
      </w:r>
      <w:r>
        <w:rPr>
          <w:b w:val="0"/>
        </w:rPr>
        <w:t xml:space="preserve"> actividad, número de estudiantes, botones Agregar, Actualizar, Eliminar y Limpiar; debajo se indica cuántos estudiantes faltan por asignar.</w:t>
      </w:r>
      <w:r/>
    </w:p>
    <w:p>
      <w:pPr>
        <w:pStyle w:val="733"/>
        <w:spacing/>
        <w:ind/>
        <w:rPr/>
      </w:pPr>
      <w:r>
        <w:rPr>
          <w:b/>
        </w:rPr>
        <w:t xml:space="preserve">Datos registrados:</w:t>
      </w:r>
      <w:r>
        <w:rPr>
          <w:b w:val="0"/>
        </w:rPr>
        <w:t xml:space="preserve"> tabla con cantidad, porcentaje y origen (original, ingresado o importado).</w:t>
      </w:r>
      <w:r/>
    </w:p>
    <w:p>
      <w:pPr>
        <w:pStyle w:val="733"/>
        <w:spacing/>
        <w:ind/>
        <w:rPr/>
      </w:pPr>
      <w:r>
        <w:rPr>
          <w:b/>
        </w:rPr>
        <w:t xml:space="preserve">Gráfico:</w:t>
      </w:r>
      <w:r>
        <w:rPr>
          <w:b w:val="0"/>
        </w:rPr>
        <w:t xml:space="preserve"> selector de tipo, exportación a PNG y barra de zoom y desplazamiento de matplotlib.</w:t>
      </w:r>
      <w:r/>
    </w:p>
    <w:p>
      <w:pPr>
        <w:pStyle w:val="733"/>
        <w:spacing/>
        <w:ind/>
        <w:rPr/>
      </w:pPr>
      <w:r>
        <w:rPr>
          <w:b/>
        </w:rPr>
        <w:t xml:space="preserve">Historial de cambios:</w:t>
      </w:r>
      <w:r>
        <w:rPr>
          <w:b w:val="0"/>
        </w:rPr>
        <w:t xml:space="preserve"> cada operación con fecha, acción y detalle.</w:t>
      </w:r>
      <w:r/>
    </w:p>
    <w:p>
      <w:pPr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99250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2_supera_poblacion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040000" cy="2992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96.85pt;height:235.63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</w:p>
    <w:p>
      <w:pPr>
        <w:spacing/>
        <w:ind/>
        <w:jc w:val="center"/>
        <w:rPr/>
      </w:pPr>
      <w:r>
        <w:rPr>
          <w:i/>
          <w:sz w:val="18"/>
        </w:rPr>
        <w:t xml:space="preserve">Figura 8. Validación: el dato superaría la población y no se guarda.</w:t>
      </w:r>
      <w:r/>
    </w:p>
    <w:p>
      <w:pPr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992500"/>
                <wp:effectExtent l="0" t="0" r="0" b="0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7_editado_pareto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040000" cy="2992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96.85pt;height:235.63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</w:p>
    <w:p>
      <w:pPr>
        <w:spacing/>
        <w:ind/>
        <w:jc w:val="center"/>
        <w:rPr/>
      </w:pPr>
      <w:r>
        <w:rPr>
          <w:i/>
          <w:sz w:val="18"/>
        </w:rPr>
        <w:t xml:space="preserve">Figura 9. Edición de «Leer» (10 → 14) y diagrama de Pareto.</w:t>
      </w:r>
      <w:r/>
    </w:p>
    <w:p>
      <w:pPr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992500"/>
                <wp:effectExtent l="0" t="0" r="0" b="0"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10_historial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040000" cy="2992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396.85pt;height:235.63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</w:p>
    <w:p>
      <w:pPr>
        <w:spacing/>
        <w:ind/>
        <w:jc w:val="center"/>
        <w:rPr/>
      </w:pPr>
      <w:r>
        <w:rPr>
          <w:i/>
          <w:sz w:val="18"/>
        </w:rPr>
        <w:t xml:space="preserve">Figura 10. Historial de cambios (trazabilidad).</w:t>
      </w:r>
      <w:r/>
    </w:p>
    <w:p>
      <w:pPr>
        <w:pStyle w:val="703"/>
        <w:spacing/>
        <w:ind/>
        <w:rPr/>
      </w:pPr>
      <w:r>
        <w:t xml:space="preserve">9. Documentación del código</w:t>
      </w:r>
      <w:r/>
    </w:p>
    <w:p>
      <w:pPr>
        <w:spacing/>
        <w:ind/>
        <w:jc w:val="both"/>
        <w:rPr/>
      </w:pPr>
      <w:r>
        <w:rPr>
          <w:b w:val="0"/>
          <w:i w:val="0"/>
        </w:rPr>
        <w:t xml:space="preserve">Cada módulo empieza con un docstring que explica su responsabilidad, y cada función pública documenta qué recibe, qué devuelve y qué error lanza. Estructura del proyecto:</w:t>
      </w:r>
      <w:r/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703"/>
        <w:gridCol w:w="4703"/>
      </w:tblGrid>
      <w:tr>
        <w:trPr/>
        <w:tc>
          <w:tcPr>
            <w:shd w:val="clear" w:color="auto" w:fill="1f4e79"/>
            <w:tcBorders/>
            <w:tcW w:w="3118" w:type="dxa"/>
          </w:tcPr>
          <w:p>
            <w:pPr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Archivo</w:t>
            </w:r>
            <w:r/>
          </w:p>
        </w:tc>
        <w:tc>
          <w:tcPr>
            <w:shd w:val="clear" w:color="auto" w:fill="1f4e79"/>
            <w:tcBorders/>
            <w:tcW w:w="5953" w:type="dxa"/>
          </w:tcPr>
          <w:p>
            <w:pPr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Responsabilidad</w:t>
            </w:r>
            <w:r/>
          </w:p>
        </w:tc>
      </w:tr>
      <w:tr>
        <w:trPr/>
        <w:tc>
          <w:tcPr>
            <w:tcBorders/>
            <w:tcW w:w="3118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app/main.py</w:t>
            </w:r>
            <w:r/>
          </w:p>
        </w:tc>
        <w:tc>
          <w:tcPr>
            <w:tcBorders/>
            <w:tcW w:w="5953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Punto de entrada. Ubica la base de datos junto al .exe (o en Documentos si la carpeta es de solo lectura) y abre la ventana.</w:t>
            </w:r>
            <w:r/>
          </w:p>
        </w:tc>
      </w:tr>
      <w:tr>
        <w:trPr/>
        <w:tc>
          <w:tcPr>
            <w:shd w:val="clear" w:color="auto" w:fill="eef3f9"/>
            <w:tcBorders/>
            <w:tcW w:w="3118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app/modelo.py</w:t>
            </w:r>
            <w:r/>
          </w:p>
        </w:tc>
        <w:tc>
          <w:tcPr>
            <w:shd w:val="clear" w:color="auto" w:fill="eef3f9"/>
            <w:tcBorders/>
            <w:tcW w:w="5953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Reglas del negocio: datos originales, validaciones, coherencia, indicadores, orden y % acumulado.</w:t>
            </w:r>
            <w:r/>
          </w:p>
        </w:tc>
      </w:tr>
      <w:tr>
        <w:trPr/>
        <w:tc>
          <w:tcPr>
            <w:tcBorders/>
            <w:tcW w:w="3118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app/almacen.py</w:t>
            </w:r>
            <w:r/>
          </w:p>
        </w:tc>
        <w:tc>
          <w:tcPr>
            <w:tcBorders/>
            <w:tcW w:w="5953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Clase Almacen: esquema SQLite, CRUD, historial, restaurar, importar y exportar CSV.</w:t>
            </w:r>
            <w:r/>
          </w:p>
        </w:tc>
      </w:tr>
      <w:tr>
        <w:trPr/>
        <w:tc>
          <w:tcPr>
            <w:shd w:val="clear" w:color="auto" w:fill="eef3f9"/>
            <w:tcBorders/>
            <w:tcW w:w="3118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app/graficos.py</w:t>
            </w:r>
            <w:r/>
          </w:p>
        </w:tc>
        <w:tc>
          <w:tcPr>
            <w:shd w:val="clear" w:color="auto" w:fill="eef3f9"/>
            <w:tcBorders/>
            <w:tcW w:w="5953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Función dibujar() con los 5 tipos de gráfico y exportar_png().</w:t>
            </w:r>
            <w:r/>
          </w:p>
        </w:tc>
      </w:tr>
      <w:tr>
        <w:trPr/>
        <w:tc>
          <w:tcPr>
            <w:tcBorders/>
            <w:tcW w:w="3118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app/interfaz.py</w:t>
            </w:r>
            <w:r/>
          </w:p>
        </w:tc>
        <w:tc>
          <w:tcPr>
            <w:tcBorders/>
            <w:tcW w:w="5953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Clase Aplicacion (ventana Tkinter) y clase Tarjeta (KPI).</w:t>
            </w:r>
            <w:r/>
          </w:p>
        </w:tc>
      </w:tr>
      <w:tr>
        <w:trPr/>
        <w:tc>
          <w:tcPr>
            <w:shd w:val="clear" w:color="auto" w:fill="eef3f9"/>
            <w:tcBorders/>
            <w:tcW w:w="3118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tests/test_app.py</w:t>
            </w:r>
            <w:r/>
          </w:p>
        </w:tc>
        <w:tc>
          <w:tcPr>
            <w:shd w:val="clear" w:color="auto" w:fill="eef3f9"/>
            <w:tcBorders/>
            <w:tcW w:w="5953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23 pruebas automáticas (validación, indicadores, almacén, CSV y gráficos).</w:t>
            </w:r>
            <w:r/>
          </w:p>
        </w:tc>
      </w:tr>
      <w:tr>
        <w:trPr/>
        <w:tc>
          <w:tcPr>
            <w:tcBorders/>
            <w:tcW w:w="3118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docs/generar_diagramas.py</w:t>
            </w:r>
            <w:r/>
          </w:p>
        </w:tc>
        <w:tc>
          <w:tcPr>
            <w:tcBorders/>
            <w:tcW w:w="5953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Regenera los diagramas y las gráficas de esta documentación.</w:t>
            </w:r>
            <w:r/>
          </w:p>
        </w:tc>
      </w:tr>
      <w:tr>
        <w:trPr/>
        <w:tc>
          <w:tcPr>
            <w:shd w:val="clear" w:color="auto" w:fill="eef3f9"/>
            <w:tcBorders/>
            <w:tcW w:w="3118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construir_windows.bat</w:t>
            </w:r>
            <w:r/>
          </w:p>
        </w:tc>
        <w:tc>
          <w:tcPr>
            <w:shd w:val="clear" w:color="auto" w:fill="eef3f9"/>
            <w:tcBorders/>
            <w:tcW w:w="5953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Construye el .exe en cualquier Windows con Python (ejecuta las pruebas antes).</w:t>
            </w:r>
            <w:r/>
          </w:p>
        </w:tc>
      </w:tr>
      <w:tr>
        <w:trPr/>
        <w:tc>
          <w:tcPr>
            <w:tcBorders/>
            <w:tcW w:w="3118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.github/workflows/construir-exe.yml</w:t>
            </w:r>
            <w:r/>
          </w:p>
        </w:tc>
        <w:tc>
          <w:tcPr>
            <w:tcBorders/>
            <w:tcW w:w="5953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Construye el .exe automáticamente en GitHub Actions.</w:t>
            </w:r>
            <w:r/>
          </w:p>
        </w:tc>
      </w:tr>
    </w:tbl>
    <w:p>
      <w:pPr>
        <w:spacing/>
        <w:ind/>
        <w:rPr/>
      </w:pPr>
      <w:r/>
      <w:r/>
    </w:p>
    <w:p>
      <w:pPr>
        <w:spacing/>
        <w:ind/>
        <w:jc w:val="both"/>
        <w:rPr/>
      </w:pPr>
      <w:r>
        <w:rPr>
          <w:b w:val="0"/>
          <w:i w:val="0"/>
        </w:rPr>
        <w:t xml:space="preserve">Funciones principales:</w:t>
      </w:r>
      <w:r/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703"/>
        <w:gridCol w:w="4703"/>
      </w:tblGrid>
      <w:tr>
        <w:trPr/>
        <w:tc>
          <w:tcPr>
            <w:shd w:val="clear" w:color="auto" w:fill="1f4e79"/>
            <w:tcBorders/>
            <w:tcW w:w="3685" w:type="dxa"/>
          </w:tcPr>
          <w:p>
            <w:pPr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Función / método</w:t>
            </w:r>
            <w:r/>
          </w:p>
        </w:tc>
        <w:tc>
          <w:tcPr>
            <w:shd w:val="clear" w:color="auto" w:fill="1f4e79"/>
            <w:tcBorders/>
            <w:tcW w:w="5386" w:type="dxa"/>
          </w:tcPr>
          <w:p>
            <w:pPr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Descripción</w:t>
            </w:r>
            <w:r/>
          </w:p>
        </w:tc>
      </w:tr>
      <w:tr>
        <w:trPr/>
        <w:tc>
          <w:tcPr>
            <w:tcBorders/>
            <w:tcW w:w="3685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validar_nombre(texto, existentes, ignorar)</w:t>
            </w:r>
            <w:r/>
          </w:p>
        </w:tc>
        <w:tc>
          <w:tcPr>
            <w:tcBorders/>
            <w:tcW w:w="5386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Limpia el nombre y lanza ErrorValidacion si está vacío, es muy corto o largo, tiene símbolos o ya existe.</w:t>
            </w:r>
            <w:r/>
          </w:p>
        </w:tc>
      </w:tr>
      <w:tr>
        <w:trPr/>
        <w:tc>
          <w:tcPr>
            <w:shd w:val="clear" w:color="auto" w:fill="eef3f9"/>
            <w:tcBorders/>
            <w:tcW w:w="3685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validar_cantidad(texto, poblacion)</w:t>
            </w:r>
            <w:r/>
          </w:p>
        </w:tc>
        <w:tc>
          <w:tcPr>
            <w:shd w:val="clear" w:color="auto" w:fill="eef3f9"/>
            <w:tcBorders/>
            <w:tcW w:w="5386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Convierte a entero entre 0 y la población.</w:t>
            </w:r>
            <w:r/>
          </w:p>
        </w:tc>
      </w:tr>
      <w:tr>
        <w:trPr/>
        <w:tc>
          <w:tcPr>
            <w:tcBorders/>
            <w:tcW w:w="3685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validar_coherencia(suma, poblacion)</w:t>
            </w:r>
            <w:r/>
          </w:p>
        </w:tc>
        <w:tc>
          <w:tcPr>
            <w:tcBorders/>
            <w:tcW w:w="5386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Impide que la suma de actividades supere la población.</w:t>
            </w:r>
            <w:r/>
          </w:p>
        </w:tc>
      </w:tr>
      <w:tr>
        <w:trPr/>
        <w:tc>
          <w:tcPr>
            <w:shd w:val="clear" w:color="auto" w:fill="eef3f9"/>
            <w:tcBorders/>
            <w:tcW w:w="3685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calcular_indicadores(categorias, poblacion)</w:t>
            </w:r>
            <w:r/>
          </w:p>
        </w:tc>
        <w:tc>
          <w:tcPr>
            <w:shd w:val="clear" w:color="auto" w:fill="eef3f9"/>
            <w:tcBorders/>
            <w:tcW w:w="5386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Devuelve total, cobertura, promedio, más y menos frecuentes (con empates).</w:t>
            </w:r>
            <w:r/>
          </w:p>
        </w:tc>
      </w:tr>
      <w:tr>
        <w:trPr/>
        <w:tc>
          <w:tcPr>
            <w:tcBorders/>
            <w:tcW w:w="3685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Almacen.agregar / actualizar / eliminar</w:t>
            </w:r>
            <w:r/>
          </w:p>
        </w:tc>
        <w:tc>
          <w:tcPr>
            <w:tcBorders/>
            <w:tcW w:w="5386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Validan, escriben en una transacción y registran en el historial.</w:t>
            </w:r>
            <w:r/>
          </w:p>
        </w:tc>
      </w:tr>
      <w:tr>
        <w:trPr/>
        <w:tc>
          <w:tcPr>
            <w:shd w:val="clear" w:color="auto" w:fill="eef3f9"/>
            <w:tcBorders/>
            <w:tcW w:w="3685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Almacen.importar_csv(ruta, reemplazar)</w:t>
            </w:r>
            <w:r/>
          </w:p>
        </w:tc>
        <w:tc>
          <w:tcPr>
            <w:shd w:val="clear" w:color="auto" w:fill="eef3f9"/>
            <w:tcBorders/>
            <w:tcW w:w="5386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Detecta ; o ,, valida todas las filas y carga todo o nada.</w:t>
            </w:r>
            <w:r/>
          </w:p>
        </w:tc>
      </w:tr>
      <w:tr>
        <w:trPr/>
        <w:tc>
          <w:tcPr>
            <w:tcBorders/>
            <w:tcW w:w="3685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graficos.dibujar(figura, tipo, …, resaltar)</w:t>
            </w:r>
            <w:r/>
          </w:p>
        </w:tc>
        <w:tc>
          <w:tcPr>
            <w:tcBorders/>
            <w:tcW w:w="5386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Limpia la figura y dibuja el tipo pedido; resalta un dato.</w:t>
            </w:r>
            <w:r/>
          </w:p>
        </w:tc>
      </w:tr>
      <w:tr>
        <w:trPr/>
        <w:tc>
          <w:tcPr>
            <w:shd w:val="clear" w:color="auto" w:fill="eef3f9"/>
            <w:tcBorders/>
            <w:tcW w:w="3685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Aplicacion.refrescar()</w:t>
            </w:r>
            <w:r/>
          </w:p>
        </w:tc>
        <w:tc>
          <w:tcPr>
            <w:shd w:val="clear" w:color="auto" w:fill="eef3f9"/>
            <w:tcBorders/>
            <w:tcW w:w="5386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Relee la base y actualiza tabla, KPI, historial y gráfico.</w:t>
            </w:r>
            <w:r/>
          </w:p>
        </w:tc>
      </w:tr>
    </w:tbl>
    <w:p>
      <w:pPr>
        <w:spacing/>
        <w:ind/>
        <w:rPr/>
      </w:pPr>
      <w:r/>
      <w:r/>
    </w:p>
    <w:p>
      <w:pPr>
        <w:pStyle w:val="703"/>
        <w:spacing/>
        <w:ind/>
        <w:rPr/>
      </w:pPr>
      <w:r>
        <w:t xml:space="preserve">10. Portabilidad: construcción y ejecución</w:t>
      </w:r>
      <w:r/>
    </w:p>
    <w:p>
      <w:pPr>
        <w:spacing/>
        <w:ind/>
        <w:jc w:val="both"/>
        <w:rPr/>
      </w:pPr>
      <w:r>
        <w:rPr>
          <w:b/>
          <w:i w:val="0"/>
        </w:rPr>
        <w:t xml:space="preserve">¿Puede ejecutarse en otro equipo sin configuración compleja?</w:t>
      </w:r>
      <w:r>
        <w:rPr>
          <w:b w:val="0"/>
          <w:i w:val="0"/>
        </w:rPr>
        <w:t xml:space="preserve"> Sí. La carpeta de entrega contiene VisualizadorEncuestas.exe (unos 39 MB), LEEME.txt y un C</w:t>
      </w:r>
      <w:r>
        <w:rPr>
          <w:b w:val="0"/>
          <w:i w:val="0"/>
        </w:rPr>
        <w:t xml:space="preserve">SV de ejemplo. Se copia a una USB o a cualquier carpeta y se abre con doble clic. La primera vez crea la carpeta datos/ con encuesta.db junto al ejecutable, de modo que los datos viajan con el programa. No escribe en el registro de Windows ni instala nada.</w:t>
      </w:r>
      <w:r/>
    </w:p>
    <w:p>
      <w:pPr>
        <w:spacing/>
        <w:ind/>
        <w:jc w:val="both"/>
        <w:rPr/>
      </w:pPr>
      <w:r>
        <w:rPr>
          <w:b/>
          <w:i w:val="0"/>
        </w:rPr>
        <w:t xml:space="preserve">Construir el ejecutable</w:t>
      </w:r>
      <w:r>
        <w:rPr>
          <w:b w:val="0"/>
          <w:i w:val="0"/>
        </w:rPr>
        <w:t xml:space="preserve"> (solo lo necesita el desarrollador): en Windows con Python 3.12, ejecutar construir_windows.bat. Este crea un entorno virtual, instala requirements.txt, corre las pruebas y ejecuta:</w:t>
      </w:r>
      <w:r/>
    </w:p>
    <w:p>
      <w:pPr>
        <w:spacing/>
        <w:ind/>
        <w:jc w:val="both"/>
        <w:rPr/>
      </w:pPr>
      <w:r>
        <w:rPr>
          <w:b w:val="0"/>
          <w:i/>
        </w:rPr>
        <w:t xml:space="preserve">pyinstaller --noconfirm --onefile --windowed --name VisualizadorEncuestas --paths app app\main.py</w:t>
      </w:r>
      <w:r/>
    </w:p>
    <w:p>
      <w:pPr>
        <w:spacing/>
        <w:ind/>
        <w:jc w:val="both"/>
        <w:rPr/>
      </w:pPr>
      <w:r>
        <w:rPr>
          <w:b w:val="0"/>
          <w:i w:val="0"/>
        </w:rPr>
        <w:t xml:space="preserve">Alternativamente, el workflow de GitHub Actions construye el .exe en cada push y lo publica como artefacto descargable en la pestaña Actions del repositorio.</w:t>
      </w:r>
      <w:r/>
    </w:p>
    <w:p>
      <w:pPr>
        <w:spacing/>
        <w:ind/>
        <w:jc w:val="both"/>
        <w:rPr/>
      </w:pPr>
      <w:r>
        <w:rPr>
          <w:b/>
          <w:i w:val="0"/>
        </w:rPr>
        <w:t xml:space="preserve">Código fuente y documentación:</w:t>
      </w:r>
      <w:r>
        <w:rPr>
          <w:b w:val="0"/>
          <w:i w:val="0"/>
        </w:rPr>
        <w:t xml:space="preserve"> https://github.com/Nicolas0pm/guia9-visualizacion-datos</w:t>
      </w:r>
      <w:r/>
    </w:p>
    <w:p>
      <w:pPr>
        <w:spacing/>
        <w:ind/>
        <w:jc w:val="both"/>
        <w:rPr/>
      </w:pPr>
      <w:r>
        <w:rPr>
          <w:b/>
          <w:i w:val="0"/>
        </w:rPr>
        <w:t xml:space="preserve">Descarga del programa (versión 1.0):</w:t>
      </w:r>
      <w:r>
        <w:rPr>
          <w:b w:val="0"/>
          <w:i w:val="0"/>
        </w:rPr>
        <w:t xml:space="preserve"> https://github.com/Nicolas0pm/guia9-visualizacion-datos/releases/download/v1.0/VisualizadorEncuestas.zip. Se descarga el .zip, se descomprime y se abre VisualizadorEncuestas.exe.</w:t>
      </w:r>
      <w:r/>
    </w:p>
    <w:p>
      <w:pPr>
        <w:pStyle w:val="703"/>
        <w:spacing/>
        <w:ind/>
        <w:rPr/>
      </w:pPr>
      <w:r>
        <w:t xml:space="preserve">11. Pruebas y resultados</w:t>
      </w:r>
      <w:r/>
    </w:p>
    <w:p>
      <w:pPr>
        <w:spacing/>
        <w:ind/>
        <w:jc w:val="both"/>
        <w:rPr/>
      </w:pPr>
      <w:r>
        <w:rPr>
          <w:b/>
          <w:i w:val="0"/>
        </w:rPr>
        <w:t xml:space="preserve">¿Cómo se comprobó la ejecución en diferentes entornos?</w:t>
      </w:r>
      <w:r>
        <w:rPr>
          <w:b w:val="0"/>
          <w:i w:val="0"/>
        </w:rPr>
        <w:t xml:space="preserve"> El código se probó en Linux (Python 3.14) y en Windows emulado con Wine (Python 3.12). El .exe final se probó en un </w:t>
      </w:r>
      <w:r>
        <w:rPr>
          <w:b/>
          <w:i w:val="0"/>
        </w:rPr>
        <w:t xml:space="preserve">entorno Windows limpio, sin Python instalado</w:t>
      </w:r>
      <w:r>
        <w:rPr>
          <w:b w:val="0"/>
          <w:i w:val="0"/>
        </w:rPr>
        <w:t xml:space="preserve">: abrió la ventana, creó datos/encuesta.db junto al ejecutable y generó los gráficos. Antes de la sustentación se recomienda abrirlo una vez en un equipo de la sala.</w:t>
      </w:r>
      <w:r/>
    </w:p>
    <w:p>
      <w:pPr>
        <w:pStyle w:val="704"/>
        <w:spacing/>
        <w:ind/>
        <w:rPr/>
      </w:pPr>
      <w:r>
        <w:t xml:space="preserve">11.1 Pruebas automáticas (unittest)</w:t>
      </w:r>
      <w:r/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>
        <w:trPr/>
        <w:tc>
          <w:tcPr>
            <w:shd w:val="clear" w:color="auto" w:fill="1f4e79"/>
            <w:tcBorders/>
            <w:tcW w:w="1814" w:type="dxa"/>
          </w:tcPr>
          <w:p>
            <w:pPr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Grupo</w:t>
            </w:r>
            <w:r/>
          </w:p>
        </w:tc>
        <w:tc>
          <w:tcPr>
            <w:shd w:val="clear" w:color="auto" w:fill="1f4e79"/>
            <w:tcBorders/>
            <w:tcW w:w="5839" w:type="dxa"/>
          </w:tcPr>
          <w:p>
            <w:pPr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Qué se verifica</w:t>
            </w:r>
            <w:r/>
          </w:p>
        </w:tc>
        <w:tc>
          <w:tcPr>
            <w:shd w:val="clear" w:color="auto" w:fill="1f4e79"/>
            <w:tcBorders/>
            <w:tcW w:w="1417" w:type="dxa"/>
          </w:tcPr>
          <w:p>
            <w:pPr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Resultado</w:t>
            </w:r>
            <w:r/>
          </w:p>
        </w:tc>
      </w:tr>
      <w:tr>
        <w:trPr/>
        <w:tc>
          <w:tcPr>
            <w:tcBorders/>
            <w:tcW w:w="1814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Validación (7)</w:t>
            </w:r>
            <w:r/>
          </w:p>
        </w:tc>
        <w:tc>
          <w:tcPr>
            <w:tcBorders/>
            <w:tcW w:w="5839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Nombres vacíos, cortos, largos, sin letras o con símbolos; duplicados con tildes; enteros; coherencia; población</w:t>
            </w:r>
            <w:r/>
          </w:p>
        </w:tc>
        <w:tc>
          <w:tcPr>
            <w:tcBorders/>
            <w:tcW w:w="1417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OK</w:t>
            </w:r>
            <w:r/>
          </w:p>
        </w:tc>
      </w:tr>
      <w:tr>
        <w:trPr/>
        <w:tc>
          <w:tcPr>
            <w:shd w:val="clear" w:color="auto" w:fill="eef3f9"/>
            <w:tcBorders/>
            <w:tcW w:w="1814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Indicadores (4)</w:t>
            </w:r>
            <w:r/>
          </w:p>
        </w:tc>
        <w:tc>
          <w:tcPr>
            <w:shd w:val="clear" w:color="auto" w:fill="eef3f9"/>
            <w:tcBorders/>
            <w:tcW w:w="5839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Respuestas de la FASE 1 (moda, mínimo, promedio 16,67), empates, lista vacía, Pareto 28-50-68-83-93-100 %</w:t>
            </w:r>
            <w:r/>
          </w:p>
        </w:tc>
        <w:tc>
          <w:tcPr>
            <w:shd w:val="clear" w:color="auto" w:fill="eef3f9"/>
            <w:tcBorders/>
            <w:tcW w:w="1417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OK</w:t>
            </w:r>
            <w:r/>
          </w:p>
        </w:tc>
      </w:tr>
      <w:tr>
        <w:trPr/>
        <w:tc>
          <w:tcPr>
            <w:tcBorders/>
            <w:tcW w:w="1814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Almacén (9)</w:t>
            </w:r>
            <w:r/>
          </w:p>
        </w:tc>
        <w:tc>
          <w:tcPr>
            <w:tcBorders/>
            <w:tcW w:w="5839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Creación con datos de la guía, persistencia al reabrir, coherencia, historial, restaurar, CSV de ida y vuelta, CSV con errores y CSV que supera la población</w:t>
            </w:r>
            <w:r/>
          </w:p>
        </w:tc>
        <w:tc>
          <w:tcPr>
            <w:tcBorders/>
            <w:tcW w:w="1417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OK</w:t>
            </w:r>
            <w:r/>
          </w:p>
        </w:tc>
      </w:tr>
      <w:tr>
        <w:trPr/>
        <w:tc>
          <w:tcPr>
            <w:shd w:val="clear" w:color="auto" w:fill="eef3f9"/>
            <w:tcBorders/>
            <w:tcW w:w="1814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Gráficos (3)</w:t>
            </w:r>
            <w:r/>
          </w:p>
        </w:tc>
        <w:tc>
          <w:tcPr>
            <w:shd w:val="clear" w:color="auto" w:fill="eef3f9"/>
            <w:tcBorders/>
            <w:tcW w:w="5839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Los 5 tipos se generan; las alturas de las barras son los datos; mensaje sin datos</w:t>
            </w:r>
            <w:r/>
          </w:p>
        </w:tc>
        <w:tc>
          <w:tcPr>
            <w:shd w:val="clear" w:color="auto" w:fill="eef3f9"/>
            <w:tcBorders/>
            <w:tcW w:w="1417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OK</w:t>
            </w:r>
            <w:r/>
          </w:p>
        </w:tc>
      </w:tr>
      <w:tr>
        <w:trPr/>
        <w:tc>
          <w:tcPr>
            <w:tcBorders/>
            <w:tcW w:w="1814" w:type="dxa"/>
          </w:tcPr>
          <w:p>
            <w:pPr>
              <w:spacing/>
              <w:ind/>
              <w:rPr/>
            </w:pPr>
            <w:r>
              <w:rPr>
                <w:b/>
                <w:sz w:val="20"/>
              </w:rPr>
              <w:t xml:space="preserve">Total</w:t>
            </w:r>
            <w:r/>
          </w:p>
        </w:tc>
        <w:tc>
          <w:tcPr>
            <w:tcBorders/>
            <w:tcW w:w="5839" w:type="dxa"/>
          </w:tcPr>
          <w:p>
            <w:pPr>
              <w:spacing/>
              <w:ind/>
              <w:rPr/>
            </w:pPr>
            <w:r>
              <w:rPr>
                <w:b/>
                <w:sz w:val="20"/>
              </w:rPr>
              <w:t xml:space="preserve">23 pruebas</w:t>
            </w:r>
            <w:r/>
          </w:p>
        </w:tc>
        <w:tc>
          <w:tcPr>
            <w:tcBorders/>
            <w:tcW w:w="1417" w:type="dxa"/>
          </w:tcPr>
          <w:p>
            <w:pPr>
              <w:spacing/>
              <w:ind/>
              <w:rPr/>
            </w:pPr>
            <w:r>
              <w:rPr>
                <w:b/>
                <w:sz w:val="20"/>
              </w:rPr>
              <w:t xml:space="preserve">23 OK</w:t>
            </w:r>
            <w:r/>
          </w:p>
        </w:tc>
      </w:tr>
    </w:tbl>
    <w:p>
      <w:pPr>
        <w:spacing/>
        <w:ind/>
        <w:rPr/>
      </w:pPr>
      <w:r/>
      <w:r/>
    </w:p>
    <w:p>
      <w:pPr>
        <w:pStyle w:val="704"/>
        <w:spacing/>
        <w:ind/>
        <w:rPr/>
      </w:pPr>
      <w:r>
        <w:t xml:space="preserve">11.2 Pruebas de la interfaz</w:t>
      </w:r>
      <w:r/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>
        <w:trPr/>
        <w:tc>
          <w:tcPr>
            <w:shd w:val="clear" w:color="auto" w:fill="1f4e79"/>
            <w:tcBorders/>
            <w:tcW w:w="454" w:type="dxa"/>
          </w:tcPr>
          <w:p>
            <w:pPr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#</w:t>
            </w:r>
            <w:r/>
          </w:p>
        </w:tc>
        <w:tc>
          <w:tcPr>
            <w:shd w:val="clear" w:color="auto" w:fill="1f4e79"/>
            <w:tcBorders/>
            <w:tcW w:w="3175" w:type="dxa"/>
          </w:tcPr>
          <w:p>
            <w:pPr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Acción</w:t>
            </w:r>
            <w:r/>
          </w:p>
        </w:tc>
        <w:tc>
          <w:tcPr>
            <w:shd w:val="clear" w:color="auto" w:fill="1f4e79"/>
            <w:tcBorders/>
            <w:tcW w:w="4139" w:type="dxa"/>
          </w:tcPr>
          <w:p>
            <w:pPr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Resultado esperado</w:t>
            </w:r>
            <w:r/>
          </w:p>
        </w:tc>
        <w:tc>
          <w:tcPr>
            <w:shd w:val="clear" w:color="auto" w:fill="1f4e79"/>
            <w:tcBorders/>
            <w:tcW w:w="1304" w:type="dxa"/>
          </w:tcPr>
          <w:p>
            <w:pPr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Obtenido</w:t>
            </w:r>
            <w:r/>
          </w:p>
        </w:tc>
      </w:tr>
      <w:tr>
        <w:trPr/>
        <w:tc>
          <w:tcPr>
            <w:tcBorders/>
            <w:tcW w:w="454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1</w:t>
            </w:r>
            <w:r/>
          </w:p>
        </w:tc>
        <w:tc>
          <w:tcPr>
            <w:tcBorders/>
            <w:tcW w:w="3175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Agregar con nombre vacío</w:t>
            </w:r>
            <w:r/>
          </w:p>
        </w:tc>
        <w:tc>
          <w:tcPr>
            <w:tcBorders/>
            <w:tcW w:w="4139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No guarda; mensaje junto al campo</w:t>
            </w:r>
            <w:r/>
          </w:p>
        </w:tc>
        <w:tc>
          <w:tcPr>
            <w:tcBorders/>
            <w:tcW w:w="1304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OK</w:t>
            </w:r>
            <w:r/>
          </w:p>
        </w:tc>
      </w:tr>
      <w:tr>
        <w:trPr/>
        <w:tc>
          <w:tcPr>
            <w:shd w:val="clear" w:color="auto" w:fill="eef3f9"/>
            <w:tcBorders/>
            <w:tcW w:w="454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2</w:t>
            </w:r>
            <w:r/>
          </w:p>
        </w:tc>
        <w:tc>
          <w:tcPr>
            <w:shd w:val="clear" w:color="auto" w:fill="eef3f9"/>
            <w:tcBorders/>
            <w:tcW w:w="3175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Agregar «Dibujar» con 5 (ya hay 100/100)</w:t>
            </w:r>
            <w:r/>
          </w:p>
        </w:tc>
        <w:tc>
          <w:tcPr>
            <w:shd w:val="clear" w:color="auto" w:fill="eef3f9"/>
            <w:tcBorders/>
            <w:tcW w:w="4139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No guarda; «Sobran 5»</w:t>
            </w:r>
            <w:r/>
          </w:p>
        </w:tc>
        <w:tc>
          <w:tcPr>
            <w:shd w:val="clear" w:color="auto" w:fill="eef3f9"/>
            <w:tcBorders/>
            <w:tcW w:w="1304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OK</w:t>
            </w:r>
            <w:r/>
          </w:p>
        </w:tc>
      </w:tr>
      <w:tr>
        <w:trPr/>
        <w:tc>
          <w:tcPr>
            <w:tcBorders/>
            <w:tcW w:w="454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3</w:t>
            </w:r>
            <w:r/>
          </w:p>
        </w:tc>
        <w:tc>
          <w:tcPr>
            <w:tcBorders/>
            <w:tcW w:w="3175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Agregar «LEÉR»</w:t>
            </w:r>
            <w:r/>
          </w:p>
        </w:tc>
        <w:tc>
          <w:tcPr>
            <w:tcBorders/>
            <w:tcW w:w="4139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No guarda; ya existe «Leer»</w:t>
            </w:r>
            <w:r/>
          </w:p>
        </w:tc>
        <w:tc>
          <w:tcPr>
            <w:tcBorders/>
            <w:tcW w:w="1304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OK</w:t>
            </w:r>
            <w:r/>
          </w:p>
        </w:tc>
      </w:tr>
      <w:tr>
        <w:trPr/>
        <w:tc>
          <w:tcPr>
            <w:shd w:val="clear" w:color="auto" w:fill="eef3f9"/>
            <w:tcBorders/>
            <w:tcW w:w="454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4</w:t>
            </w:r>
            <w:r/>
          </w:p>
        </w:tc>
        <w:tc>
          <w:tcPr>
            <w:shd w:val="clear" w:color="auto" w:fill="eef3f9"/>
            <w:tcBorders/>
            <w:tcW w:w="3175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Cambiar población a 90</w:t>
            </w:r>
            <w:r/>
          </w:p>
        </w:tc>
        <w:tc>
          <w:tcPr>
            <w:shd w:val="clear" w:color="auto" w:fill="eef3f9"/>
            <w:tcBorders/>
            <w:tcW w:w="4139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No guarda; menor que lo registrado</w:t>
            </w:r>
            <w:r/>
          </w:p>
        </w:tc>
        <w:tc>
          <w:tcPr>
            <w:shd w:val="clear" w:color="auto" w:fill="eef3f9"/>
            <w:tcBorders/>
            <w:tcW w:w="1304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OK</w:t>
            </w:r>
            <w:r/>
          </w:p>
        </w:tc>
      </w:tr>
      <w:tr>
        <w:trPr/>
        <w:tc>
          <w:tcPr>
            <w:tcBorders/>
            <w:tcW w:w="454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5</w:t>
            </w:r>
            <w:r/>
          </w:p>
        </w:tc>
        <w:tc>
          <w:tcPr>
            <w:tcBorders/>
            <w:tcW w:w="3175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Población 120 y agregar «Dibujar o pintar» 12</w:t>
            </w:r>
            <w:r/>
          </w:p>
        </w:tc>
        <w:tc>
          <w:tcPr>
            <w:tcBorders/>
            <w:tcW w:w="4139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Guarda; tabla, KPI y gráfico actualizados; barra naranja</w:t>
            </w:r>
            <w:r/>
          </w:p>
        </w:tc>
        <w:tc>
          <w:tcPr>
            <w:tcBorders/>
            <w:tcW w:w="1304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OK</w:t>
            </w:r>
            <w:r/>
          </w:p>
        </w:tc>
      </w:tr>
      <w:tr>
        <w:trPr/>
        <w:tc>
          <w:tcPr>
            <w:shd w:val="clear" w:color="auto" w:fill="eef3f9"/>
            <w:tcBorders/>
            <w:tcW w:w="454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6</w:t>
            </w:r>
            <w:r/>
          </w:p>
        </w:tc>
        <w:tc>
          <w:tcPr>
            <w:shd w:val="clear" w:color="auto" w:fill="eef3f9"/>
            <w:tcBorders/>
            <w:tcW w:w="3175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Seleccionar «Leer» y cambiar a 14</w:t>
            </w:r>
            <w:r/>
          </w:p>
        </w:tc>
        <w:tc>
          <w:tcPr>
            <w:shd w:val="clear" w:color="auto" w:fill="eef3f9"/>
            <w:tcBorders/>
            <w:tcW w:w="4139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Actualiza; KPI 116/120; queda en historial «10 → 14»</w:t>
            </w:r>
            <w:r/>
          </w:p>
        </w:tc>
        <w:tc>
          <w:tcPr>
            <w:shd w:val="clear" w:color="auto" w:fill="eef3f9"/>
            <w:tcBorders/>
            <w:tcW w:w="1304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OK</w:t>
            </w:r>
            <w:r/>
          </w:p>
        </w:tc>
      </w:tr>
      <w:tr>
        <w:trPr/>
        <w:tc>
          <w:tcPr>
            <w:tcBorders/>
            <w:tcW w:w="454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7</w:t>
            </w:r>
            <w:r/>
          </w:p>
        </w:tc>
        <w:tc>
          <w:tcPr>
            <w:tcBorders/>
            <w:tcW w:w="3175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Cambiar entre los 5 tipos de gráfico</w:t>
            </w:r>
            <w:r/>
          </w:p>
        </w:tc>
        <w:tc>
          <w:tcPr>
            <w:tcBorders/>
            <w:tcW w:w="4139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Cada gráfico se dibuja con los datos actuales</w:t>
            </w:r>
            <w:r/>
          </w:p>
        </w:tc>
        <w:tc>
          <w:tcPr>
            <w:tcBorders/>
            <w:tcW w:w="1304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OK</w:t>
            </w:r>
            <w:r/>
          </w:p>
        </w:tc>
      </w:tr>
      <w:tr>
        <w:trPr/>
        <w:tc>
          <w:tcPr>
            <w:shd w:val="clear" w:color="auto" w:fill="eef3f9"/>
            <w:tcBorders/>
            <w:tcW w:w="454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8</w:t>
            </w:r>
            <w:r/>
          </w:p>
        </w:tc>
        <w:tc>
          <w:tcPr>
            <w:shd w:val="clear" w:color="auto" w:fill="eef3f9"/>
            <w:tcBorders/>
            <w:tcW w:w="3175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Abrir el .exe en Windows sin Python</w:t>
            </w:r>
            <w:r/>
          </w:p>
        </w:tc>
        <w:tc>
          <w:tcPr>
            <w:shd w:val="clear" w:color="auto" w:fill="eef3f9"/>
            <w:tcBorders/>
            <w:tcW w:w="4139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Abre y crea datos/encuesta.db junto al .exe</w:t>
            </w:r>
            <w:r/>
          </w:p>
        </w:tc>
        <w:tc>
          <w:tcPr>
            <w:shd w:val="clear" w:color="auto" w:fill="eef3f9"/>
            <w:tcBorders/>
            <w:tcW w:w="1304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OK</w:t>
            </w:r>
            <w:r/>
          </w:p>
        </w:tc>
      </w:tr>
    </w:tbl>
    <w:p>
      <w:pPr>
        <w:spacing/>
        <w:ind/>
        <w:rPr/>
      </w:pPr>
      <w:r/>
      <w:r/>
    </w:p>
    <w:p>
      <w:pPr>
        <w:pStyle w:val="704"/>
        <w:spacing/>
        <w:ind/>
        <w:rPr/>
      </w:pPr>
      <w:r>
        <w:t xml:space="preserve">11.3 Mejoras realizadas a partir de las pruebas</w:t>
      </w:r>
      <w:r/>
    </w:p>
    <w:p>
      <w:pPr>
        <w:pStyle w:val="733"/>
        <w:spacing/>
        <w:ind/>
        <w:rPr/>
      </w:pPr>
      <w:r>
        <w:rPr>
          <w:b w:val="0"/>
        </w:rPr>
        <w:t xml:space="preserve">La barra de estado desaparecía cuando la ventana era pequeña. Se cambió el orden de empaquetado para que siempre sea visible.</w:t>
      </w:r>
      <w:r/>
    </w:p>
    <w:p>
      <w:pPr>
        <w:pStyle w:val="733"/>
        <w:spacing/>
        <w:ind/>
        <w:rPr/>
      </w:pPr>
      <w:r>
        <w:rPr>
          <w:b w:val="0"/>
        </w:rPr>
        <w:t xml:space="preserve">La nota «n = … estudiantes» se montaba sobre el título del eje X. Se movió debajo del título del gráfico.</w:t>
      </w:r>
      <w:r/>
    </w:p>
    <w:p>
      <w:pPr>
        <w:pStyle w:val="733"/>
        <w:spacing/>
        <w:ind/>
        <w:rPr/>
      </w:pPr>
      <w:r>
        <w:rPr>
          <w:b w:val="0"/>
        </w:rPr>
        <w:t xml:space="preserve">En el Pareto, los porcentajes acumulados tapaban los números de las barras. Se les puso fondo blanco y se separaron de la línea.</w:t>
      </w:r>
      <w:r/>
    </w:p>
    <w:p>
      <w:pPr>
        <w:pStyle w:val="733"/>
        <w:spacing/>
        <w:ind/>
        <w:rPr/>
      </w:pPr>
      <w:r>
        <w:rPr>
          <w:b w:val="0"/>
        </w:rPr>
        <w:t xml:space="preserve">El mensaje de duplicado repetía lo que escribió el usuario («LEÉR»). Ahora nombra la actividad existente («Leer») y sugiere seleccionarla en la tabla.</w:t>
      </w:r>
      <w:r/>
    </w:p>
    <w:p>
      <w:pPr>
        <w:pStyle w:val="733"/>
        <w:spacing/>
        <w:ind/>
        <w:rPr/>
      </w:pPr>
      <w:r>
        <w:rPr>
          <w:b w:val="0"/>
        </w:rPr>
        <w:t xml:space="preserve">En el gráfico circular, el porcentaje de la parte «Sin registrar» (gris claro) era blanco sobre gris. Ahora usa texto oscuro.</w:t>
      </w:r>
      <w:r/>
    </w:p>
    <w:p>
      <w:pPr>
        <w:pStyle w:val="703"/>
        <w:spacing/>
        <w:ind/>
        <w:rPr/>
      </w:pPr>
      <w:r>
        <w:t xml:space="preserve">12. Manual de usuario breve</w:t>
      </w:r>
      <w:r/>
    </w:p>
    <w:p>
      <w:pPr>
        <w:pStyle w:val="736"/>
        <w:spacing/>
        <w:ind/>
        <w:rPr/>
      </w:pPr>
      <w:r>
        <w:rPr>
          <w:b w:val="0"/>
        </w:rPr>
        <w:t xml:space="preserve">Abrir </w:t>
      </w:r>
      <w:r>
        <w:rPr>
          <w:b/>
        </w:rPr>
        <w:t xml:space="preserve">VisualizadorEncuestas.exe</w:t>
      </w:r>
      <w:r>
        <w:rPr>
          <w:b w:val="0"/>
        </w:rPr>
        <w:t xml:space="preserve">. Si Windows SmartScreen advierte, elegir «Más información» → «Ejecutar de todas formas» (el .exe no está firmado).</w:t>
      </w:r>
      <w:r/>
    </w:p>
    <w:p>
      <w:pPr>
        <w:pStyle w:val="736"/>
        <w:spacing/>
        <w:ind/>
        <w:rPr/>
      </w:pPr>
      <w:r>
        <w:rPr>
          <w:b w:val="0"/>
        </w:rPr>
        <w:t xml:space="preserve">Para agregar, escribir la actividad y el número de estudiantes y pulsar </w:t>
      </w:r>
      <w:r>
        <w:rPr>
          <w:b/>
        </w:rPr>
        <w:t xml:space="preserve">Agregar</w:t>
      </w:r>
      <w:r>
        <w:rPr>
          <w:b w:val="0"/>
        </w:rPr>
        <w:t xml:space="preserve"> (o Enter).</w:t>
      </w:r>
      <w:r/>
    </w:p>
    <w:p>
      <w:pPr>
        <w:pStyle w:val="736"/>
        <w:spacing/>
        <w:ind/>
        <w:rPr/>
      </w:pPr>
      <w:r>
        <w:rPr>
          <w:b w:val="0"/>
        </w:rPr>
        <w:t xml:space="preserve">Para corregir, hacer clic en la fila, cambiar el dato y pulsar </w:t>
      </w:r>
      <w:r>
        <w:rPr>
          <w:b/>
        </w:rPr>
        <w:t xml:space="preserve">Actualizar</w:t>
      </w:r>
      <w:r>
        <w:rPr>
          <w:b w:val="0"/>
        </w:rPr>
        <w:t xml:space="preserve">. Para borrar, usar </w:t>
      </w:r>
      <w:r>
        <w:rPr>
          <w:b/>
        </w:rPr>
        <w:t xml:space="preserve">Eliminar</w:t>
      </w:r>
      <w:r>
        <w:rPr>
          <w:b w:val="0"/>
        </w:rPr>
        <w:t xml:space="preserve">.</w:t>
      </w:r>
      <w:r/>
    </w:p>
    <w:p>
      <w:pPr>
        <w:pStyle w:val="736"/>
        <w:spacing/>
        <w:ind/>
        <w:rPr/>
      </w:pPr>
      <w:r>
        <w:rPr>
          <w:b w:val="0"/>
        </w:rPr>
        <w:t xml:space="preserve">Elegir el </w:t>
      </w:r>
      <w:r>
        <w:rPr>
          <w:b/>
        </w:rPr>
        <w:t xml:space="preserve">tipo de gráfico</w:t>
      </w:r>
      <w:r>
        <w:rPr>
          <w:b w:val="0"/>
        </w:rPr>
        <w:t xml:space="preserve"> en la lista de arriba del gráfico. </w:t>
      </w:r>
      <w:r>
        <w:rPr>
          <w:b/>
        </w:rPr>
        <w:t xml:space="preserve">Exportar PNG</w:t>
      </w:r>
      <w:r>
        <w:rPr>
          <w:b w:val="0"/>
        </w:rPr>
        <w:t xml:space="preserve"> guarda la imagen.</w:t>
      </w:r>
      <w:r/>
    </w:p>
    <w:p>
      <w:pPr>
        <w:pStyle w:val="736"/>
        <w:spacing/>
        <w:ind/>
        <w:rPr/>
      </w:pPr>
      <w:r>
        <w:rPr>
          <w:b/>
        </w:rPr>
        <w:t xml:space="preserve">Archivo → Importar CSV</w:t>
      </w:r>
      <w:r>
        <w:rPr>
          <w:b w:val="0"/>
        </w:rPr>
        <w:t xml:space="preserve"> carga datos (columnas actividad;estudiantes). </w:t>
      </w:r>
      <w:r>
        <w:rPr>
          <w:b/>
        </w:rPr>
        <w:t xml:space="preserve">Exportar</w:t>
      </w:r>
      <w:r>
        <w:rPr>
          <w:b w:val="0"/>
        </w:rPr>
        <w:t xml:space="preserve"> guarda en CSV.</w:t>
      </w:r>
      <w:r/>
    </w:p>
    <w:p>
      <w:pPr>
        <w:pStyle w:val="736"/>
        <w:spacing/>
        <w:ind/>
        <w:rPr/>
      </w:pPr>
      <w:r>
        <w:rPr>
          <w:b/>
        </w:rPr>
        <w:t xml:space="preserve">Archivo → Restaurar datos originales</w:t>
      </w:r>
      <w:r>
        <w:rPr>
          <w:b w:val="0"/>
        </w:rPr>
        <w:t xml:space="preserve"> vuelve a los datos de la guía. El historial se conserva.</w:t>
      </w:r>
      <w:r/>
    </w:p>
    <w:p>
      <w:pPr>
        <w:pStyle w:val="703"/>
        <w:spacing/>
        <w:ind/>
        <w:rPr/>
      </w:pPr>
      <w:r>
        <w:t xml:space="preserve">13. Respuestas a las preguntas orientadoras</w:t>
      </w:r>
      <w:r/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703"/>
        <w:gridCol w:w="4703"/>
      </w:tblGrid>
      <w:tr>
        <w:trPr/>
        <w:tc>
          <w:tcPr>
            <w:shd w:val="clear" w:color="auto" w:fill="1f4e79"/>
            <w:tcBorders/>
            <w:tcW w:w="3402" w:type="dxa"/>
          </w:tcPr>
          <w:p>
            <w:pPr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Pregunta</w:t>
            </w:r>
            <w:r/>
          </w:p>
        </w:tc>
        <w:tc>
          <w:tcPr>
            <w:shd w:val="clear" w:color="auto" w:fill="1f4e79"/>
            <w:tcBorders/>
            <w:tcW w:w="5669" w:type="dxa"/>
          </w:tcPr>
          <w:p>
            <w:pPr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Respuesta</w:t>
            </w:r>
            <w:r/>
          </w:p>
        </w:tc>
      </w:tr>
      <w:tr>
        <w:trPr/>
        <w:tc>
          <w:tcPr>
            <w:tcBorders/>
            <w:tcW w:w="3402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¿Qué datos se ingresan y cuál es su propósito?</w:t>
            </w:r>
            <w:r/>
          </w:p>
        </w:tc>
        <w:tc>
          <w:tcPr>
            <w:tcBorders/>
            <w:tcW w:w="5669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Actividad y número de estudiantes, más título y población; sirven para interpretar preferencias con gráficos y KPI.</w:t>
            </w:r>
            <w:r/>
          </w:p>
        </w:tc>
      </w:tr>
      <w:tr>
        <w:trPr/>
        <w:tc>
          <w:tcPr>
            <w:shd w:val="clear" w:color="auto" w:fill="eef3f9"/>
            <w:tcBorders/>
            <w:tcW w:w="3402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¿Cómo se garantiza que sean completos, válidos y consistentes?</w:t>
            </w:r>
            <w:r/>
          </w:p>
        </w:tc>
        <w:tc>
          <w:tcPr>
            <w:shd w:val="clear" w:color="auto" w:fill="eef3f9"/>
            <w:tcBorders/>
            <w:tcW w:w="5669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Filtro de teclado, reglas de modelo.py y restricciones de SQLite (sección 6).</w:t>
            </w:r>
            <w:r/>
          </w:p>
        </w:tc>
      </w:tr>
      <w:tr>
        <w:trPr/>
        <w:tc>
          <w:tcPr>
            <w:tcBorders/>
            <w:tcW w:w="3402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¿Por qué se seleccionó cada visualización?</w:t>
            </w:r>
            <w:r/>
          </w:p>
        </w:tc>
        <w:tc>
          <w:tcPr>
            <w:tcBorders/>
            <w:tcW w:w="5669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Ver la tabla de la sección 7.</w:t>
            </w:r>
            <w:r/>
          </w:p>
        </w:tc>
      </w:tr>
      <w:tr>
        <w:trPr/>
        <w:tc>
          <w:tcPr>
            <w:shd w:val="clear" w:color="auto" w:fill="eef3f9"/>
            <w:tcBorders/>
            <w:tcW w:w="3402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¿Cómo facilita la interpretación?</w:t>
            </w:r>
            <w:r/>
          </w:p>
        </w:tc>
        <w:tc>
          <w:tcPr>
            <w:shd w:val="clear" w:color="auto" w:fill="eef3f9"/>
            <w:tcBorders/>
            <w:tcW w:w="5669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Valores escritos, orden, porcentajes sobre la población, resaltado del dato nuevo y KPI.</w:t>
            </w:r>
            <w:r/>
          </w:p>
        </w:tc>
      </w:tr>
      <w:tr>
        <w:trPr/>
        <w:tc>
          <w:tcPr>
            <w:tcBorders/>
            <w:tcW w:w="3402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¿Se ejecuta en otro equipo sin configuración compleja?</w:t>
            </w:r>
            <w:r/>
          </w:p>
        </w:tc>
        <w:tc>
          <w:tcPr>
            <w:tcBorders/>
            <w:tcW w:w="5669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Sí: un .exe sin instalación; los datos quedan en datos/ junto a él.</w:t>
            </w:r>
            <w:r/>
          </w:p>
        </w:tc>
      </w:tr>
      <w:tr>
        <w:trPr/>
        <w:tc>
          <w:tcPr>
            <w:shd w:val="clear" w:color="auto" w:fill="eef3f9"/>
            <w:tcBorders/>
            <w:tcW w:w="3402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¿Cómo se comprueba en diferentes entornos?</w:t>
            </w:r>
            <w:r/>
          </w:p>
        </w:tc>
        <w:tc>
          <w:tcPr>
            <w:shd w:val="clear" w:color="auto" w:fill="eef3f9"/>
            <w:tcBorders/>
            <w:tcW w:w="5669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Linux, Windows (Wine) con Python y Windows limpio sin Python.</w:t>
            </w:r>
            <w:r/>
          </w:p>
        </w:tc>
      </w:tr>
      <w:tr>
        <w:trPr/>
        <w:tc>
          <w:tcPr>
            <w:tcBorders/>
            <w:tcW w:w="3402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¿Qué pruebas se realizaron?</w:t>
            </w:r>
            <w:r/>
          </w:p>
        </w:tc>
        <w:tc>
          <w:tcPr>
            <w:tcBorders/>
            <w:tcW w:w="5669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23 pruebas automáticas y 8 pruebas de interfaz (sección 11).</w:t>
            </w:r>
            <w:r/>
          </w:p>
        </w:tc>
      </w:tr>
      <w:tr>
        <w:trPr/>
        <w:tc>
          <w:tcPr>
            <w:shd w:val="clear" w:color="auto" w:fill="eef3f9"/>
            <w:tcBorders/>
            <w:tcW w:w="3402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¿Qué resultados y mejoras hubo?</w:t>
            </w:r>
            <w:r/>
          </w:p>
        </w:tc>
        <w:tc>
          <w:tcPr>
            <w:shd w:val="clear" w:color="auto" w:fill="eef3f9"/>
            <w:tcBorders/>
            <w:tcW w:w="5669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Todas las pruebas pasaron después de 5 mejoras de interfaz (sección 11.3).</w:t>
            </w:r>
            <w:r/>
          </w:p>
        </w:tc>
      </w:tr>
    </w:tbl>
    <w:p>
      <w:pPr>
        <w:spacing/>
        <w:ind/>
        <w:rPr/>
      </w:pPr>
      <w:r/>
      <w:r/>
    </w:p>
    <w:p>
      <w:pPr>
        <w:pStyle w:val="703"/>
      </w:pPr>
      <w:r>
        <w:t>14. Repositorio y descarga del software</w:t>
      </w:r>
    </w:p>
    <w:p>
      <w:pPr>
        <w:jc w:val="both"/>
      </w:pPr>
      <w:r>
        <w:t>El código fuente, la documentación, los diagramas y la aplicación portable de la FASE 2 están publicados en GitHub:</w:t>
      </w:r>
    </w:p>
    <w:p>
      <w:pPr>
        <w:pStyle w:val="733"/>
      </w:pPr>
      <w:r>
        <w:rPr>
          <w:b/>
        </w:rPr>
        <w:t xml:space="preserve">Repositorio: </w:t>
      </w:r>
      <w:hyperlink r:id="rId21">
        <w:r>
          <w:rPr>
            <w:color w:val="0563C1"/>
            <w:u w:val="single"/>
          </w:rPr>
          <w:t xml:space="preserve">https://github.com/Nicolas0pm/guia9-visualizacion-datos</w:t>
        </w:r>
      </w:hyperlink>
    </w:p>
    <w:p>
      <w:pPr>
        <w:pStyle w:val="733"/>
      </w:pPr>
      <w:r>
        <w:rPr>
          <w:b/>
        </w:rPr>
        <w:t xml:space="preserve">Descargar la aplicación (ZIP, recomendado): </w:t>
      </w:r>
      <w:hyperlink r:id="rId22">
        <w:r>
          <w:rPr>
            <w:color w:val="0563C1"/>
            <w:u w:val="single"/>
          </w:rPr>
          <w:t xml:space="preserve">https://github.com/Nicolas0pm/guia9-visualizacion-datos/raw/main/VisualizadorEncuestas.zip</w:t>
        </w:r>
      </w:hyperlink>
    </w:p>
    <w:p>
      <w:pPr>
        <w:pStyle w:val="733"/>
      </w:pPr>
      <w:r>
        <w:rPr>
          <w:b/>
        </w:rPr>
        <w:t xml:space="preserve">Descargar solo el ejecutable (.exe): </w:t>
      </w:r>
      <w:hyperlink r:id="rId23">
        <w:r>
          <w:rPr>
            <w:color w:val="0563C1"/>
            <w:u w:val="single"/>
          </w:rPr>
          <w:t xml:space="preserve">https://github.com/Nicolas0pm/guia9-visualizacion-datos/raw/main/VisualizadorEncuestas.exe</w:t>
        </w:r>
      </w:hyperlink>
    </w:p>
    <w:p>
      <w:pPr>
        <w:pStyle w:val="733"/>
      </w:pPr>
      <w:r>
        <w:rPr>
          <w:b/>
        </w:rPr>
        <w:t xml:space="preserve">Versión publicada (Releases): </w:t>
      </w:r>
      <w:hyperlink r:id="rId24">
        <w:r>
          <w:rPr>
            <w:color w:val="0563C1"/>
            <w:u w:val="single"/>
          </w:rPr>
          <w:t xml:space="preserve">https://github.com/Nicolas0pm/guia9-visualizacion-datos/releases/tag/v1.0</w:t>
        </w:r>
      </w:hyperlink>
    </w:p>
    <w:p>
      <w:pPr>
        <w:jc w:val="both"/>
      </w:pPr>
      <w:r>
        <w:rPr>
          <w:b/>
        </w:rPr>
        <w:t xml:space="preserve">Para usarla: </w:t>
      </w:r>
      <w:r>
        <w:t>descargue el ZIP, descomprímalo (clic derecho → «Extraer todo…») y abra VisualizadorEncuestas.exe. No requiere instalación, ni Python, ni internet. Si Windows SmartScreen muestra una advertencia porque el programa no está firmado, elija «Más información» → «Ejecutar de todas formas».</w:t>
      </w:r>
    </w:p>
    <w:sectPr>
      <w:footerReference w:type="default" r:id="rId9"/>
      <w:footnotePr/>
      <w:endnotePr/>
      <w:type w:val="nextPage"/>
      <w:pgSz w:h="15840" w:orient="portrait" w:w="12240"/>
      <w:pgMar w:top="1417" w:right="1417" w:bottom="1417" w:left="1417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Courier">
    <w:panose1 w:val="050401020108070707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1"/>
      <w:spacing/>
      <w:ind/>
      <w:jc w:val="center"/>
      <w:rPr/>
    </w:pPr>
    <w:r>
      <w:fldChar w:fldCharType="begin"/>
      <w:instrText xml:space="preserve">PAGE</w:instrText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3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3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9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8"/>
    <w:next w:val="698"/>
    <w:uiPriority w:val="39"/>
    <w:unhideWhenUsed/>
    <w:pPr>
      <w:pBdr/>
      <w:spacing w:after="100"/>
      <w:ind/>
    </w:pPr>
  </w:style>
  <w:style w:type="paragraph" w:styleId="190">
    <w:name w:val="toc 2"/>
    <w:basedOn w:val="698"/>
    <w:next w:val="698"/>
    <w:uiPriority w:val="39"/>
    <w:unhideWhenUsed/>
    <w:pPr>
      <w:pBdr/>
      <w:spacing w:after="100"/>
      <w:ind w:left="220"/>
    </w:pPr>
  </w:style>
  <w:style w:type="paragraph" w:styleId="191">
    <w:name w:val="toc 3"/>
    <w:basedOn w:val="698"/>
    <w:next w:val="698"/>
    <w:uiPriority w:val="39"/>
    <w:unhideWhenUsed/>
    <w:pPr>
      <w:pBdr/>
      <w:spacing w:after="100"/>
      <w:ind w:left="440"/>
    </w:pPr>
  </w:style>
  <w:style w:type="paragraph" w:styleId="192">
    <w:name w:val="toc 4"/>
    <w:basedOn w:val="698"/>
    <w:next w:val="698"/>
    <w:uiPriority w:val="39"/>
    <w:unhideWhenUsed/>
    <w:pPr>
      <w:pBdr/>
      <w:spacing w:after="100"/>
      <w:ind w:left="660"/>
    </w:pPr>
  </w:style>
  <w:style w:type="paragraph" w:styleId="193">
    <w:name w:val="toc 5"/>
    <w:basedOn w:val="698"/>
    <w:next w:val="698"/>
    <w:uiPriority w:val="39"/>
    <w:unhideWhenUsed/>
    <w:pPr>
      <w:pBdr/>
      <w:spacing w:after="100"/>
      <w:ind w:left="880"/>
    </w:pPr>
  </w:style>
  <w:style w:type="paragraph" w:styleId="194">
    <w:name w:val="toc 6"/>
    <w:basedOn w:val="698"/>
    <w:next w:val="698"/>
    <w:uiPriority w:val="39"/>
    <w:unhideWhenUsed/>
    <w:pPr>
      <w:pBdr/>
      <w:spacing w:after="100"/>
      <w:ind w:left="1100"/>
    </w:pPr>
  </w:style>
  <w:style w:type="paragraph" w:styleId="195">
    <w:name w:val="toc 7"/>
    <w:basedOn w:val="698"/>
    <w:next w:val="698"/>
    <w:uiPriority w:val="39"/>
    <w:unhideWhenUsed/>
    <w:pPr>
      <w:pBdr/>
      <w:spacing w:after="100"/>
      <w:ind w:left="1320"/>
    </w:pPr>
  </w:style>
  <w:style w:type="paragraph" w:styleId="196">
    <w:name w:val="toc 8"/>
    <w:basedOn w:val="698"/>
    <w:next w:val="698"/>
    <w:uiPriority w:val="39"/>
    <w:unhideWhenUsed/>
    <w:pPr>
      <w:pBdr/>
      <w:spacing w:after="100"/>
      <w:ind w:left="1540"/>
    </w:pPr>
  </w:style>
  <w:style w:type="paragraph" w:styleId="197">
    <w:name w:val="toc 9"/>
    <w:basedOn w:val="698"/>
    <w:next w:val="69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98"/>
    <w:next w:val="698"/>
    <w:uiPriority w:val="99"/>
    <w:unhideWhenUsed/>
    <w:pPr>
      <w:pBdr/>
      <w:spacing w:after="0" w:afterAutospacing="0"/>
      <w:ind/>
    </w:pPr>
  </w:style>
  <w:style w:type="paragraph" w:styleId="698" w:default="1">
    <w:name w:val="Normal"/>
    <w:qFormat/>
    <w:pPr>
      <w:pBdr/>
      <w:spacing w:after="120" w:line="276" w:lineRule="auto"/>
      <w:ind/>
    </w:pPr>
    <w:rPr>
      <w:rFonts w:ascii="Arial" w:hAnsi="Arial" w:eastAsia="Arial"/>
      <w:sz w:val="22"/>
    </w:rPr>
  </w:style>
  <w:style w:type="paragraph" w:styleId="699">
    <w:name w:val="Header"/>
    <w:basedOn w:val="698"/>
    <w:link w:val="70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0" w:customStyle="1">
    <w:name w:val="Header Char"/>
    <w:basedOn w:val="712"/>
    <w:link w:val="699"/>
    <w:uiPriority w:val="99"/>
    <w:pPr>
      <w:pBdr/>
      <w:spacing/>
      <w:ind/>
    </w:pPr>
  </w:style>
  <w:style w:type="paragraph" w:styleId="701">
    <w:name w:val="Footer"/>
    <w:basedOn w:val="698"/>
    <w:link w:val="70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2" w:customStyle="1">
    <w:name w:val="Footer Char"/>
    <w:basedOn w:val="712"/>
    <w:link w:val="701"/>
    <w:uiPriority w:val="99"/>
    <w:pPr>
      <w:pBdr/>
      <w:spacing/>
      <w:ind/>
    </w:pPr>
  </w:style>
  <w:style w:type="paragraph" w:styleId="703">
    <w:name w:val="Heading 1"/>
    <w:basedOn w:val="698"/>
    <w:next w:val="698"/>
    <w:link w:val="716"/>
    <w:uiPriority w:val="9"/>
    <w:qFormat/>
    <w:pPr>
      <w:keepNext w:val="true"/>
      <w:keepLines w:val="true"/>
      <w:pBdr/>
      <w:spacing w:after="120" w:before="280"/>
      <w:ind/>
      <w:outlineLvl w:val="0"/>
    </w:pPr>
    <w:rPr>
      <w:rFonts w:ascii="Arial" w:hAnsi="Arial" w:eastAsia="Arial" w:asciiTheme="majorHAnsi" w:hAnsiTheme="majorHAnsi" w:eastAsiaTheme="majorEastAsia" w:cstheme="majorBidi"/>
      <w:b/>
      <w:bCs/>
      <w:color w:val="1f4e79"/>
      <w:sz w:val="30"/>
      <w:szCs w:val="28"/>
    </w:rPr>
  </w:style>
  <w:style w:type="paragraph" w:styleId="704">
    <w:name w:val="Heading 2"/>
    <w:basedOn w:val="698"/>
    <w:next w:val="698"/>
    <w:link w:val="717"/>
    <w:uiPriority w:val="9"/>
    <w:unhideWhenUsed/>
    <w:qFormat/>
    <w:pPr>
      <w:keepNext w:val="true"/>
      <w:keepLines w:val="true"/>
      <w:pBdr/>
      <w:spacing w:after="120" w:before="200"/>
      <w:ind/>
      <w:outlineLvl w:val="1"/>
    </w:pPr>
    <w:rPr>
      <w:rFonts w:ascii="Arial" w:hAnsi="Arial" w:eastAsia="Arial" w:asciiTheme="majorHAnsi" w:hAnsiTheme="majorHAnsi" w:eastAsiaTheme="majorEastAsia" w:cstheme="majorBidi"/>
      <w:b/>
      <w:bCs/>
      <w:color w:val="1f4e79"/>
      <w:sz w:val="25"/>
      <w:szCs w:val="26"/>
    </w:rPr>
  </w:style>
  <w:style w:type="paragraph" w:styleId="705">
    <w:name w:val="Heading 3"/>
    <w:basedOn w:val="698"/>
    <w:next w:val="698"/>
    <w:link w:val="718"/>
    <w:uiPriority w:val="9"/>
    <w:unhideWhenUsed/>
    <w:qFormat/>
    <w:pPr>
      <w:keepNext w:val="true"/>
      <w:keepLines w:val="true"/>
      <w:pBdr/>
      <w:spacing w:after="120" w:before="200"/>
      <w:ind/>
      <w:outlineLvl w:val="2"/>
    </w:pPr>
    <w:rPr>
      <w:rFonts w:ascii="Arial" w:hAnsi="Arial" w:eastAsia="Arial" w:asciiTheme="majorHAnsi" w:hAnsiTheme="majorHAnsi" w:eastAsiaTheme="majorEastAsia" w:cstheme="majorBidi"/>
      <w:b/>
      <w:bCs/>
      <w:color w:val="1f4e79"/>
      <w:sz w:val="23"/>
    </w:rPr>
  </w:style>
  <w:style w:type="paragraph" w:styleId="706">
    <w:name w:val="Heading 4"/>
    <w:basedOn w:val="698"/>
    <w:next w:val="698"/>
    <w:link w:val="7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07">
    <w:name w:val="Heading 5"/>
    <w:basedOn w:val="698"/>
    <w:next w:val="698"/>
    <w:link w:val="7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08">
    <w:name w:val="Heading 6"/>
    <w:basedOn w:val="698"/>
    <w:next w:val="698"/>
    <w:link w:val="7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09">
    <w:name w:val="Heading 7"/>
    <w:basedOn w:val="698"/>
    <w:next w:val="698"/>
    <w:link w:val="7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10">
    <w:name w:val="Heading 8"/>
    <w:basedOn w:val="698"/>
    <w:next w:val="698"/>
    <w:link w:val="7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11">
    <w:name w:val="Heading 9"/>
    <w:basedOn w:val="698"/>
    <w:next w:val="698"/>
    <w:link w:val="75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12" w:default="1">
    <w:name w:val="Default Paragraph Font"/>
    <w:uiPriority w:val="1"/>
    <w:semiHidden/>
    <w:unhideWhenUsed/>
    <w:pPr>
      <w:pBdr/>
      <w:spacing/>
      <w:ind/>
    </w:pPr>
  </w:style>
  <w:style w:type="table" w:styleId="71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4" w:default="1">
    <w:name w:val="No List"/>
    <w:uiPriority w:val="99"/>
    <w:semiHidden/>
    <w:unhideWhenUsed/>
    <w:pPr>
      <w:pBdr/>
      <w:spacing/>
      <w:ind/>
    </w:pPr>
  </w:style>
  <w:style w:type="paragraph" w:styleId="715">
    <w:name w:val="No Spacing"/>
    <w:uiPriority w:val="1"/>
    <w:qFormat/>
    <w:pPr>
      <w:pBdr/>
      <w:spacing w:after="0" w:line="240" w:lineRule="auto"/>
      <w:ind/>
    </w:pPr>
  </w:style>
  <w:style w:type="character" w:styleId="716" w:customStyle="1">
    <w:name w:val="Heading 1 Char"/>
    <w:basedOn w:val="712"/>
    <w:link w:val="70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17" w:customStyle="1">
    <w:name w:val="Heading 2 Char"/>
    <w:basedOn w:val="712"/>
    <w:link w:val="70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18" w:customStyle="1">
    <w:name w:val="Heading 3 Char"/>
    <w:basedOn w:val="712"/>
    <w:link w:val="70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19">
    <w:name w:val="Title"/>
    <w:basedOn w:val="698"/>
    <w:next w:val="698"/>
    <w:link w:val="72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20" w:customStyle="1">
    <w:name w:val="Title Char"/>
    <w:basedOn w:val="712"/>
    <w:link w:val="71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21">
    <w:name w:val="Subtitle"/>
    <w:basedOn w:val="698"/>
    <w:next w:val="698"/>
    <w:link w:val="72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22" w:customStyle="1">
    <w:name w:val="Subtitle Char"/>
    <w:basedOn w:val="712"/>
    <w:link w:val="72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23">
    <w:name w:val="List Paragraph"/>
    <w:basedOn w:val="698"/>
    <w:uiPriority w:val="34"/>
    <w:qFormat/>
    <w:pPr>
      <w:pBdr/>
      <w:spacing/>
      <w:ind w:left="720"/>
      <w:contextualSpacing w:val="true"/>
    </w:pPr>
  </w:style>
  <w:style w:type="paragraph" w:styleId="724">
    <w:name w:val="Body Text"/>
    <w:basedOn w:val="698"/>
    <w:link w:val="725"/>
    <w:uiPriority w:val="99"/>
    <w:unhideWhenUsed/>
    <w:pPr>
      <w:pBdr/>
      <w:spacing w:after="120"/>
      <w:ind/>
    </w:pPr>
  </w:style>
  <w:style w:type="character" w:styleId="725" w:customStyle="1">
    <w:name w:val="Body Text Char"/>
    <w:basedOn w:val="712"/>
    <w:link w:val="724"/>
    <w:uiPriority w:val="99"/>
    <w:pPr>
      <w:pBdr/>
      <w:spacing/>
      <w:ind/>
    </w:pPr>
  </w:style>
  <w:style w:type="paragraph" w:styleId="726">
    <w:name w:val="Body Text 2"/>
    <w:basedOn w:val="698"/>
    <w:link w:val="727"/>
    <w:uiPriority w:val="99"/>
    <w:unhideWhenUsed/>
    <w:pPr>
      <w:pBdr/>
      <w:spacing w:after="120" w:line="480" w:lineRule="auto"/>
      <w:ind/>
    </w:pPr>
  </w:style>
  <w:style w:type="character" w:styleId="727" w:customStyle="1">
    <w:name w:val="Body Text 2 Char"/>
    <w:basedOn w:val="712"/>
    <w:link w:val="726"/>
    <w:uiPriority w:val="99"/>
    <w:pPr>
      <w:pBdr/>
      <w:spacing/>
      <w:ind/>
    </w:pPr>
  </w:style>
  <w:style w:type="paragraph" w:styleId="728">
    <w:name w:val="Body Text 3"/>
    <w:basedOn w:val="698"/>
    <w:link w:val="72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29" w:customStyle="1">
    <w:name w:val="Body Text 3 Char"/>
    <w:basedOn w:val="712"/>
    <w:link w:val="728"/>
    <w:uiPriority w:val="99"/>
    <w:pPr>
      <w:pBdr/>
      <w:spacing/>
      <w:ind/>
    </w:pPr>
    <w:rPr>
      <w:sz w:val="16"/>
      <w:szCs w:val="16"/>
    </w:rPr>
  </w:style>
  <w:style w:type="paragraph" w:styleId="730">
    <w:name w:val="List"/>
    <w:basedOn w:val="698"/>
    <w:uiPriority w:val="99"/>
    <w:unhideWhenUsed/>
    <w:pPr>
      <w:pBdr/>
      <w:spacing/>
      <w:ind w:hanging="360" w:left="360"/>
      <w:contextualSpacing w:val="true"/>
    </w:pPr>
  </w:style>
  <w:style w:type="paragraph" w:styleId="731">
    <w:name w:val="List 2"/>
    <w:basedOn w:val="698"/>
    <w:uiPriority w:val="99"/>
    <w:unhideWhenUsed/>
    <w:pPr>
      <w:pBdr/>
      <w:spacing/>
      <w:ind w:hanging="360" w:left="720"/>
      <w:contextualSpacing w:val="true"/>
    </w:pPr>
  </w:style>
  <w:style w:type="paragraph" w:styleId="732">
    <w:name w:val="List 3"/>
    <w:basedOn w:val="698"/>
    <w:uiPriority w:val="99"/>
    <w:unhideWhenUsed/>
    <w:pPr>
      <w:pBdr/>
      <w:spacing/>
      <w:ind w:hanging="360" w:left="1080"/>
      <w:contextualSpacing w:val="true"/>
    </w:pPr>
  </w:style>
  <w:style w:type="paragraph" w:styleId="733">
    <w:name w:val="List Bullet"/>
    <w:basedOn w:val="69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34">
    <w:name w:val="List Bullet 2"/>
    <w:basedOn w:val="69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35">
    <w:name w:val="List Bullet 3"/>
    <w:basedOn w:val="69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36">
    <w:name w:val="List Number"/>
    <w:basedOn w:val="69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37">
    <w:name w:val="List Number 2"/>
    <w:basedOn w:val="69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38">
    <w:name w:val="List Number 3"/>
    <w:basedOn w:val="69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39">
    <w:name w:val="List Continue"/>
    <w:basedOn w:val="698"/>
    <w:uiPriority w:val="99"/>
    <w:unhideWhenUsed/>
    <w:pPr>
      <w:pBdr/>
      <w:spacing w:after="120"/>
      <w:ind w:left="360"/>
      <w:contextualSpacing w:val="true"/>
    </w:pPr>
  </w:style>
  <w:style w:type="paragraph" w:styleId="740">
    <w:name w:val="List Continue 2"/>
    <w:basedOn w:val="698"/>
    <w:uiPriority w:val="99"/>
    <w:unhideWhenUsed/>
    <w:pPr>
      <w:pBdr/>
      <w:spacing w:after="120"/>
      <w:ind w:left="720"/>
      <w:contextualSpacing w:val="true"/>
    </w:pPr>
  </w:style>
  <w:style w:type="paragraph" w:styleId="741">
    <w:name w:val="List Continue 3"/>
    <w:basedOn w:val="698"/>
    <w:uiPriority w:val="99"/>
    <w:unhideWhenUsed/>
    <w:pPr>
      <w:pBdr/>
      <w:spacing w:after="120"/>
      <w:ind w:left="1080"/>
      <w:contextualSpacing w:val="true"/>
    </w:pPr>
  </w:style>
  <w:style w:type="paragraph" w:styleId="742">
    <w:name w:val="macro"/>
    <w:link w:val="74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43" w:customStyle="1">
    <w:name w:val="Macro Text Char"/>
    <w:basedOn w:val="712"/>
    <w:link w:val="74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44">
    <w:name w:val="Quote"/>
    <w:basedOn w:val="698"/>
    <w:next w:val="698"/>
    <w:link w:val="74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45" w:customStyle="1">
    <w:name w:val="Quote Char"/>
    <w:basedOn w:val="712"/>
    <w:link w:val="744"/>
    <w:uiPriority w:val="29"/>
    <w:pPr>
      <w:pBdr/>
      <w:spacing/>
      <w:ind/>
    </w:pPr>
    <w:rPr>
      <w:i/>
      <w:iCs/>
      <w:color w:val="000000" w:themeColor="text1"/>
    </w:rPr>
  </w:style>
  <w:style w:type="character" w:styleId="746" w:customStyle="1">
    <w:name w:val="Heading 4 Char"/>
    <w:basedOn w:val="712"/>
    <w:link w:val="70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47" w:customStyle="1">
    <w:name w:val="Heading 5 Char"/>
    <w:basedOn w:val="712"/>
    <w:link w:val="70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48" w:customStyle="1">
    <w:name w:val="Heading 6 Char"/>
    <w:basedOn w:val="712"/>
    <w:link w:val="70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49" w:customStyle="1">
    <w:name w:val="Heading 7 Char"/>
    <w:basedOn w:val="712"/>
    <w:link w:val="70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50" w:customStyle="1">
    <w:name w:val="Heading 8 Char"/>
    <w:basedOn w:val="712"/>
    <w:link w:val="71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51" w:customStyle="1">
    <w:name w:val="Heading 9 Char"/>
    <w:basedOn w:val="712"/>
    <w:link w:val="71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52">
    <w:name w:val="Caption"/>
    <w:basedOn w:val="698"/>
    <w:next w:val="69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53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754">
    <w:name w:val="Emphasis"/>
    <w:basedOn w:val="712"/>
    <w:uiPriority w:val="20"/>
    <w:qFormat/>
    <w:pPr>
      <w:pBdr/>
      <w:spacing/>
      <w:ind/>
    </w:pPr>
    <w:rPr>
      <w:i/>
      <w:iCs/>
    </w:rPr>
  </w:style>
  <w:style w:type="paragraph" w:styleId="755">
    <w:name w:val="Intense Quote"/>
    <w:basedOn w:val="698"/>
    <w:next w:val="698"/>
    <w:link w:val="75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56" w:customStyle="1">
    <w:name w:val="Intense Quote Char"/>
    <w:basedOn w:val="712"/>
    <w:link w:val="75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57">
    <w:name w:val="Subtle Emphasis"/>
    <w:basedOn w:val="71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58">
    <w:name w:val="Intense Emphasis"/>
    <w:basedOn w:val="71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59">
    <w:name w:val="Subtle Reference"/>
    <w:basedOn w:val="71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60">
    <w:name w:val="Intense Reference"/>
    <w:basedOn w:val="71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61">
    <w:name w:val="Book Title"/>
    <w:basedOn w:val="71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62">
    <w:name w:val="TOC Heading"/>
    <w:basedOn w:val="703"/>
    <w:next w:val="698"/>
    <w:uiPriority w:val="39"/>
    <w:semiHidden/>
    <w:unhideWhenUsed/>
    <w:qFormat/>
    <w:pPr>
      <w:pBdr/>
      <w:spacing/>
      <w:ind/>
      <w:outlineLvl w:val="9"/>
    </w:pPr>
  </w:style>
  <w:style w:type="table" w:styleId="763">
    <w:name w:val="Table Grid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Shading"/>
    <w:basedOn w:val="71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Shading Accent 1"/>
    <w:basedOn w:val="71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Shading Accent 2"/>
    <w:basedOn w:val="71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Shading Accent 3"/>
    <w:basedOn w:val="71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Shading Accent 4"/>
    <w:basedOn w:val="71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Shading Accent 5"/>
    <w:basedOn w:val="71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Shading Accent 6"/>
    <w:basedOn w:val="71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List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List Accent 1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List Accent 2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List Accent 3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List Accent 4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List Accent 5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List Accent 6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Grid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Grid Accent 1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Grid Accent 2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Grid Accent 3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Grid Accent 4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Grid Accent 5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Grid Accent 6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1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1 Accent 1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1 Accent 2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1 Accent 3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Shading 1 Accent 4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Shading 1 Accent 5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Shading 1 Accent 6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Shading 2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Shading 2 Accent 1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Shading 2 Accent 2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2 Accent 3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2 Accent 4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2 Accent 5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2 Accent 6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1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1 Accent 1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1 Accent 2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1 Accent 3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List 1 Accent 4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List 1 Accent 5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List 1 Accent 6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List 2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List 2 Accent 1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List 2 Accent 2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2 Accent 3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2 Accent 4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2 Accent 5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2 Accent 6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1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1 Accent 1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1 Accent 2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1 Accent 3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1 Accent 4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1 Accent 5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1 Accent 6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2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2 Accent 1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2 Accent 2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2 Accent 3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2 Accent 4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2 Accent 5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2 Accent 6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3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3 Accent 1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3 Accent 2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3 Accent 3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3 Accent 4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3 Accent 5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3 Accent 6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Dark List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Dark List Accent 1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Dark List Accent 2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Dark List Accent 3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Dark List Accent 4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Dark List Accent 5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Dark List Accent 6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Shading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Shading Accent 1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Shading Accent 2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Shading Accent 3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Shading Accent 4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Shading Accent 5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Shading Accent 6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List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List Accent 1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List Accent 2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List Accent 3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List Accent 4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List Accent 5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List Accent 6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Grid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Grid Accent 1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Grid Accent 2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Grid Accent 3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Grid Accent 4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Grid Accent 5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Grid Accent 6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footer" Target="footer1.xml"/><Relationship Id="rId10" Type="http://schemas.openxmlformats.org/officeDocument/2006/relationships/customXml" Target="../customXml/item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hyperlink" Target="https://github.com/Nicolas0pm/guia9-visualizacion-datos" TargetMode="External"/><Relationship Id="rId22" Type="http://schemas.openxmlformats.org/officeDocument/2006/relationships/hyperlink" Target="https://github.com/Nicolas0pm/guia9-visualizacion-datos/raw/main/VisualizadorEncuestas.zip" TargetMode="External"/><Relationship Id="rId23" Type="http://schemas.openxmlformats.org/officeDocument/2006/relationships/hyperlink" Target="https://github.com/Nicolas0pm/guia9-visualizacion-datos/raw/main/VisualizadorEncuestas.exe" TargetMode="External"/><Relationship Id="rId24" Type="http://schemas.openxmlformats.org/officeDocument/2006/relationships/hyperlink" Target="https://github.com/Nicolas0pm/guia9-visualizacion-datos/releases/tag/v1.0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2026-10-25T02:13:55Z</dcterms:modified>
  <cp:category/>
</cp:coreProperties>
</file>