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65E0" w14:textId="6A8942EB" w:rsidR="00431BF9" w:rsidRPr="00A12970" w:rsidRDefault="005F78D5" w:rsidP="00865CB7">
      <w:pPr>
        <w:jc w:val="center"/>
        <w:rPr>
          <w:rFonts w:ascii="Times New Roman" w:hAnsi="Times New Roman" w:cs="Times New Roman"/>
          <w:b/>
          <w:bCs/>
          <w:lang w:val="it-IT"/>
        </w:rPr>
      </w:pPr>
      <w:r w:rsidRPr="00A12970">
        <w:rPr>
          <w:rFonts w:ascii="Times New Roman" w:hAnsi="Times New Roman" w:cs="Times New Roman"/>
          <w:b/>
          <w:bCs/>
          <w:lang w:val="it-IT"/>
        </w:rPr>
        <w:t>PROJECT WORK</w:t>
      </w:r>
    </w:p>
    <w:p w14:paraId="3EFEAA33" w14:textId="65B98658" w:rsidR="00865CB7" w:rsidRPr="00865CB7" w:rsidRDefault="00865CB7" w:rsidP="00865CB7">
      <w:p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>A partire da</w:t>
      </w:r>
      <w:r w:rsidRPr="00865CB7">
        <w:rPr>
          <w:rFonts w:ascii="Times New Roman" w:hAnsi="Times New Roman" w:cs="Times New Roman"/>
          <w:lang w:val="it-IT"/>
        </w:rPr>
        <w:t xml:space="preserve"> un’immagine in scala di grigi</w:t>
      </w:r>
      <w:r>
        <w:rPr>
          <w:rFonts w:ascii="Times New Roman" w:hAnsi="Times New Roman" w:cs="Times New Roman"/>
          <w:lang w:val="it-IT"/>
        </w:rPr>
        <w:t>, segmentare</w:t>
      </w:r>
      <w:r w:rsidRPr="00865CB7">
        <w:rPr>
          <w:rFonts w:ascii="Times New Roman" w:hAnsi="Times New Roman" w:cs="Times New Roman"/>
          <w:lang w:val="it-IT"/>
        </w:rPr>
        <w:t xml:space="preserve"> due piccole regioni </w:t>
      </w:r>
      <w:r>
        <w:rPr>
          <w:rFonts w:ascii="Times New Roman" w:hAnsi="Times New Roman" w:cs="Times New Roman"/>
          <w:lang w:val="it-IT"/>
        </w:rPr>
        <w:t xml:space="preserve">di interesse (ROI) </w:t>
      </w:r>
      <w:r w:rsidRPr="00865CB7">
        <w:rPr>
          <w:rFonts w:ascii="Times New Roman" w:hAnsi="Times New Roman" w:cs="Times New Roman"/>
          <w:lang w:val="it-IT"/>
        </w:rPr>
        <w:t>visivamente distinte. Le due ROI, che si ipotizzano appartenere a tessuti di natura diversa, andranno segmentate utilizzando un software a scelta (</w:t>
      </w:r>
      <w:r>
        <w:rPr>
          <w:rFonts w:ascii="Times New Roman" w:hAnsi="Times New Roman" w:cs="Times New Roman"/>
          <w:lang w:val="it-IT"/>
        </w:rPr>
        <w:t xml:space="preserve">es. </w:t>
      </w:r>
      <w:r w:rsidRPr="00865CB7">
        <w:rPr>
          <w:rFonts w:ascii="Times New Roman" w:hAnsi="Times New Roman" w:cs="Times New Roman"/>
          <w:lang w:val="it-IT"/>
        </w:rPr>
        <w:t xml:space="preserve">3D </w:t>
      </w:r>
      <w:proofErr w:type="spellStart"/>
      <w:r w:rsidRPr="00865CB7">
        <w:rPr>
          <w:rFonts w:ascii="Times New Roman" w:hAnsi="Times New Roman" w:cs="Times New Roman"/>
          <w:lang w:val="it-IT"/>
        </w:rPr>
        <w:t>Slicer</w:t>
      </w:r>
      <w:proofErr w:type="spellEnd"/>
      <w:r w:rsidRPr="00865CB7">
        <w:rPr>
          <w:rFonts w:ascii="Times New Roman" w:hAnsi="Times New Roman" w:cs="Times New Roman"/>
          <w:lang w:val="it-IT"/>
        </w:rPr>
        <w:t>).</w:t>
      </w:r>
    </w:p>
    <w:p w14:paraId="4AD440F7" w14:textId="45AAE6B2" w:rsidR="00865CB7" w:rsidRPr="00865CB7" w:rsidRDefault="00865CB7" w:rsidP="00865CB7">
      <w:pPr>
        <w:rPr>
          <w:rFonts w:ascii="Times New Roman" w:hAnsi="Times New Roman" w:cs="Times New Roman"/>
          <w:lang w:val="it-IT"/>
        </w:rPr>
      </w:pPr>
      <w:r w:rsidRPr="00865CB7">
        <w:rPr>
          <w:rFonts w:ascii="Times New Roman" w:hAnsi="Times New Roman" w:cs="Times New Roman"/>
          <w:lang w:val="it-IT"/>
        </w:rPr>
        <w:t>Una volta effettuata la segmentazione, estrarre le caratteristiche quantitative d</w:t>
      </w:r>
      <w:r>
        <w:rPr>
          <w:rFonts w:ascii="Times New Roman" w:hAnsi="Times New Roman" w:cs="Times New Roman"/>
          <w:lang w:val="it-IT"/>
        </w:rPr>
        <w:t>alle</w:t>
      </w:r>
      <w:r w:rsidRPr="00865CB7">
        <w:rPr>
          <w:rFonts w:ascii="Times New Roman" w:hAnsi="Times New Roman" w:cs="Times New Roman"/>
          <w:lang w:val="it-IT"/>
        </w:rPr>
        <w:t xml:space="preserve"> ROI. Le feature da considerare includono:</w:t>
      </w:r>
    </w:p>
    <w:p w14:paraId="4BCD26C9" w14:textId="658A905A" w:rsidR="00865CB7" w:rsidRPr="00865CB7" w:rsidRDefault="00865CB7" w:rsidP="00865CB7">
      <w:pPr>
        <w:numPr>
          <w:ilvl w:val="0"/>
          <w:numId w:val="3"/>
        </w:numPr>
        <w:rPr>
          <w:rFonts w:ascii="Times New Roman" w:hAnsi="Times New Roman" w:cs="Times New Roman"/>
          <w:lang w:val="it-IT"/>
        </w:rPr>
      </w:pPr>
      <w:r w:rsidRPr="00865CB7">
        <w:rPr>
          <w:rFonts w:ascii="Times New Roman" w:hAnsi="Times New Roman" w:cs="Times New Roman"/>
          <w:b/>
          <w:bCs/>
          <w:lang w:val="it-IT"/>
        </w:rPr>
        <w:t>Shape features</w:t>
      </w:r>
      <w:r>
        <w:rPr>
          <w:rFonts w:ascii="Times New Roman" w:hAnsi="Times New Roman" w:cs="Times New Roman"/>
          <w:b/>
          <w:bCs/>
          <w:lang w:val="it-IT"/>
        </w:rPr>
        <w:t xml:space="preserve">: </w:t>
      </w:r>
      <w:r w:rsidRPr="00865CB7">
        <w:rPr>
          <w:rFonts w:ascii="Times New Roman" w:hAnsi="Times New Roman" w:cs="Times New Roman"/>
          <w:lang w:val="it-IT"/>
        </w:rPr>
        <w:t>area</w:t>
      </w:r>
      <w:r>
        <w:rPr>
          <w:rFonts w:ascii="Times New Roman" w:hAnsi="Times New Roman" w:cs="Times New Roman"/>
          <w:lang w:val="it-IT"/>
        </w:rPr>
        <w:t>.</w:t>
      </w:r>
    </w:p>
    <w:p w14:paraId="1855CBCE" w14:textId="1F174F87" w:rsidR="00865CB7" w:rsidRPr="00865CB7" w:rsidRDefault="00865CB7" w:rsidP="00865C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5CB7">
        <w:rPr>
          <w:rFonts w:ascii="Times New Roman" w:hAnsi="Times New Roman" w:cs="Times New Roman"/>
          <w:b/>
          <w:bCs/>
        </w:rPr>
        <w:t>First-order statistics</w:t>
      </w:r>
      <w:r w:rsidRPr="00D83D2B">
        <w:rPr>
          <w:rFonts w:ascii="Times New Roman" w:hAnsi="Times New Roman" w:cs="Times New Roman"/>
        </w:rPr>
        <w:t xml:space="preserve">: </w:t>
      </w:r>
      <w:r w:rsidRPr="00865CB7">
        <w:rPr>
          <w:rFonts w:ascii="Times New Roman" w:hAnsi="Times New Roman" w:cs="Times New Roman"/>
        </w:rPr>
        <w:t xml:space="preserve">media, </w:t>
      </w:r>
      <w:proofErr w:type="spellStart"/>
      <w:r w:rsidRPr="00865CB7">
        <w:rPr>
          <w:rFonts w:ascii="Times New Roman" w:hAnsi="Times New Roman" w:cs="Times New Roman"/>
        </w:rPr>
        <w:t>deviazione</w:t>
      </w:r>
      <w:proofErr w:type="spellEnd"/>
      <w:r w:rsidRPr="00865CB7">
        <w:rPr>
          <w:rFonts w:ascii="Times New Roman" w:hAnsi="Times New Roman" w:cs="Times New Roman"/>
        </w:rPr>
        <w:t xml:space="preserve"> standard, skewness, kurtosis, min</w:t>
      </w:r>
      <w:r w:rsidR="00D83D2B">
        <w:rPr>
          <w:rFonts w:ascii="Times New Roman" w:hAnsi="Times New Roman" w:cs="Times New Roman"/>
        </w:rPr>
        <w:t xml:space="preserve">, </w:t>
      </w:r>
      <w:r w:rsidRPr="00865CB7">
        <w:rPr>
          <w:rFonts w:ascii="Times New Roman" w:hAnsi="Times New Roman" w:cs="Times New Roman"/>
        </w:rPr>
        <w:t>max</w:t>
      </w:r>
      <w:r w:rsidR="00D83D2B">
        <w:rPr>
          <w:rFonts w:ascii="Times New Roman" w:hAnsi="Times New Roman" w:cs="Times New Roman"/>
        </w:rPr>
        <w:t xml:space="preserve"> </w:t>
      </w:r>
      <w:proofErr w:type="spellStart"/>
      <w:r w:rsidR="00D83D2B">
        <w:rPr>
          <w:rFonts w:ascii="Times New Roman" w:hAnsi="Times New Roman" w:cs="Times New Roman"/>
        </w:rPr>
        <w:t>ecc</w:t>
      </w:r>
      <w:proofErr w:type="spellEnd"/>
      <w:r w:rsidR="00D83D2B">
        <w:rPr>
          <w:rFonts w:ascii="Times New Roman" w:hAnsi="Times New Roman" w:cs="Times New Roman"/>
        </w:rPr>
        <w:t xml:space="preserve">… </w:t>
      </w:r>
    </w:p>
    <w:p w14:paraId="2E786F0F" w14:textId="667B113D" w:rsidR="00865CB7" w:rsidRPr="00865CB7" w:rsidRDefault="00865CB7" w:rsidP="00865CB7">
      <w:pPr>
        <w:numPr>
          <w:ilvl w:val="0"/>
          <w:numId w:val="3"/>
        </w:numPr>
        <w:rPr>
          <w:rFonts w:ascii="Times New Roman" w:hAnsi="Times New Roman" w:cs="Times New Roman"/>
          <w:lang w:val="it-IT"/>
        </w:rPr>
      </w:pPr>
      <w:r w:rsidRPr="00865CB7">
        <w:rPr>
          <w:rFonts w:ascii="Times New Roman" w:hAnsi="Times New Roman" w:cs="Times New Roman"/>
          <w:b/>
          <w:bCs/>
          <w:lang w:val="it-IT"/>
        </w:rPr>
        <w:t xml:space="preserve">Texture </w:t>
      </w:r>
      <w:r w:rsidR="00D83D2B" w:rsidRPr="00D83D2B">
        <w:rPr>
          <w:rFonts w:ascii="Times New Roman" w:hAnsi="Times New Roman" w:cs="Times New Roman"/>
          <w:b/>
          <w:bCs/>
          <w:lang w:val="it-IT"/>
        </w:rPr>
        <w:t xml:space="preserve">(matrice GLCM): </w:t>
      </w:r>
      <w:r w:rsidR="00D83D2B" w:rsidRPr="00D83D2B">
        <w:rPr>
          <w:rFonts w:ascii="Times New Roman" w:hAnsi="Times New Roman" w:cs="Times New Roman"/>
          <w:lang w:val="it-IT"/>
        </w:rPr>
        <w:t>contrasto ed omogeneità</w:t>
      </w:r>
      <w:r w:rsidRPr="00865CB7">
        <w:rPr>
          <w:rFonts w:ascii="Times New Roman" w:hAnsi="Times New Roman" w:cs="Times New Roman"/>
          <w:lang w:val="it-IT"/>
        </w:rPr>
        <w:t>.</w:t>
      </w:r>
    </w:p>
    <w:p w14:paraId="5D496864" w14:textId="1974CDBE" w:rsidR="00865CB7" w:rsidRPr="00865CB7" w:rsidRDefault="00865CB7" w:rsidP="00865CB7">
      <w:pPr>
        <w:rPr>
          <w:rFonts w:ascii="Times New Roman" w:hAnsi="Times New Roman" w:cs="Times New Roman"/>
          <w:lang w:val="it-IT"/>
        </w:rPr>
      </w:pPr>
      <w:r w:rsidRPr="00865CB7">
        <w:rPr>
          <w:rFonts w:ascii="Times New Roman" w:hAnsi="Times New Roman" w:cs="Times New Roman"/>
          <w:lang w:val="it-IT"/>
        </w:rPr>
        <w:t xml:space="preserve">Se possibile, è incoraggiato l’utilizzo di librerie specifiche per l’analisi radiomica (es. </w:t>
      </w:r>
      <w:proofErr w:type="spellStart"/>
      <w:r w:rsidRPr="00865CB7">
        <w:rPr>
          <w:rFonts w:ascii="Times New Roman" w:hAnsi="Times New Roman" w:cs="Times New Roman"/>
          <w:lang w:val="it-IT"/>
        </w:rPr>
        <w:t>PyRadiomics</w:t>
      </w:r>
      <w:proofErr w:type="spellEnd"/>
      <w:r w:rsidR="0033584A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="0033584A">
        <w:rPr>
          <w:rFonts w:ascii="Times New Roman" w:hAnsi="Times New Roman" w:cs="Times New Roman"/>
          <w:lang w:val="it-IT"/>
        </w:rPr>
        <w:t>Slicer</w:t>
      </w:r>
      <w:proofErr w:type="spellEnd"/>
      <w:r w:rsidR="0033584A">
        <w:rPr>
          <w:rFonts w:ascii="Times New Roman" w:hAnsi="Times New Roman" w:cs="Times New Roman"/>
          <w:lang w:val="it-IT"/>
        </w:rPr>
        <w:t xml:space="preserve"> 3D</w:t>
      </w:r>
      <w:r w:rsidRPr="00865CB7">
        <w:rPr>
          <w:rFonts w:ascii="Times New Roman" w:hAnsi="Times New Roman" w:cs="Times New Roman"/>
          <w:lang w:val="it-IT"/>
        </w:rPr>
        <w:t>) e l’integrazione di ulteriori feature studiate autonomamente</w:t>
      </w:r>
      <w:r w:rsidR="0033584A">
        <w:rPr>
          <w:rFonts w:ascii="Times New Roman" w:hAnsi="Times New Roman" w:cs="Times New Roman"/>
          <w:lang w:val="it-IT"/>
        </w:rPr>
        <w:t xml:space="preserve"> (in linguaggio </w:t>
      </w:r>
      <w:proofErr w:type="spellStart"/>
      <w:r w:rsidR="0033584A">
        <w:rPr>
          <w:rFonts w:ascii="Times New Roman" w:hAnsi="Times New Roman" w:cs="Times New Roman"/>
          <w:lang w:val="it-IT"/>
        </w:rPr>
        <w:t>python</w:t>
      </w:r>
      <w:proofErr w:type="spellEnd"/>
      <w:r w:rsidR="0033584A">
        <w:rPr>
          <w:rFonts w:ascii="Times New Roman" w:hAnsi="Times New Roman" w:cs="Times New Roman"/>
          <w:lang w:val="it-IT"/>
        </w:rPr>
        <w:t xml:space="preserve"> e/o </w:t>
      </w:r>
      <w:proofErr w:type="spellStart"/>
      <w:r w:rsidR="0033584A">
        <w:rPr>
          <w:rFonts w:ascii="Times New Roman" w:hAnsi="Times New Roman" w:cs="Times New Roman"/>
          <w:lang w:val="it-IT"/>
        </w:rPr>
        <w:t>matlab</w:t>
      </w:r>
      <w:proofErr w:type="spellEnd"/>
      <w:r w:rsidR="0033584A">
        <w:rPr>
          <w:rFonts w:ascii="Times New Roman" w:hAnsi="Times New Roman" w:cs="Times New Roman"/>
          <w:lang w:val="it-IT"/>
        </w:rPr>
        <w:t>)</w:t>
      </w:r>
      <w:r w:rsidRPr="00865CB7">
        <w:rPr>
          <w:rFonts w:ascii="Times New Roman" w:hAnsi="Times New Roman" w:cs="Times New Roman"/>
          <w:lang w:val="it-IT"/>
        </w:rPr>
        <w:t>.</w:t>
      </w:r>
    </w:p>
    <w:p w14:paraId="1C0ED83F" w14:textId="607BB948" w:rsidR="00865CB7" w:rsidRPr="00865CB7" w:rsidRDefault="00865CB7" w:rsidP="00D83D2B">
      <w:pPr>
        <w:rPr>
          <w:rFonts w:ascii="Times New Roman" w:hAnsi="Times New Roman" w:cs="Times New Roman"/>
          <w:lang w:val="it-IT"/>
        </w:rPr>
      </w:pPr>
      <w:r w:rsidRPr="00865CB7">
        <w:rPr>
          <w:rFonts w:ascii="Times New Roman" w:hAnsi="Times New Roman" w:cs="Times New Roman"/>
          <w:lang w:val="it-IT"/>
        </w:rPr>
        <w:t>Infine, andranno confrontate le due ROI sia visivamente che quantitativamente, discutendo le differenze osservate nelle caratteristiche estratte.</w:t>
      </w:r>
    </w:p>
    <w:sectPr w:rsidR="00865CB7" w:rsidRPr="00865CB7" w:rsidSect="00362E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D293D"/>
    <w:multiLevelType w:val="hybridMultilevel"/>
    <w:tmpl w:val="8CAC49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9C2A3A"/>
    <w:multiLevelType w:val="multilevel"/>
    <w:tmpl w:val="50D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32B3A"/>
    <w:multiLevelType w:val="multilevel"/>
    <w:tmpl w:val="50D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656065">
    <w:abstractNumId w:val="1"/>
  </w:num>
  <w:num w:numId="2" w16cid:durableId="209654627">
    <w:abstractNumId w:val="0"/>
  </w:num>
  <w:num w:numId="3" w16cid:durableId="487091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8D5"/>
    <w:rsid w:val="00036439"/>
    <w:rsid w:val="00066FB7"/>
    <w:rsid w:val="00073400"/>
    <w:rsid w:val="00196124"/>
    <w:rsid w:val="00322B9A"/>
    <w:rsid w:val="0033584A"/>
    <w:rsid w:val="00362E69"/>
    <w:rsid w:val="003F36EC"/>
    <w:rsid w:val="004026B7"/>
    <w:rsid w:val="00431BF9"/>
    <w:rsid w:val="005C5324"/>
    <w:rsid w:val="005F78D5"/>
    <w:rsid w:val="008602C6"/>
    <w:rsid w:val="00865CB7"/>
    <w:rsid w:val="00A12970"/>
    <w:rsid w:val="00B04DBC"/>
    <w:rsid w:val="00D83D2B"/>
    <w:rsid w:val="00F10241"/>
    <w:rsid w:val="00F46ABD"/>
    <w:rsid w:val="00F46E04"/>
    <w:rsid w:val="00F7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E5128F"/>
  <w15:chartTrackingRefBased/>
  <w15:docId w15:val="{3863E32A-9ADD-4274-9588-207BC38C0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C5324"/>
  </w:style>
  <w:style w:type="paragraph" w:styleId="Titolo1">
    <w:name w:val="heading 1"/>
    <w:basedOn w:val="Normale"/>
    <w:next w:val="Normale"/>
    <w:link w:val="Titolo1Carattere"/>
    <w:uiPriority w:val="9"/>
    <w:qFormat/>
    <w:rsid w:val="005F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F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F7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F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F7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F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F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F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F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7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F7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F7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F78D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F78D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F78D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F78D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F78D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F78D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F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F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F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F7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F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F78D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F78D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78D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F7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F78D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F7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9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BE5E238C135B48B5F0858301BEE96C" ma:contentTypeVersion="7" ma:contentTypeDescription="Create a new document." ma:contentTypeScope="" ma:versionID="c3b3c6e778e316ed6d9f91fe3e049606">
  <xsd:schema xmlns:xsd="http://www.w3.org/2001/XMLSchema" xmlns:xs="http://www.w3.org/2001/XMLSchema" xmlns:p="http://schemas.microsoft.com/office/2006/metadata/properties" xmlns:ns2="8bddca02-444c-4ee1-aed7-f9451c84c15a" targetNamespace="http://schemas.microsoft.com/office/2006/metadata/properties" ma:root="true" ma:fieldsID="4148977fe243f2b31e8305932fe426d6" ns2:_="">
    <xsd:import namespace="8bddca02-444c-4ee1-aed7-f9451c84c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dca02-444c-4ee1-aed7-f9451c84c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039C59-9705-4549-BE7F-E27BBBA342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D0E5C2-3F7B-4608-8C94-53BFCFBD33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4BAB6C-3F4C-4FEE-A6EB-F373DAD869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ddca02-444c-4ee1-aed7-f9451c84c1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NOEMI PISANI</dc:creator>
  <cp:keywords/>
  <dc:description/>
  <cp:lastModifiedBy>NICOLAS MINERVINI</cp:lastModifiedBy>
  <cp:revision>4</cp:revision>
  <dcterms:created xsi:type="dcterms:W3CDTF">2025-05-14T13:48:00Z</dcterms:created>
  <dcterms:modified xsi:type="dcterms:W3CDTF">2025-11-11T13:30:00Z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2025-05-14T14:17:16Z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8df10f19-b8c4-4647-bb21-3b836085624d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  <property fmtid="{D5CDD505-2E9C-101B-9397-08002B2CF9AE}" pid="10" name="GrammarlyDocumentId">
    <vt:lpwstr>84b14289-ebf6-4ea9-90b1-a206401b854a</vt:lpwstr>
  </property>
  <property fmtid="{D5CDD505-2E9C-101B-9397-08002B2CF9AE}" pid="11" name="ContentTypeId">
    <vt:lpwstr>0x0101008CBE5E238C135B48B5F0858301BEE96C</vt:lpwstr>
  </property>
</Properties>
</file>