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40" w:leader="none"/>
          <w:tab w:val="left" w:pos="3060" w:leader="none"/>
        </w:tabs>
        <w:jc w:val="both"/>
        <w:rPr>
          <w:color w:val="181818"/>
          <w:sz w:val="44"/>
        </w:rPr>
      </w:pPr>
      <w:bookmarkStart w:id="0" w:name="_Hlk213078544"/>
      <w:r>
        <mc:AlternateContent>
          <mc:Choice Requires="wps">
            <w:drawing>
              <wp:anchor distT="0" distB="0" distL="0" distR="0" simplePos="0" relativeHeight="3" behindDoc="0" locked="0" layoutInCell="0" allowOverlap="1" wp14:anchorId="4D32E67B">
                <wp:simplePos x="0" y="0"/>
                <wp:positionH relativeFrom="margin">
                  <wp:align>left</wp:align>
                </wp:positionH>
                <wp:positionV relativeFrom="paragraph">
                  <wp:posOffset>-694690</wp:posOffset>
                </wp:positionV>
                <wp:extent cx="2173605" cy="10407650"/>
                <wp:effectExtent l="635" t="0" r="0" b="0"/>
                <wp:wrapNone/>
                <wp:docPr id="1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680" cy="10407600"/>
                        </a:xfrm>
                        <a:prstGeom prst="rect">
                          <a:avLst/>
                        </a:prstGeom>
                        <a:solidFill>
                          <a:srgbClr val="01001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74" w:before="237" w:after="0"/>
                              <w:ind w:start="432" w:end="182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784350" cy="1661795"/>
                                  <wp:effectExtent l="0" t="0" r="0" b="0"/>
                                  <wp:docPr id="2" name="Imagen 1388129725" descr="Un hombre con una camisa azul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n 1388129725" descr="Un hombre con una camisa azul&#10;&#10;Descripción generada automá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0" cy="1661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Contenidodelmarco"/>
                              <w:ind w:start="432"/>
                              <w:rPr>
                                <w:color w:val="E1E9EE"/>
                                <w:sz w:val="26"/>
                              </w:rPr>
                            </w:pPr>
                            <w:r>
                              <w:rPr>
                                <w:color w:val="E1E9EE"/>
                                <w:sz w:val="26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themeColor="background1" w:val="FFFFF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  <w:szCs w:val="20"/>
                              </w:rPr>
                              <w:t>Formación Académica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Rule="auto" w:line="274" w:before="237" w:after="0"/>
                              <w:ind w:hanging="360" w:start="792" w:end="182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s-VE"/>
                              </w:rPr>
                              <w:t>Técnico Superior en Desarrollo de Aplic.Informáticas</w:t>
                            </w:r>
                          </w:p>
                          <w:p>
                            <w:pPr>
                              <w:pStyle w:val="Contenidodelmarco"/>
                              <w:ind w:start="432"/>
                              <w:rPr>
                                <w:i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ind w:start="432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  <w:szCs w:val="20"/>
                              </w:rPr>
                              <w:t>Idiomas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12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>Inglés: Medio</w:t>
                            </w:r>
                          </w:p>
                          <w:p>
                            <w:pPr>
                              <w:pStyle w:val="ListParagraph"/>
                              <w:spacing w:lineRule="auto" w:line="274" w:before="120" w:after="0"/>
                              <w:ind w:start="788" w:end="181"/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idodelmarcouser"/>
                              <w:ind w:hanging="0" w:star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>- Backend &amp; Microservicios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Java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Spring Boot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Microservicios (Feign Client)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REST APIs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Spring Security (JWT)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Spring Data JPA / Hibernate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spacing w:lineRule="auto" w:line="274" w:before="0" w:after="0"/>
                              <w:ind w:hanging="0" w:start="788" w:end="181"/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spacing w:lineRule="auto" w:line="274" w:before="0" w:after="0"/>
                              <w:ind w:hanging="0" w:start="0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- DevOps &amp; Despliegue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>Docker / Docker Compose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Jenkins (CI/CD)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Maven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spacing w:lineRule="auto" w:line="274" w:before="0" w:after="0"/>
                              <w:ind w:hanging="0" w:start="788" w:end="181"/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ListParagraph"/>
                              <w:spacing w:lineRule="auto" w:line="274" w:before="0" w:after="0"/>
                              <w:ind w:hanging="0" w:start="0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- Herramientas &amp; Testing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Postman / Swagger (OpenAPI)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Git (GitLab, SourceTree) </w:t>
                            </w:r>
                          </w:p>
                          <w:p>
                            <w:pPr>
                              <w:pStyle w:val="ListParagraph"/>
                              <w:widowControl w:val="false"/>
                              <w:numPr>
                                <w:ilvl w:val="0"/>
                                <w:numId w:val="1"/>
                              </w:numPr>
                              <w:suppressAutoHyphens w:val="true"/>
                              <w:bidi w:val="0"/>
                              <w:spacing w:lineRule="auto" w:line="274" w:before="0" w:after="0"/>
                              <w:ind w:hanging="357" w:start="788" w:end="181"/>
                              <w:jc w:val="start"/>
                              <w:rPr/>
                            </w:pPr>
                            <w:r>
                              <w:rPr>
                                <w:rFonts w:eastAsia="Arial" w:cs="Arial"/>
                                <w:bCs/>
                                <w:i/>
                                <w:iCs/>
                                <w:color w:val="FFFFFF"/>
                                <w:kern w:val="0"/>
                                <w:sz w:val="20"/>
                                <w:szCs w:val="20"/>
                                <w:lang w:val="en-US" w:eastAsia="es-ES" w:bidi="es-ES"/>
                              </w:rPr>
                              <w:t xml:space="preserve">JUnit, </w:t>
                            </w:r>
                            <w:r>
                              <w:rPr>
                                <w:rStyle w:val="Textooriginal"/>
                                <w:rFonts w:eastAsia="Arial" w:cs="Arial"/>
                                <w:bCs/>
                                <w:i/>
                                <w:iCs/>
                                <w:color w:val="FFFFFF"/>
                                <w:kern w:val="0"/>
                                <w:sz w:val="20"/>
                                <w:szCs w:val="20"/>
                                <w:lang w:val="en-US" w:eastAsia="es-ES" w:bidi="es-ES"/>
                              </w:rPr>
                              <w:t xml:space="preserve">Mockito, </w:t>
                            </w: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Newman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spacing w:lineRule="auto" w:line="274" w:before="0" w:after="0"/>
                              <w:ind w:hanging="0" w:start="788" w:end="181"/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spacing w:lineRule="auto" w:line="274" w:before="0" w:after="0"/>
                              <w:ind w:hanging="0" w:start="0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- Otras tecnologías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 xml:space="preserve">Oracle PL/SQL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zCs w:val="20"/>
                              </w:rPr>
                              <w:t xml:space="preserve">JasperReports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zCs w:val="20"/>
                              </w:rPr>
                              <w:t xml:space="preserve">Web Services (SOAP)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>WebLogic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 xml:space="preserve">Spring Tool Suite (STS)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>Apache Kafka (mensajería y colas)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Rule="auto" w:line="274" w:before="0" w:after="0"/>
                              <w:ind w:hanging="357" w:start="788" w:end="181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0"/>
                                <w:szCs w:val="20"/>
                              </w:rPr>
                              <w:t xml:space="preserve">Metodologías Agile (Scrum)  </w:t>
                            </w:r>
                          </w:p>
                          <w:p>
                            <w:pPr>
                              <w:pStyle w:val="Contenidodelmarco"/>
                              <w:spacing w:lineRule="auto" w:line="274" w:before="120" w:after="0"/>
                              <w:ind w:end="181"/>
                              <w:rPr>
                                <w:bCs/>
                                <w:i/>
                                <w:i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color w:val="FFFFFF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010014" stroked="f" o:allowincell="f" style="position:absolute;margin-left:0pt;margin-top:-54.7pt;width:171.1pt;height:819.45pt;mso-wrap-style:square;v-text-anchor:top;mso-position-horizontal:left;mso-position-horizontal-relative:margin" wp14:anchorId="4D32E67B">
                <v:fill o:detectmouseclick="t" type="solid" color2="#feffeb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74" w:before="237" w:after="0"/>
                        <w:ind w:start="432" w:end="182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784350" cy="1661795"/>
                            <wp:effectExtent l="0" t="0" r="0" b="0"/>
                            <wp:docPr id="3" name="Imagen 1388129725" descr="Un hombre con una camisa azul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1388129725" descr="Un hombre con una camisa azul&#10;&#10;Descripción generada automá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0" cy="166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Contenidodelmarco"/>
                        <w:ind w:start="432"/>
                        <w:rPr>
                          <w:color w:val="E1E9EE"/>
                          <w:sz w:val="26"/>
                        </w:rPr>
                      </w:pPr>
                      <w:r>
                        <w:rPr>
                          <w:color w:val="E1E9EE"/>
                          <w:sz w:val="26"/>
                        </w:rPr>
                      </w:r>
                    </w:p>
                    <w:p>
                      <w:pPr>
                        <w:pStyle w:val="Contenidodelmarc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themeColor="background1" w:val="FFFFFF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FFFFFF"/>
                          <w:sz w:val="20"/>
                          <w:szCs w:val="20"/>
                        </w:rPr>
                        <w:t>Formación Académica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Rule="auto" w:line="274" w:before="237" w:after="0"/>
                        <w:ind w:hanging="360" w:start="792" w:end="182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s-VE"/>
                        </w:rPr>
                        <w:t>Técnico Superior en Desarrollo de Aplic.Informáticas</w:t>
                      </w:r>
                    </w:p>
                    <w:p>
                      <w:pPr>
                        <w:pStyle w:val="Contenidodelmarco"/>
                        <w:ind w:start="432"/>
                        <w:rPr>
                          <w:i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color w:val="FFFFFF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idodelmarco"/>
                        <w:ind w:start="432"/>
                        <w:rPr>
                          <w:color w:val="FFFFFF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  <w:szCs w:val="20"/>
                        </w:rPr>
                        <w:t>Idiomas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12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>Inglés: Medio</w:t>
                      </w:r>
                    </w:p>
                    <w:p>
                      <w:pPr>
                        <w:pStyle w:val="ListParagraph"/>
                        <w:spacing w:lineRule="auto" w:line="274" w:before="120" w:after="0"/>
                        <w:ind w:start="788" w:end="181"/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idodelmarcouser"/>
                        <w:ind w:hanging="0" w:start="0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>- Backend &amp; Microservicios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Java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Spring Boot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Microservicios (Feign Client)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REST APIs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Spring Security (JWT)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Spring Data JPA / Hibernate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0"/>
                        </w:numPr>
                        <w:spacing w:lineRule="auto" w:line="274" w:before="0" w:after="0"/>
                        <w:ind w:hanging="0" w:start="788" w:end="181"/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0"/>
                        </w:numPr>
                        <w:spacing w:lineRule="auto" w:line="274" w:before="0" w:after="0"/>
                        <w:ind w:hanging="0" w:start="0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- DevOps &amp; Despliegue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>Docker / Docker Compose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Jenkins (CI/CD)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Maven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0"/>
                        </w:numPr>
                        <w:spacing w:lineRule="auto" w:line="274" w:before="0" w:after="0"/>
                        <w:ind w:hanging="0" w:start="788" w:end="181"/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ListParagraph"/>
                        <w:spacing w:lineRule="auto" w:line="274" w:before="0" w:after="0"/>
                        <w:ind w:hanging="0" w:start="0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- Herramientas &amp; Testing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Postman / Swagger (OpenAPI)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Git (GitLab, SourceTree) </w:t>
                      </w:r>
                    </w:p>
                    <w:p>
                      <w:pPr>
                        <w:pStyle w:val="ListParagraph"/>
                        <w:widowControl w:val="false"/>
                        <w:numPr>
                          <w:ilvl w:val="0"/>
                          <w:numId w:val="1"/>
                        </w:numPr>
                        <w:suppressAutoHyphens w:val="true"/>
                        <w:bidi w:val="0"/>
                        <w:spacing w:lineRule="auto" w:line="274" w:before="0" w:after="0"/>
                        <w:ind w:hanging="357" w:start="788" w:end="181"/>
                        <w:jc w:val="start"/>
                        <w:rPr/>
                      </w:pPr>
                      <w:r>
                        <w:rPr>
                          <w:rFonts w:eastAsia="Arial" w:cs="Arial"/>
                          <w:bCs/>
                          <w:i/>
                          <w:iCs/>
                          <w:color w:val="FFFFFF"/>
                          <w:kern w:val="0"/>
                          <w:sz w:val="20"/>
                          <w:szCs w:val="20"/>
                          <w:lang w:val="en-US" w:eastAsia="es-ES" w:bidi="es-ES"/>
                        </w:rPr>
                        <w:t xml:space="preserve">JUnit, </w:t>
                      </w:r>
                      <w:r>
                        <w:rPr>
                          <w:rStyle w:val="Textooriginal"/>
                          <w:rFonts w:eastAsia="Arial" w:cs="Arial"/>
                          <w:bCs/>
                          <w:i/>
                          <w:iCs/>
                          <w:color w:val="FFFFFF"/>
                          <w:kern w:val="0"/>
                          <w:sz w:val="20"/>
                          <w:szCs w:val="20"/>
                          <w:lang w:val="en-US" w:eastAsia="es-ES" w:bidi="es-ES"/>
                        </w:rPr>
                        <w:t xml:space="preserve">Mockito, </w:t>
                      </w: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Newman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0"/>
                        </w:numPr>
                        <w:spacing w:lineRule="auto" w:line="274" w:before="0" w:after="0"/>
                        <w:ind w:hanging="0" w:start="788" w:end="181"/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0"/>
                        </w:numPr>
                        <w:spacing w:lineRule="auto" w:line="274" w:before="0" w:after="0"/>
                        <w:ind w:hanging="0" w:start="0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- Otras tecnologías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  <w:lang w:val="en-US"/>
                        </w:rPr>
                        <w:t xml:space="preserve">Oracle PL/SQL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  <w:sz w:val="20"/>
                          <w:szCs w:val="20"/>
                        </w:rPr>
                        <w:t xml:space="preserve">JasperReports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  <w:sz w:val="20"/>
                          <w:szCs w:val="20"/>
                        </w:rPr>
                        <w:t xml:space="preserve">Web Services (SOAP)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>WebLogic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 xml:space="preserve">Spring Tool Suite (STS)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>Apache Kafka (mensajería y colas)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Rule="auto" w:line="274" w:before="0" w:after="0"/>
                        <w:ind w:hanging="357" w:start="788" w:end="181"/>
                        <w:rPr>
                          <w:color w:val="FFFFFF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0"/>
                          <w:szCs w:val="20"/>
                        </w:rPr>
                        <w:t xml:space="preserve">Metodologías Agile (Scrum)  </w:t>
                      </w:r>
                    </w:p>
                    <w:p>
                      <w:pPr>
                        <w:pStyle w:val="Contenidodelmarco"/>
                        <w:spacing w:lineRule="auto" w:line="274" w:before="120" w:after="0"/>
                        <w:ind w:end="181"/>
                        <w:rPr>
                          <w:bCs/>
                          <w:i/>
                          <w:iC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i/>
                          <w:iCs/>
                          <w:color w:val="FFFFFF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Contenidodelmarco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181818"/>
          <w:sz w:val="44"/>
        </w:rPr>
        <w:t xml:space="preserve">                               </w:t>
      </w:r>
      <w:r>
        <w:rPr>
          <w:color w:val="B0B0B0"/>
          <w:sz w:val="32"/>
        </w:rPr>
        <w:t>Manuel Nicolás Moreno González.</w:t>
      </w:r>
      <w:r>
        <w:rPr/>
        <w:t xml:space="preserve">                                                     </w:t>
      </w:r>
    </w:p>
    <w:p>
      <w:pPr>
        <w:pStyle w:val="Normal"/>
        <w:tabs>
          <w:tab w:val="clear" w:pos="720"/>
          <w:tab w:val="left" w:pos="540" w:leader="none"/>
          <w:tab w:val="left" w:pos="3060" w:leader="none"/>
        </w:tabs>
        <w:jc w:val="both"/>
        <w:rPr>
          <w:color w:val="B0B0B0"/>
          <w:sz w:val="32"/>
        </w:rPr>
      </w:pPr>
      <w:r>
        <w:rPr>
          <w:color w:val="B0B0B0"/>
          <w:sz w:val="32"/>
        </w:rPr>
        <w:tab/>
        <w:tab/>
        <w:tab/>
        <w:t xml:space="preserve">  </w:t>
      </w:r>
      <w:r>
        <w:rPr>
          <w:rFonts w:cs="Segoe UI Emoji" w:ascii="Segoe UI Emoji" w:hAnsi="Segoe UI Emoji"/>
          <w:color w:val="B0B0B0"/>
          <w:sz w:val="32"/>
        </w:rPr>
        <w:t>📞</w:t>
      </w:r>
      <w:r>
        <w:rPr>
          <w:color w:val="B0B0B0"/>
          <w:sz w:val="32"/>
        </w:rPr>
        <w:tab/>
        <w:t>659.359.455</w:t>
      </w:r>
    </w:p>
    <w:p>
      <w:pPr>
        <w:pStyle w:val="Normal"/>
        <w:tabs>
          <w:tab w:val="clear" w:pos="720"/>
          <w:tab w:val="left" w:pos="540" w:leader="none"/>
          <w:tab w:val="left" w:pos="3060" w:leader="none"/>
        </w:tabs>
        <w:jc w:val="both"/>
        <w:rPr>
          <w:color w:val="B0B0B0"/>
          <w:sz w:val="32"/>
        </w:rPr>
      </w:pPr>
      <w:r>
        <w:rPr>
          <w:color w:val="B0B0B0"/>
          <w:sz w:val="32"/>
        </w:rPr>
        <w:t xml:space="preserve">                                          </w:t>
      </w:r>
      <w:r>
        <w:rPr>
          <w:rFonts w:cs="Segoe UI Emoji" w:ascii="Segoe UI Emoji" w:hAnsi="Segoe UI Emoji"/>
          <w:color w:val="B0B0B0"/>
          <w:sz w:val="32"/>
        </w:rPr>
        <w:t>📧</w:t>
      </w:r>
      <w:r>
        <w:rPr>
          <w:color w:val="B0B0B0"/>
          <w:sz w:val="32"/>
        </w:rPr>
        <w:t xml:space="preserve"> </w:t>
      </w:r>
      <w:hyperlink r:id="rId4">
        <w:r>
          <w:rPr>
            <w:rStyle w:val="Style6"/>
            <w:color w:val="B0B0B0"/>
            <w:sz w:val="32"/>
            <w:szCs w:val="32"/>
          </w:rPr>
          <w:t>nicolasmorenogonzalez@gmail.com</w:t>
        </w:r>
      </w:hyperlink>
    </w:p>
    <w:p>
      <w:pPr>
        <w:pStyle w:val="Normal"/>
        <w:tabs>
          <w:tab w:val="clear" w:pos="720"/>
          <w:tab w:val="left" w:pos="540" w:leader="none"/>
          <w:tab w:val="left" w:pos="3060" w:leader="none"/>
        </w:tabs>
        <w:jc w:val="both"/>
        <w:rPr>
          <w:color w:val="B0B0B0"/>
          <w:sz w:val="32"/>
        </w:rPr>
      </w:pPr>
      <w:r>
        <w:rPr>
          <w:color w:val="B0B0B0"/>
          <w:sz w:val="32"/>
        </w:rPr>
        <w:tab/>
        <w:tab/>
        <w:tab/>
        <w:t xml:space="preserve">  Consultor Técnico Funcional / Backend Senior</w:t>
      </w:r>
    </w:p>
    <w:p>
      <w:pPr>
        <w:pStyle w:val="Normal"/>
        <w:tabs>
          <w:tab w:val="clear" w:pos="720"/>
          <w:tab w:val="left" w:pos="540" w:leader="none"/>
          <w:tab w:val="left" w:pos="3060" w:leader="none"/>
        </w:tabs>
        <w:ind w:start="3600"/>
        <w:jc w:val="both"/>
        <w:rPr>
          <w:color w:val="B0B0B0"/>
          <w:sz w:val="32"/>
        </w:rPr>
      </w:pPr>
      <w:r>
        <w:rPr>
          <w:color w:val="B0B0B0"/>
          <w:sz w:val="32"/>
        </w:rPr>
      </w:r>
    </w:p>
    <w:p>
      <w:pPr>
        <w:pStyle w:val="Normal"/>
        <w:tabs>
          <w:tab w:val="clear" w:pos="720"/>
          <w:tab w:val="left" w:pos="540" w:leader="none"/>
          <w:tab w:val="left" w:pos="3060" w:leader="none"/>
        </w:tabs>
        <w:ind w:start="3600"/>
        <w:jc w:val="both"/>
        <w:rPr>
          <w:color w:val="B0B0B0"/>
          <w:sz w:val="24"/>
          <w:szCs w:val="24"/>
        </w:rPr>
      </w:pPr>
      <w:r>
        <w:rPr>
          <w:color w:val="B0B0B0"/>
          <w:sz w:val="24"/>
          <w:szCs w:val="24"/>
        </w:rPr>
        <w:t>Amplia experiencia en Java y Spring Boot, arquitecturas de microservicios y modernización de sistemas legacy. Experiencia en el desarrollo de APIs REST, implementación de lógica de negocio e integración entre sistemas. Sólida trayectoria en bases de datos Oracle y desarrollo PL/SQL, participando en proyectos empresariales de administración pública, banca y seguros.</w:t>
      </w:r>
    </w:p>
    <w:p>
      <w:pPr>
        <w:pStyle w:val="Normal"/>
        <w:spacing w:before="192" w:after="0"/>
        <w:jc w:val="both"/>
        <w:rPr>
          <w:b/>
          <w:sz w:val="31"/>
        </w:rPr>
      </w:pPr>
      <w:r>
        <w:rPr>
          <w:b/>
          <w:color w:val="181818"/>
          <w:sz w:val="31"/>
        </w:rPr>
        <w:t xml:space="preserve">                                           </w:t>
      </w:r>
      <w:r>
        <w:rPr>
          <w:b/>
          <w:color w:val="181818"/>
          <w:sz w:val="31"/>
        </w:rPr>
        <w:t>Experiencia Profesional</w:t>
      </w:r>
      <w:bookmarkEnd w:id="0"/>
    </w:p>
    <w:p>
      <w:pPr>
        <w:pStyle w:val="ListParagraph"/>
        <w:rPr/>
      </w:pPr>
      <w:r>
        <w:rPr/>
      </w:r>
    </w:p>
    <w:p>
      <w:pPr>
        <w:pStyle w:val="Normal"/>
        <w:ind w:hanging="2880" w:start="2880"/>
        <w:rPr/>
      </w:pPr>
      <w:r>
        <w:rPr/>
        <w:t xml:space="preserve">                                                             </w:t>
      </w: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/>
        <w:t>Abril 2024 – Actualidad</w:t>
      </w:r>
      <w:r>
        <w:rPr>
          <w:b/>
          <w:bCs/>
        </w:rPr>
        <w:t xml:space="preserve"> </w:t>
      </w:r>
      <w:r>
        <w:rPr>
          <w:b/>
          <w:bCs/>
          <w:color w:themeColor="text2" w:themeTint="99" w:val="548DD4"/>
        </w:rPr>
        <w:t>AYESA</w:t>
      </w:r>
      <w:r>
        <w:rPr/>
        <w:t xml:space="preserve"> </w:t>
      </w:r>
    </w:p>
    <w:p>
      <w:pPr>
        <w:pStyle w:val="Normal"/>
        <w:ind w:hanging="2880" w:start="2880"/>
        <w:rPr/>
      </w:pPr>
      <w:r>
        <w:rPr/>
        <w:t xml:space="preserve">                                                          </w:t>
      </w:r>
      <w:r>
        <w:rPr>
          <w:rFonts w:eastAsia="Arial" w:cs="Arial"/>
          <w:b/>
          <w:bCs/>
          <w:color w:themeColor="text2" w:themeTint="99" w:val="548DD4"/>
          <w:kern w:val="0"/>
          <w:sz w:val="22"/>
          <w:szCs w:val="22"/>
          <w:lang w:val="es-ES" w:eastAsia="es-ES" w:bidi="es-ES"/>
        </w:rPr>
        <w:t xml:space="preserve">   </w:t>
      </w:r>
      <w:r>
        <w:rPr>
          <w:rFonts w:eastAsia="Arial" w:cs="Arial"/>
          <w:b/>
          <w:bCs/>
          <w:color w:themeColor="text2" w:themeTint="99" w:val="548DD4"/>
          <w:kern w:val="0"/>
          <w:sz w:val="22"/>
          <w:szCs w:val="22"/>
          <w:lang w:val="es-ES" w:eastAsia="es-ES" w:bidi="es-ES"/>
        </w:rPr>
        <w:t xml:space="preserve">Consultor Técnico Funcional / Backend Senior </w:t>
      </w:r>
    </w:p>
    <w:p>
      <w:pPr>
        <w:pStyle w:val="Normal"/>
        <w:rPr>
          <w:sz w:val="20"/>
          <w:szCs w:val="20"/>
        </w:rPr>
      </w:pPr>
      <w:r>
        <w:rPr>
          <w:b/>
        </w:rPr>
        <w:t xml:space="preserve">                                                             </w:t>
      </w:r>
      <w:r>
        <w:rPr>
          <w:b/>
        </w:rPr>
        <w:t xml:space="preserve">Proyecto: </w:t>
      </w:r>
      <w:r>
        <w:rPr>
          <w:b/>
          <w:bCs/>
        </w:rPr>
        <w:t>IGAE -</w:t>
      </w:r>
      <w:r>
        <w:rPr>
          <w:b/>
        </w:rPr>
        <w:t xml:space="preserve"> </w:t>
      </w:r>
      <w:r>
        <w:rPr>
          <w:sz w:val="20"/>
          <w:szCs w:val="20"/>
        </w:rPr>
        <w:t>Intervención General de la Administraci</w:t>
      </w:r>
      <w:r>
        <w:rPr>
          <w:sz w:val="20"/>
          <w:szCs w:val="20"/>
        </w:rPr>
        <w:t>ón</w:t>
      </w:r>
      <w:r>
        <w:rPr>
          <w:sz w:val="20"/>
          <w:szCs w:val="20"/>
        </w:rPr>
        <w:t xml:space="preserve"> del Estado (Sorolla2).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>- Diseño e implementación de servicios REST en una arquitectura modular, con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comunicación entre servicios mediante </w:t>
      </w:r>
      <w:r>
        <w:rPr>
          <w:b/>
          <w:bCs/>
          <w:sz w:val="20"/>
          <w:szCs w:val="20"/>
        </w:rPr>
        <w:t>Feign Client</w:t>
      </w:r>
      <w:r>
        <w:rPr>
          <w:sz w:val="20"/>
          <w:szCs w:val="20"/>
        </w:rPr>
        <w:t xml:space="preserve"> y librerías compartidas (JAR). 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>- Desarrollo de APIs REST con Spring Boot y OpenAPI (Swagger): lógica de negocio,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consultas dinámicas con JPA Criteria y migración de servicios SOAP a REST.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- Implementación de seguridad con Spring </w:t>
      </w:r>
      <w:r>
        <w:rPr>
          <w:b/>
          <w:bCs/>
          <w:sz w:val="20"/>
          <w:szCs w:val="20"/>
        </w:rPr>
        <w:t>Security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>JWT</w:t>
      </w:r>
      <w:r>
        <w:rPr>
          <w:sz w:val="20"/>
          <w:szCs w:val="20"/>
        </w:rPr>
        <w:t xml:space="preserve"> : validación de token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corporativo externo,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emisión de </w:t>
      </w:r>
      <w:r>
        <w:rPr>
          <w:b w:val="false"/>
          <w:bCs w:val="false"/>
          <w:sz w:val="20"/>
          <w:szCs w:val="20"/>
        </w:rPr>
        <w:t>JWT</w:t>
      </w:r>
      <w:r>
        <w:rPr>
          <w:sz w:val="20"/>
          <w:szCs w:val="20"/>
        </w:rPr>
        <w:t xml:space="preserve"> propio y control de acceso basado en roles. 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- Generación de documentos PDF y CSV con </w:t>
      </w:r>
      <w:r>
        <w:rPr>
          <w:b/>
          <w:bCs/>
          <w:sz w:val="20"/>
          <w:szCs w:val="20"/>
        </w:rPr>
        <w:t>JasperReports</w:t>
      </w:r>
      <w:r>
        <w:rPr>
          <w:sz w:val="20"/>
          <w:szCs w:val="20"/>
        </w:rPr>
        <w:t xml:space="preserve"> y desarrollo de servicios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mock para pruebas funcionales.  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- Pruebas unitarias con </w:t>
      </w:r>
      <w:r>
        <w:rPr>
          <w:b/>
          <w:bCs/>
          <w:sz w:val="20"/>
          <w:szCs w:val="20"/>
        </w:rPr>
        <w:t>JUnit</w:t>
      </w:r>
      <w:r>
        <w:rPr>
          <w:sz w:val="20"/>
          <w:szCs w:val="20"/>
        </w:rPr>
        <w:t xml:space="preserve">  y </w:t>
      </w:r>
      <w:r>
        <w:rPr>
          <w:b/>
          <w:bCs/>
          <w:sz w:val="20"/>
          <w:szCs w:val="20"/>
        </w:rPr>
        <w:t>Mockito</w:t>
      </w:r>
      <w:r>
        <w:rPr>
          <w:sz w:val="20"/>
          <w:szCs w:val="20"/>
        </w:rPr>
        <w:t xml:space="preserve"> para la simulación de servicios y otros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componentes, y ejecución de colecciones Postman con </w:t>
      </w:r>
      <w:r>
        <w:rPr>
          <w:b/>
          <w:bCs/>
          <w:sz w:val="20"/>
          <w:szCs w:val="20"/>
        </w:rPr>
        <w:t>Newman</w:t>
      </w:r>
      <w:r>
        <w:rPr>
          <w:sz w:val="20"/>
          <w:szCs w:val="20"/>
        </w:rPr>
        <w:t>, generando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evidencias en HTML y JSON. 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- Pruebas de carga y rendimiento con </w:t>
      </w:r>
      <w:r>
        <w:rPr>
          <w:b/>
          <w:bCs/>
          <w:sz w:val="20"/>
          <w:szCs w:val="20"/>
        </w:rPr>
        <w:t>JMeter</w:t>
      </w:r>
      <w:r>
        <w:rPr>
          <w:sz w:val="20"/>
          <w:szCs w:val="20"/>
        </w:rPr>
        <w:t xml:space="preserve"> sobre APIs REST, analizando tiempos de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respuesta, errores y peticiones por segundo. 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- Pipelines CI/CD con </w:t>
      </w:r>
      <w:r>
        <w:rPr>
          <w:b/>
          <w:bCs/>
          <w:sz w:val="20"/>
          <w:szCs w:val="20"/>
        </w:rPr>
        <w:t>Jenkins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>Maven</w:t>
      </w:r>
      <w:r>
        <w:rPr>
          <w:sz w:val="20"/>
          <w:szCs w:val="20"/>
        </w:rPr>
        <w:t xml:space="preserve"> para construcción y despliegue de aplicaciones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JAR/WAR y contenedores </w:t>
      </w:r>
      <w:r>
        <w:rPr>
          <w:b/>
          <w:bCs/>
          <w:sz w:val="20"/>
          <w:szCs w:val="20"/>
        </w:rPr>
        <w:t>Docker</w:t>
      </w:r>
      <w:r>
        <w:rPr>
          <w:sz w:val="20"/>
          <w:szCs w:val="20"/>
        </w:rPr>
        <w:t xml:space="preserve"> en entornos DES, PRE y PRU.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>- Dockerización de microservicios Spring Boot (</w:t>
      </w:r>
      <w:r>
        <w:rPr>
          <w:b/>
          <w:bCs/>
          <w:sz w:val="20"/>
          <w:szCs w:val="20"/>
        </w:rPr>
        <w:t>Dockerfile</w:t>
      </w:r>
      <w:r>
        <w:rPr>
          <w:sz w:val="20"/>
          <w:szCs w:val="20"/>
        </w:rPr>
        <w:t xml:space="preserve"> con Maven y Java 17) y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despliegue con </w:t>
      </w:r>
      <w:r>
        <w:rPr>
          <w:b/>
          <w:bCs/>
          <w:sz w:val="20"/>
          <w:szCs w:val="20"/>
        </w:rPr>
        <w:t>Docker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Compose</w:t>
      </w:r>
      <w:r>
        <w:rPr>
          <w:sz w:val="20"/>
          <w:szCs w:val="20"/>
        </w:rPr>
        <w:t xml:space="preserve">.  </w:t>
      </w:r>
    </w:p>
    <w:p>
      <w:pPr>
        <w:pStyle w:val="Normal"/>
        <w:spacing w:lineRule="auto" w:line="240"/>
        <w:ind w:firstLine="720" w:start="28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3600"/>
        <w:rPr>
          <w:b/>
        </w:rPr>
      </w:pPr>
      <w:r>
        <w:rPr>
          <w:rFonts w:cs="Segoe UI Emoji" w:ascii="Segoe UI Emoji" w:hAnsi="Segoe UI Emoji"/>
        </w:rPr>
        <w:t>📆</w:t>
      </w:r>
      <w:r>
        <w:rPr>
          <w:b/>
        </w:rPr>
        <w:t xml:space="preserve"> </w:t>
      </w:r>
      <w:r>
        <w:rPr>
          <w:sz w:val="24"/>
          <w:szCs w:val="24"/>
        </w:rPr>
        <w:t xml:space="preserve">Mayo 2017 – julio 2023 </w:t>
      </w:r>
      <w:r>
        <w:rPr>
          <w:b/>
          <w:bCs/>
          <w:color w:themeColor="text2" w:themeTint="99" w:val="548DD4"/>
        </w:rPr>
        <w:t>Axpe Consulting – EVERIS</w:t>
      </w:r>
      <w:r>
        <w:rPr>
          <w:b/>
        </w:rPr>
        <w:t xml:space="preserve">        </w:t>
      </w:r>
    </w:p>
    <w:p>
      <w:pPr>
        <w:pStyle w:val="Normal"/>
        <w:ind w:start="3600"/>
        <w:rPr>
          <w:b/>
        </w:rPr>
      </w:pPr>
      <w:r>
        <w:rPr>
          <w:b/>
          <w:bCs/>
          <w:color w:themeColor="text2" w:themeTint="99" w:val="548DD4"/>
        </w:rPr>
        <w:t>Consultor Técnico Funcional/ Backend Senior</w:t>
      </w:r>
    </w:p>
    <w:p>
      <w:pPr>
        <w:pStyle w:val="Normal"/>
        <w:ind w:start="3600"/>
        <w:rPr>
          <w:b/>
        </w:rPr>
      </w:pPr>
      <w:r>
        <w:rPr>
          <w:b/>
          <w:bCs/>
          <w:color w:themeColor="text2" w:themeTint="99" w:val="548DD4"/>
        </w:rPr>
      </w:r>
    </w:p>
    <w:p>
      <w:pPr>
        <w:pStyle w:val="Normal"/>
        <w:ind w:start="3600"/>
        <w:rPr/>
      </w:pPr>
      <w:r>
        <w:rPr>
          <w:b/>
        </w:rPr>
        <w:t xml:space="preserve">Proyecto: </w:t>
      </w:r>
      <w:r>
        <w:rPr/>
        <w:t xml:space="preserve">BDNS(IGAE - Sistema de gestión de subvenciones del Estado) </w:t>
      </w:r>
    </w:p>
    <w:p>
      <w:pPr>
        <w:pStyle w:val="Normal"/>
        <w:ind w:start="3600"/>
        <w:rPr>
          <w:b/>
          <w:bCs/>
          <w:color w:themeColor="text2" w:themeTint="99" w:val="548DD4"/>
        </w:rPr>
      </w:pPr>
      <w:r>
        <w:rPr>
          <w:rFonts w:eastAsia="Arial" w:cs="Arial"/>
          <w:sz w:val="20"/>
          <w:szCs w:val="20"/>
          <w:lang w:val="es-ES" w:eastAsia="es-ES" w:bidi="es-ES"/>
        </w:rPr>
        <w:t>- Análisis, desarrollo y mantenimiento de aplicaciones backend en entorno Java/Spring</w:t>
      </w:r>
    </w:p>
    <w:p>
      <w:pPr>
        <w:pStyle w:val="Normal"/>
        <w:ind w:start="3600"/>
        <w:rPr>
          <w:b/>
          <w:bCs/>
          <w:color w:themeColor="text2" w:themeTint="99" w:val="548DD4"/>
        </w:rPr>
      </w:pPr>
      <w:r>
        <w:rPr>
          <w:rFonts w:eastAsia="Arial" w:cs="Arial"/>
          <w:sz w:val="20"/>
          <w:szCs w:val="20"/>
          <w:lang w:val="es-ES" w:eastAsia="es-ES" w:bidi="es-ES"/>
        </w:rPr>
        <w:t xml:space="preserve">  </w:t>
      </w:r>
      <w:r>
        <w:rPr>
          <w:rFonts w:eastAsia="Arial" w:cs="Arial"/>
          <w:sz w:val="20"/>
          <w:szCs w:val="20"/>
          <w:lang w:val="es-ES" w:eastAsia="es-ES" w:bidi="es-ES"/>
        </w:rPr>
        <w:t>Boot</w:t>
        <w:br/>
        <w:t>- Diseño e implementación de APIs REST para la gestión y consulta de datos de</w:t>
      </w:r>
    </w:p>
    <w:p>
      <w:pPr>
        <w:pStyle w:val="Normal"/>
        <w:ind w:start="3600"/>
        <w:rPr>
          <w:b/>
          <w:bCs/>
          <w:color w:themeColor="text2" w:themeTint="99" w:val="548DD4"/>
        </w:rPr>
      </w:pPr>
      <w:r>
        <w:rPr>
          <w:rFonts w:eastAsia="Arial" w:cs="Arial"/>
          <w:sz w:val="20"/>
          <w:szCs w:val="20"/>
          <w:lang w:val="es-ES" w:eastAsia="es-ES" w:bidi="es-ES"/>
        </w:rPr>
        <w:t xml:space="preserve">  </w:t>
      </w:r>
      <w:r>
        <w:rPr>
          <w:rFonts w:eastAsia="Arial" w:cs="Arial"/>
          <w:sz w:val="20"/>
          <w:szCs w:val="20"/>
          <w:lang w:val="es-ES" w:eastAsia="es-ES" w:bidi="es-ES"/>
        </w:rPr>
        <w:t>subvenciones</w:t>
        <w:br/>
        <w:t>- Evolución de arquitectura monolítica hacia microservicios con Feign Client</w:t>
        <w:br/>
        <w:t>- Implementación de seguridad con Spring Security y JWT para control de acceso</w:t>
        <w:br/>
        <w:t xml:space="preserve">- Desarrollo de persistencia con Spring Data JPA / Hibernate sobre base de datos </w:t>
      </w:r>
    </w:p>
    <w:p>
      <w:pPr>
        <w:pStyle w:val="Normal"/>
        <w:ind w:start="3600"/>
        <w:rPr>
          <w:b/>
          <w:bCs/>
          <w:color w:themeColor="text2" w:themeTint="99" w:val="548DD4"/>
        </w:rPr>
      </w:pPr>
      <w:r>
        <w:rPr>
          <w:rFonts w:eastAsia="Arial" w:cs="Arial"/>
          <w:sz w:val="20"/>
          <w:szCs w:val="20"/>
          <w:lang w:val="es-ES" w:eastAsia="es-ES" w:bidi="es-ES"/>
        </w:rPr>
        <w:t xml:space="preserve">  </w:t>
      </w:r>
      <w:r>
        <w:rPr>
          <w:rFonts w:eastAsia="Arial" w:cs="Arial"/>
          <w:sz w:val="20"/>
          <w:szCs w:val="20"/>
          <w:lang w:val="es-ES" w:eastAsia="es-ES" w:bidi="es-ES"/>
        </w:rPr>
        <w:t>Oracle</w:t>
        <w:br/>
        <w:t>- Integración con sistemas externos mediante servicios REST y SOAP</w:t>
        <w:br/>
        <w:t>- Automatización de builds y despliegues con Jenkins y Maven (CI/CD)</w:t>
        <w:br/>
        <w:t>- Desarrollo y ejecución de pruebas con Postman y Newman, generando informes</w:t>
      </w:r>
    </w:p>
    <w:p>
      <w:pPr>
        <w:pStyle w:val="Normal"/>
        <w:ind w:start="3600"/>
        <w:rPr>
          <w:b/>
          <w:bCs/>
          <w:color w:themeColor="text2" w:themeTint="99" w:val="548DD4"/>
        </w:rPr>
      </w:pPr>
      <w:r>
        <w:rPr>
          <w:rFonts w:eastAsia="Arial" w:cs="Arial"/>
          <w:sz w:val="20"/>
          <w:szCs w:val="20"/>
          <w:lang w:val="es-ES" w:eastAsia="es-ES" w:bidi="es-ES"/>
        </w:rPr>
        <w:t xml:space="preserve"> </w:t>
      </w:r>
      <w:r>
        <w:rPr>
          <w:rFonts w:eastAsia="Arial" w:cs="Arial"/>
          <w:sz w:val="20"/>
          <w:szCs w:val="20"/>
          <w:lang w:val="es-ES" w:eastAsia="es-ES" w:bidi="es-ES"/>
        </w:rPr>
        <w:t>JSON/HTML</w:t>
        <w:br/>
        <w:t>- Generación de informes con JasperReports en entorno Oracle</w:t>
        <w:br/>
        <w:t>- Uso de GitLab y SourceTree para control de versiones y traba</w:t>
      </w:r>
      <w:r>
        <w:rPr>
          <w:sz w:val="20"/>
          <w:szCs w:val="20"/>
        </w:rPr>
        <w:t>jo colaborativo.</w:t>
      </w:r>
    </w:p>
    <w:p>
      <w:pPr>
        <w:pStyle w:val="Normal"/>
        <w:rPr/>
      </w:pPr>
      <w:r>
        <w:rPr/>
        <w:t xml:space="preserve">            </w:t>
      </w: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/>
        <w:t xml:space="preserve">Enero 2014 –Abril 2017             </w:t>
      </w:r>
      <w:r>
        <w:rPr>
          <w:b/>
          <w:bCs/>
          <w:color w:themeColor="text2" w:themeTint="99" w:val="548DD4"/>
        </w:rPr>
        <w:t>GAS NATURAL(EDM) - SOTEC</w:t>
      </w:r>
      <w:r>
        <w:rPr/>
        <w:t xml:space="preserve">                             </w:t>
      </w:r>
      <w:r>
        <w:rPr>
          <w:b/>
          <w:bCs/>
          <w:color w:themeColor="text2" w:themeTint="99" w:val="548DD4"/>
          <w:sz w:val="24"/>
          <w:szCs w:val="24"/>
        </w:rPr>
        <w:t>- Analista Funcional</w:t>
      </w:r>
      <w:r>
        <w:rPr>
          <w:color w:themeColor="text2" w:themeTint="99" w:val="548DD4"/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                                                                         </w:t>
      </w:r>
    </w:p>
    <w:p>
      <w:pPr>
        <w:pStyle w:val="Normal"/>
        <w:ind w:start="720"/>
        <w:rPr/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/>
        <w:t>Backend -Spring MVC, Spring Data(JPA), Jenkins MAVEN, Oracle PL/SQL, ODI, JPA</w:t>
        <w:br/>
      </w:r>
      <w:r>
        <w:rPr>
          <w:rFonts w:cs="Segoe UI Emoji" w:ascii="Segoe UI Emoji" w:hAnsi="Segoe UI Emoji"/>
        </w:rPr>
        <w:t>➡️</w:t>
      </w:r>
      <w:r>
        <w:rPr/>
        <w:t xml:space="preserve"> Gestión de medidas horarias con contadores telegestionados.</w:t>
      </w:r>
    </w:p>
    <w:p>
      <w:pPr>
        <w:pStyle w:val="Normal"/>
        <w:rPr/>
      </w:pPr>
      <w:r>
        <w:rPr/>
      </w:r>
    </w:p>
    <w:p>
      <w:pPr>
        <w:pStyle w:val="Normal"/>
        <w:ind w:firstLine="720"/>
        <w:rPr/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/>
        <w:t xml:space="preserve">Mar 2011 – Dic 2013                  </w:t>
      </w:r>
      <w:r>
        <w:rPr>
          <w:b/>
          <w:bCs/>
          <w:color w:themeColor="text2" w:themeTint="99" w:val="548DD4"/>
        </w:rPr>
        <w:t xml:space="preserve">SANTANDER / ISBAN - SOTEC                             - </w:t>
      </w:r>
      <w:r>
        <w:rPr>
          <w:b/>
          <w:bCs/>
          <w:color w:themeColor="text2" w:themeTint="99" w:val="548DD4"/>
          <w:sz w:val="24"/>
          <w:szCs w:val="24"/>
        </w:rPr>
        <w:t>Analista</w:t>
      </w:r>
      <w:r>
        <w:rPr>
          <w:b/>
          <w:bCs/>
          <w:color w:themeColor="text2" w:themeTint="99" w:val="548DD4"/>
        </w:rPr>
        <w:t xml:space="preserve"> </w:t>
      </w:r>
      <w:r>
        <w:rPr>
          <w:b/>
          <w:bCs/>
          <w:color w:themeColor="text2" w:themeTint="99" w:val="548DD4"/>
          <w:sz w:val="24"/>
          <w:szCs w:val="20"/>
        </w:rPr>
        <w:t>Funcional</w:t>
      </w:r>
      <w:r>
        <w:rPr>
          <w:color w:themeColor="text2" w:themeTint="99" w:val="548DD4"/>
        </w:rPr>
        <w:t xml:space="preserve">                          </w:t>
      </w:r>
    </w:p>
    <w:p>
      <w:pPr>
        <w:pStyle w:val="Normal"/>
        <w:ind w:start="720"/>
        <w:rPr>
          <w:b/>
          <w:sz w:val="24"/>
          <w:szCs w:val="20"/>
        </w:rPr>
      </w:pPr>
      <w:r>
        <w:rPr>
          <w:rFonts w:cs="Segoe UI Emoji" w:ascii="Segoe UI Emoji" w:hAnsi="Segoe UI Emoji"/>
        </w:rPr>
        <w:t>➡️</w:t>
      </w:r>
      <w:r>
        <w:rPr/>
        <w:t xml:space="preserve">Oracle PL/SQL, </w:t>
        <w:br/>
      </w:r>
      <w:r>
        <w:rPr>
          <w:rFonts w:cs="Segoe UI Emoji" w:ascii="Segoe UI Emoji" w:hAnsi="Segoe UI Emoji"/>
        </w:rPr>
        <w:t>➡️</w:t>
      </w:r>
      <w:r>
        <w:rPr/>
        <w:t xml:space="preserve"> Proyecto CRM – para concesionarios, venta de vehículos nuevos y usados para empresas y particulares.</w:t>
      </w:r>
      <w:r>
        <w:rPr>
          <w:b/>
          <w:sz w:val="24"/>
          <w:szCs w:val="20"/>
        </w:rPr>
        <w:t xml:space="preserve">   </w:t>
      </w:r>
    </w:p>
    <w:p>
      <w:pPr>
        <w:pStyle w:val="Normal"/>
        <w:ind w:firstLine="720"/>
        <w:rPr/>
      </w:pPr>
      <w:r>
        <w:rPr>
          <w:b/>
          <w:sz w:val="24"/>
          <w:szCs w:val="20"/>
        </w:rPr>
        <w:t xml:space="preserve">     </w:t>
      </w:r>
      <w:r>
        <w:rPr/>
        <w:t>Toma de Requerimientos, Implementación de la documentación Funcional, diseños técnicos.</w:t>
      </w:r>
    </w:p>
    <w:p>
      <w:pPr>
        <w:pStyle w:val="Heading3"/>
        <w:spacing w:before="0" w:after="0"/>
        <w:ind w:start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Heading3"/>
        <w:spacing w:before="0" w:after="0"/>
        <w:ind w:firstLine="720" w:start="0"/>
        <w:rPr>
          <w:b/>
          <w:sz w:val="22"/>
          <w:szCs w:val="22"/>
        </w:rPr>
      </w:pPr>
      <w:r>
        <w:rPr>
          <w:rFonts w:cs="Segoe UI Emoji" w:ascii="Segoe UI Emoji" w:hAnsi="Segoe UI Emoji"/>
        </w:rPr>
        <w:t>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Julio 2009 – Febrero 2011         </w:t>
      </w:r>
      <w:r>
        <w:rPr>
          <w:b/>
          <w:bCs/>
          <w:color w:themeColor="text2" w:themeTint="99" w:val="548DD4"/>
        </w:rPr>
        <w:t>AEGON SEGUROS(OASIS)</w:t>
      </w:r>
      <w:r>
        <w:rPr>
          <w:sz w:val="22"/>
          <w:szCs w:val="22"/>
        </w:rPr>
        <w:t xml:space="preserve">                                 </w:t>
      </w:r>
      <w:r>
        <w:rPr>
          <w:b/>
          <w:bCs/>
          <w:color w:themeColor="text2" w:themeTint="99" w:val="548DD4"/>
        </w:rPr>
        <w:t xml:space="preserve">- </w:t>
      </w:r>
      <w:r>
        <w:rPr>
          <w:b/>
          <w:bCs/>
          <w:color w:themeColor="text2" w:themeTint="99" w:val="548DD4"/>
          <w:sz w:val="24"/>
          <w:szCs w:val="24"/>
        </w:rPr>
        <w:t>Analista</w:t>
      </w:r>
      <w:r>
        <w:rPr>
          <w:b/>
          <w:bCs/>
          <w:color w:themeColor="text2" w:themeTint="99" w:val="548DD4"/>
        </w:rPr>
        <w:t xml:space="preserve"> </w:t>
      </w:r>
      <w:r>
        <w:rPr>
          <w:b/>
          <w:bCs/>
          <w:color w:themeColor="text2" w:themeTint="99" w:val="548DD4"/>
          <w:sz w:val="24"/>
          <w:szCs w:val="20"/>
        </w:rPr>
        <w:t>Funcional</w:t>
      </w:r>
      <w:r>
        <w:rPr>
          <w:color w:themeColor="text2" w:themeTint="99" w:val="548DD4"/>
        </w:rPr>
        <w:t xml:space="preserve">                          </w:t>
      </w:r>
    </w:p>
    <w:p>
      <w:pPr>
        <w:pStyle w:val="Heading3"/>
        <w:spacing w:before="0" w:after="0"/>
        <w:ind w:firstLine="720" w:start="0"/>
        <w:rPr>
          <w:sz w:val="22"/>
          <w:szCs w:val="22"/>
        </w:rPr>
      </w:pPr>
      <w:r>
        <w:rPr>
          <w:rFonts w:cs="Segoe UI Emoji" w:ascii="Segoe UI Emoji" w:hAnsi="Segoe UI Emoji"/>
          <w:b/>
          <w:sz w:val="22"/>
          <w:szCs w:val="22"/>
        </w:rPr>
        <w:t>➡️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ORACLE- PL/SQL </w:t>
      </w:r>
    </w:p>
    <w:p>
      <w:pPr>
        <w:pStyle w:val="Heading3"/>
        <w:spacing w:before="0" w:after="0"/>
        <w:ind w:firstLine="720" w:start="0"/>
        <w:rPr>
          <w:sz w:val="22"/>
          <w:szCs w:val="22"/>
        </w:rPr>
      </w:pPr>
      <w:r>
        <w:rPr>
          <w:rFonts w:cs="Segoe UI Emoji" w:ascii="Segoe UI Emoji" w:hAnsi="Segoe UI Emoji"/>
          <w:b/>
          <w:sz w:val="22"/>
          <w:szCs w:val="22"/>
        </w:rPr>
        <w:t>➡️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Migración de fondos y pensiones. Desarrollo ETL. Análisis y desarrollo de procesos en de extracción, </w:t>
      </w:r>
    </w:p>
    <w:p>
      <w:pPr>
        <w:pStyle w:val="Heading3"/>
        <w:spacing w:before="0" w:after="0"/>
        <w:ind w:firstLine="720" w:start="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tratamiento y carga, con el fin de llevar a cabo la migración de Planes y Fondos de Pensiones de Caja </w:t>
      </w:r>
    </w:p>
    <w:p>
      <w:pPr>
        <w:pStyle w:val="Heading3"/>
        <w:spacing w:before="0" w:after="0"/>
        <w:ind w:firstLine="720" w:start="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Cantabria.</w:t>
      </w:r>
    </w:p>
    <w:p>
      <w:pPr>
        <w:pStyle w:val="Heading3"/>
        <w:spacing w:before="0" w:after="0"/>
        <w:ind w:star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0"/>
        <w:ind w:firstLine="720" w:start="0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>
          <w:rFonts w:cs="Segoe UI Emoji" w:ascii="Segoe UI Emoji" w:hAnsi="Segoe UI Emoji"/>
        </w:rPr>
        <w:t xml:space="preserve">Junio 2008 – Junio 2009            </w:t>
      </w:r>
      <w:r>
        <w:rPr>
          <w:b/>
          <w:bCs/>
          <w:color w:themeColor="text2" w:themeTint="99" w:val="548DD4"/>
          <w:sz w:val="24"/>
          <w:szCs w:val="20"/>
        </w:rPr>
        <w:t>AXPE CONSULTING(ICM)</w:t>
      </w:r>
      <w:r>
        <w:rPr>
          <w:b/>
          <w:bCs/>
          <w:sz w:val="24"/>
          <w:szCs w:val="20"/>
        </w:rPr>
        <w:t xml:space="preserve">                        </w:t>
      </w:r>
      <w:r>
        <w:rPr>
          <w:b/>
          <w:bCs/>
          <w:color w:themeColor="text2" w:themeTint="99" w:val="548DD4"/>
          <w:sz w:val="24"/>
          <w:szCs w:val="20"/>
        </w:rPr>
        <w:t>- Analista Programador</w:t>
      </w:r>
      <w:r>
        <w:rPr>
          <w:b/>
          <w:bCs/>
          <w:sz w:val="24"/>
          <w:szCs w:val="20"/>
        </w:rPr>
        <w:t xml:space="preserve">                   </w:t>
      </w:r>
    </w:p>
    <w:p>
      <w:pPr>
        <w:pStyle w:val="Normal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  <w:t xml:space="preserve">            ➡️</w:t>
      </w:r>
      <w:r>
        <w:rPr/>
        <w:t xml:space="preserve"> </w:t>
      </w:r>
      <w:r>
        <w:rPr/>
        <w:t>ORACLE- PL/SQL- Developer 10g (Form y</w:t>
      </w:r>
      <w:r>
        <w:rPr>
          <w:sz w:val="24"/>
          <w:szCs w:val="20"/>
        </w:rPr>
        <w:t xml:space="preserve"> Report)</w:t>
      </w:r>
    </w:p>
    <w:p>
      <w:pPr>
        <w:pStyle w:val="Normal"/>
        <w:rPr/>
      </w:pPr>
      <w:r>
        <w:rPr>
          <w:rFonts w:cs="Segoe UI Emoji" w:ascii="Segoe UI Emoji" w:hAnsi="Segoe UI Emoji"/>
        </w:rPr>
        <w:t xml:space="preserve">            ➡️ </w:t>
      </w:r>
      <w:r>
        <w:rPr/>
        <w:t xml:space="preserve">Proyecto de adaptación de las aplicaciones de la Agencia Informática y Comunicaciones de la   </w:t>
      </w:r>
    </w:p>
    <w:p>
      <w:pPr>
        <w:pStyle w:val="Normal"/>
        <w:rPr/>
      </w:pPr>
      <w:r>
        <w:rPr/>
        <w:t xml:space="preserve">                  </w:t>
      </w:r>
      <w:r>
        <w:rPr/>
        <w:t xml:space="preserve">Comunidad de Madrid. </w:t>
      </w:r>
    </w:p>
    <w:p>
      <w:pPr>
        <w:pStyle w:val="Normal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Heading3"/>
        <w:spacing w:before="0" w:after="0"/>
        <w:ind w:firstLine="720" w:start="0"/>
        <w:rPr>
          <w:b/>
          <w:bCs/>
          <w:sz w:val="24"/>
          <w:szCs w:val="20"/>
        </w:rPr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>
          <w:rFonts w:cs="Segoe UI Emoji" w:ascii="Segoe UI Emoji" w:hAnsi="Segoe UI Emoji"/>
        </w:rPr>
        <w:t xml:space="preserve">Noviembre 2007 – Mayo 2008  </w:t>
      </w:r>
      <w:r>
        <w:rPr>
          <w:b/>
          <w:bCs/>
          <w:color w:themeColor="text2" w:themeTint="99" w:val="548DD4"/>
          <w:sz w:val="24"/>
          <w:szCs w:val="20"/>
        </w:rPr>
        <w:t>MINISTERIO DE CULTURA(PARES)</w:t>
      </w:r>
      <w:r>
        <w:rPr>
          <w:b/>
          <w:bCs/>
          <w:sz w:val="24"/>
          <w:szCs w:val="20"/>
        </w:rPr>
        <w:t xml:space="preserve">        </w:t>
      </w:r>
      <w:r>
        <w:rPr>
          <w:b/>
          <w:bCs/>
          <w:color w:themeColor="text2" w:themeTint="99" w:val="548DD4"/>
          <w:sz w:val="24"/>
          <w:szCs w:val="20"/>
        </w:rPr>
        <w:t>- Analista Programador</w:t>
      </w:r>
      <w:r>
        <w:rPr>
          <w:b/>
          <w:bCs/>
          <w:sz w:val="24"/>
          <w:szCs w:val="20"/>
        </w:rPr>
        <w:t xml:space="preserve">  </w:t>
      </w:r>
    </w:p>
    <w:p>
      <w:pPr>
        <w:pStyle w:val="Heading3"/>
        <w:spacing w:before="0" w:after="0"/>
        <w:ind w:firstLine="720" w:start="0"/>
        <w:rPr>
          <w:sz w:val="22"/>
          <w:szCs w:val="22"/>
        </w:rPr>
      </w:pPr>
      <w:r>
        <w:rPr>
          <w:rFonts w:cs="Segoe UI Emoji" w:ascii="Segoe UI Emoji" w:hAnsi="Segoe UI Emoji"/>
          <w:b/>
          <w:sz w:val="22"/>
          <w:szCs w:val="22"/>
        </w:rPr>
        <w:t>➡️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ORACLE- PL/SQL.</w:t>
      </w:r>
      <w:r>
        <w:rPr>
          <w:b/>
          <w:bCs/>
          <w:sz w:val="24"/>
          <w:szCs w:val="20"/>
        </w:rPr>
        <w:t xml:space="preserve">     </w:t>
      </w:r>
    </w:p>
    <w:p>
      <w:pPr>
        <w:pStyle w:val="Normal"/>
        <w:ind w:start="720"/>
        <w:rPr/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/>
        <w:t xml:space="preserve">Proyecto de adaptación de la aplicación PARES. Desarrollo de procesos en PLSQL de extracción,    </w:t>
      </w:r>
    </w:p>
    <w:p>
      <w:pPr>
        <w:pStyle w:val="Normal"/>
        <w:ind w:start="720"/>
        <w:rPr/>
      </w:pPr>
      <w:r>
        <w:rPr/>
        <w:t xml:space="preserve">      </w:t>
      </w:r>
      <w:r>
        <w:rPr/>
        <w:t>tratamiento y carga, con el fin de llevar a cabo la migración del AHNSN de Access a Oracle.</w:t>
      </w:r>
    </w:p>
    <w:p>
      <w:pPr>
        <w:pStyle w:val="Normal"/>
        <w:ind w:start="720"/>
        <w:rPr/>
      </w:pPr>
      <w:r>
        <w:rPr/>
      </w:r>
    </w:p>
    <w:p>
      <w:pPr>
        <w:pStyle w:val="Heading3"/>
        <w:spacing w:before="0" w:after="0"/>
        <w:ind w:firstLine="720" w:start="0"/>
        <w:rPr>
          <w:b/>
          <w:bCs/>
          <w:sz w:val="24"/>
          <w:szCs w:val="20"/>
        </w:rPr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>
          <w:rFonts w:cs="Segoe UI Emoji" w:ascii="Segoe UI Emoji" w:hAnsi="Segoe UI Emoji"/>
        </w:rPr>
        <w:t xml:space="preserve">Febrero 2007 – Octubre 2007 </w:t>
      </w:r>
      <w:r>
        <w:rPr>
          <w:b/>
          <w:bCs/>
          <w:color w:themeColor="text2" w:themeTint="99" w:val="548DD4"/>
          <w:sz w:val="24"/>
          <w:szCs w:val="20"/>
        </w:rPr>
        <w:t>REALE SEGUROS (Grupo COS)</w:t>
      </w:r>
      <w:r>
        <w:rPr>
          <w:b/>
          <w:bCs/>
          <w:sz w:val="24"/>
          <w:szCs w:val="20"/>
        </w:rPr>
        <w:t xml:space="preserve">                </w:t>
      </w:r>
      <w:r>
        <w:rPr>
          <w:b/>
          <w:bCs/>
          <w:color w:themeColor="text2" w:themeTint="99" w:val="548DD4"/>
          <w:sz w:val="24"/>
          <w:szCs w:val="20"/>
        </w:rPr>
        <w:t>- Analista Programador</w:t>
      </w:r>
      <w:r>
        <w:rPr>
          <w:b/>
          <w:bCs/>
          <w:sz w:val="24"/>
          <w:szCs w:val="20"/>
        </w:rPr>
        <w:t xml:space="preserve"> </w:t>
      </w:r>
    </w:p>
    <w:p>
      <w:pPr>
        <w:pStyle w:val="Normal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  <w:t xml:space="preserve">            ➡️</w:t>
      </w:r>
      <w:r>
        <w:rPr/>
        <w:t xml:space="preserve"> </w:t>
      </w:r>
      <w:r>
        <w:rPr/>
        <w:t>ORACLE- PL/SQL- Developer 10g (Form y</w:t>
      </w:r>
      <w:r>
        <w:rPr>
          <w:sz w:val="24"/>
          <w:szCs w:val="20"/>
        </w:rPr>
        <w:t xml:space="preserve"> Report)</w:t>
      </w:r>
      <w:r>
        <w:rPr>
          <w:b/>
          <w:bCs/>
          <w:sz w:val="24"/>
          <w:szCs w:val="20"/>
        </w:rPr>
        <w:t xml:space="preserve">                </w:t>
      </w:r>
    </w:p>
    <w:p>
      <w:pPr>
        <w:pStyle w:val="Normal"/>
        <w:ind w:start="720"/>
        <w:rPr/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/>
        <w:t>Proyecto de adaptación de la aplicación interna, implementación de Form y</w:t>
      </w:r>
      <w:r>
        <w:rPr>
          <w:sz w:val="24"/>
          <w:szCs w:val="20"/>
        </w:rPr>
        <w:t xml:space="preserve"> Report</w:t>
      </w:r>
      <w:r>
        <w:rPr/>
        <w:t xml:space="preserve"> en los departamentos de emisión y de Siniestros, actualizaciones en procedimientos con el fin de que se lleven cabo la generación de ficheros Log, mediante pl/sql del departamento de emisión.</w:t>
      </w:r>
    </w:p>
    <w:p>
      <w:pPr>
        <w:pStyle w:val="Normal"/>
        <w:ind w:start="720"/>
        <w:rPr/>
      </w:pPr>
      <w:r>
        <w:rPr/>
      </w:r>
    </w:p>
    <w:p>
      <w:pPr>
        <w:pStyle w:val="Heading3"/>
        <w:spacing w:before="0" w:after="0"/>
        <w:ind w:firstLine="720" w:start="0"/>
        <w:rPr>
          <w:b/>
          <w:bCs/>
          <w:sz w:val="24"/>
          <w:szCs w:val="20"/>
        </w:rPr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>
          <w:sz w:val="22"/>
          <w:szCs w:val="22"/>
        </w:rPr>
        <w:t xml:space="preserve">Enero 2006 – Enero 2007       </w:t>
      </w:r>
      <w:r>
        <w:rPr>
          <w:b/>
          <w:bCs/>
          <w:color w:themeColor="text2" w:themeTint="99" w:val="548DD4"/>
          <w:sz w:val="24"/>
          <w:szCs w:val="20"/>
        </w:rPr>
        <w:t>ONO y MAPFRE (Coritel, S.A.)</w:t>
      </w:r>
      <w:r>
        <w:rPr>
          <w:b/>
          <w:bCs/>
          <w:sz w:val="24"/>
          <w:szCs w:val="20"/>
        </w:rPr>
        <w:t xml:space="preserve">                    </w:t>
      </w:r>
      <w:r>
        <w:rPr>
          <w:b/>
          <w:bCs/>
          <w:color w:themeColor="text2" w:themeTint="99" w:val="548DD4"/>
          <w:sz w:val="24"/>
          <w:szCs w:val="20"/>
        </w:rPr>
        <w:t>- Analista Programador</w:t>
      </w:r>
      <w:r>
        <w:rPr>
          <w:b/>
          <w:bCs/>
          <w:sz w:val="24"/>
          <w:szCs w:val="20"/>
        </w:rPr>
        <w:t xml:space="preserve">   </w:t>
      </w:r>
    </w:p>
    <w:p>
      <w:pPr>
        <w:pStyle w:val="Normal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  <w:t xml:space="preserve">            ➡️</w:t>
      </w:r>
      <w:r>
        <w:rPr/>
        <w:t xml:space="preserve"> </w:t>
      </w:r>
      <w:r>
        <w:rPr/>
        <w:t>ORACLE- PL/SQL- Developer 10g (Form y</w:t>
      </w:r>
      <w:r>
        <w:rPr>
          <w:sz w:val="24"/>
          <w:szCs w:val="20"/>
        </w:rPr>
        <w:t xml:space="preserve"> Report)</w:t>
      </w:r>
      <w:r>
        <w:rPr>
          <w:b/>
          <w:bCs/>
          <w:sz w:val="24"/>
          <w:szCs w:val="20"/>
        </w:rPr>
        <w:t xml:space="preserve">           </w:t>
      </w:r>
    </w:p>
    <w:p>
      <w:pPr>
        <w:pStyle w:val="Normal"/>
        <w:ind w:start="720"/>
        <w:rPr/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/>
        <w:t xml:space="preserve">Análisis y desarrollo del Proyecto de Migración de AUNA a ONO, procesos PLSQL de extracción,    </w:t>
      </w:r>
    </w:p>
    <w:p>
      <w:pPr>
        <w:pStyle w:val="Normal"/>
        <w:ind w:start="720"/>
        <w:rPr/>
      </w:pPr>
      <w:r>
        <w:rPr/>
        <w:t xml:space="preserve">      </w:t>
      </w:r>
      <w:r>
        <w:rPr/>
        <w:t>tratamiento y carga de la sección de eventos: facturas, consumos, pagos.</w:t>
      </w:r>
    </w:p>
    <w:p>
      <w:pPr>
        <w:pStyle w:val="Normal"/>
        <w:ind w:start="720"/>
        <w:rPr/>
      </w:pPr>
      <w:r>
        <w:rPr/>
        <w:t xml:space="preserve">      </w:t>
      </w:r>
      <w:r>
        <w:rPr/>
        <w:t xml:space="preserve">Desarrollo del Proyecto de adaptación MAPFRE(TRAMES), que lleva a cabo la integración del sistema </w:t>
      </w:r>
    </w:p>
    <w:p>
      <w:pPr>
        <w:pStyle w:val="Normal"/>
        <w:ind w:start="720"/>
        <w:rPr/>
      </w:pPr>
      <w:r>
        <w:rPr/>
        <w:t xml:space="preserve">      </w:t>
      </w:r>
      <w:r>
        <w:rPr/>
        <w:t xml:space="preserve">SDM (comunicaciones entre compañías aseguradores mediante fichero plano.  </w:t>
      </w:r>
    </w:p>
    <w:p>
      <w:pPr>
        <w:pStyle w:val="Normal"/>
        <w:ind w:start="720"/>
        <w:rPr/>
      </w:pPr>
      <w:r>
        <w:rPr/>
      </w:r>
    </w:p>
    <w:p>
      <w:pPr>
        <w:pStyle w:val="Heading3"/>
        <w:spacing w:before="0" w:after="0"/>
        <w:ind w:firstLine="720" w:start="0"/>
        <w:rPr>
          <w:b/>
          <w:bCs/>
          <w:sz w:val="24"/>
          <w:szCs w:val="20"/>
        </w:rPr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>
          <w:sz w:val="22"/>
          <w:szCs w:val="22"/>
        </w:rPr>
        <w:t xml:space="preserve">Julio 2002 – Diciembre 2005   </w:t>
      </w:r>
      <w:r>
        <w:rPr>
          <w:b/>
          <w:bCs/>
          <w:color w:themeColor="text2" w:themeTint="99" w:val="548DD4"/>
          <w:sz w:val="24"/>
          <w:szCs w:val="20"/>
        </w:rPr>
        <w:t>NOVARSIS EUROPA SL                                             - Programador</w:t>
      </w:r>
      <w:r>
        <w:rPr>
          <w:b/>
          <w:bCs/>
          <w:sz w:val="24"/>
          <w:szCs w:val="20"/>
        </w:rPr>
        <w:t xml:space="preserve"> </w:t>
      </w:r>
    </w:p>
    <w:p>
      <w:pPr>
        <w:pStyle w:val="Normal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  <w:t xml:space="preserve">            ➡️</w:t>
      </w:r>
      <w:r>
        <w:rPr/>
        <w:t xml:space="preserve"> </w:t>
      </w:r>
      <w:r>
        <w:rPr/>
        <w:t>ORACLE- PL/SQL- Developer 10g (Form y</w:t>
      </w:r>
      <w:r>
        <w:rPr>
          <w:sz w:val="24"/>
          <w:szCs w:val="20"/>
        </w:rPr>
        <w:t xml:space="preserve"> Report)</w:t>
      </w:r>
      <w:r>
        <w:rPr>
          <w:b/>
          <w:bCs/>
          <w:sz w:val="24"/>
          <w:szCs w:val="20"/>
        </w:rPr>
        <w:t xml:space="preserve">                  </w:t>
      </w:r>
    </w:p>
    <w:p>
      <w:pPr>
        <w:pStyle w:val="Normal"/>
        <w:ind w:start="720"/>
        <w:rPr/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/>
        <w:t xml:space="preserve">Análisis y desarrollo de una aplicación para el desarrollo de la aplicación Cliente/Servidor, para un nuevo     </w:t>
      </w:r>
    </w:p>
    <w:p>
      <w:pPr>
        <w:pStyle w:val="Normal"/>
        <w:ind w:start="720"/>
        <w:rPr/>
      </w:pPr>
      <w:r>
        <w:rPr/>
        <w:t xml:space="preserve">      </w:t>
      </w:r>
      <w:r>
        <w:rPr/>
        <w:t>módulo de la aplicación Cascade.</w:t>
      </w:r>
    </w:p>
    <w:p>
      <w:pPr>
        <w:pStyle w:val="Normal"/>
        <w:ind w:start="720"/>
        <w:rPr/>
      </w:pPr>
      <w:r>
        <w:rPr/>
      </w:r>
    </w:p>
    <w:p>
      <w:pPr>
        <w:pStyle w:val="Heading3"/>
        <w:spacing w:before="0" w:after="0"/>
        <w:ind w:firstLine="720" w:start="0"/>
        <w:rPr>
          <w:b/>
          <w:bCs/>
          <w:sz w:val="24"/>
          <w:szCs w:val="20"/>
        </w:rPr>
      </w:pPr>
      <w:r>
        <w:rPr>
          <w:rFonts w:cs="Segoe UI Emoji" w:ascii="Segoe UI Emoji" w:hAnsi="Segoe UI Emoji"/>
        </w:rPr>
        <w:t>📆</w:t>
      </w:r>
      <w:r>
        <w:rPr/>
        <w:t xml:space="preserve"> </w:t>
      </w:r>
      <w:r>
        <w:rPr>
          <w:sz w:val="22"/>
          <w:szCs w:val="22"/>
        </w:rPr>
        <w:t xml:space="preserve">Febrero 2001 – Junio 2002  </w:t>
      </w:r>
      <w:r>
        <w:rPr>
          <w:b/>
          <w:bCs/>
          <w:color w:themeColor="text2" w:themeTint="99" w:val="548DD4"/>
          <w:sz w:val="24"/>
          <w:szCs w:val="20"/>
        </w:rPr>
        <w:t>AXA SEGUROS (SMS EUROPA) –</w:t>
      </w:r>
      <w:r>
        <w:rPr>
          <w:b/>
          <w:sz w:val="22"/>
          <w:szCs w:val="22"/>
        </w:rPr>
        <w:t xml:space="preserve"> </w:t>
      </w:r>
      <w:r>
        <w:rPr>
          <w:b/>
          <w:bCs/>
          <w:color w:themeColor="text2" w:themeTint="99" w:val="548DD4"/>
          <w:sz w:val="24"/>
          <w:szCs w:val="20"/>
        </w:rPr>
        <w:t>TECNISYS             - Programador</w:t>
      </w:r>
      <w:r>
        <w:rPr>
          <w:b/>
          <w:bCs/>
          <w:sz w:val="24"/>
          <w:szCs w:val="20"/>
        </w:rPr>
        <w:t xml:space="preserve">  </w:t>
      </w:r>
    </w:p>
    <w:p>
      <w:pPr>
        <w:pStyle w:val="Normal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  <w:t xml:space="preserve">            ➡️</w:t>
      </w:r>
      <w:r>
        <w:rPr/>
        <w:t xml:space="preserve"> </w:t>
      </w:r>
      <w:r>
        <w:rPr/>
        <w:t>ORACLE- PL/SQL- Developer 10g (Form y</w:t>
      </w:r>
      <w:r>
        <w:rPr>
          <w:sz w:val="24"/>
          <w:szCs w:val="20"/>
        </w:rPr>
        <w:t xml:space="preserve"> Report)</w:t>
      </w:r>
      <w:r>
        <w:rPr>
          <w:b/>
          <w:bCs/>
          <w:sz w:val="24"/>
          <w:szCs w:val="20"/>
        </w:rPr>
        <w:t xml:space="preserve">             </w:t>
      </w:r>
    </w:p>
    <w:p>
      <w:pPr>
        <w:pStyle w:val="Normal"/>
        <w:ind w:firstLine="720"/>
        <w:rPr>
          <w:b/>
        </w:rPr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/>
        <w:t>Proyecto destinado a la gestión de entidades</w:t>
      </w:r>
      <w:r>
        <w:rPr>
          <w:b/>
        </w:rPr>
        <w:t xml:space="preserve"> </w:t>
      </w:r>
      <w:r>
        <w:rPr/>
        <w:t>Aseguradoras y su implantación en</w:t>
      </w:r>
      <w:r>
        <w:rPr>
          <w:b/>
        </w:rPr>
        <w:t xml:space="preserve"> AXA  SEGUROS </w:t>
      </w:r>
    </w:p>
    <w:p>
      <w:pPr>
        <w:pStyle w:val="Normal"/>
        <w:ind w:firstLine="720"/>
        <w:rPr>
          <w:b/>
        </w:rPr>
      </w:pPr>
      <w:r>
        <w:rPr>
          <w:b/>
        </w:rPr>
        <w:t xml:space="preserve">      </w:t>
      </w:r>
      <w:r>
        <w:rPr>
          <w:b/>
        </w:rPr>
        <w:t>(Lisboa).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0" w:right="758" w:gutter="0" w:header="0" w:top="1134" w:footer="0" w:bottom="851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egoe UI Emoj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54495929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ind w:firstLine="4252"/>
      <w:jc w:val="center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20" w:start="2880"/>
      <w:rPr>
        <w:sz w:val="20"/>
        <w:szCs w:val="20"/>
      </w:rPr>
    </w:pPr>
    <w:r>
      <w:rPr>
        <w:sz w:val="20"/>
        <w:szCs w:val="20"/>
      </w:rPr>
    </w:r>
  </w:p>
  <w:p>
    <w:pPr>
      <w:pStyle w:val="Footer"/>
      <w:jc w:val="end"/>
      <w:rPr/>
    </w:pPr>
    <w:r>
      <w:rPr/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/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 wp14:anchorId="479198A4">
              <wp:simplePos x="0" y="0"/>
              <wp:positionH relativeFrom="margin">
                <wp:align>left</wp:align>
              </wp:positionH>
              <wp:positionV relativeFrom="paragraph">
                <wp:posOffset>-285750</wp:posOffset>
              </wp:positionV>
              <wp:extent cx="2565400" cy="10058400"/>
              <wp:effectExtent l="0" t="0" r="0" b="0"/>
              <wp:wrapNone/>
              <wp:docPr id="4" name="Auto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5360" cy="10058400"/>
                      </a:xfrm>
                      <a:custGeom>
                        <a:avLst/>
                        <a:gdLst>
                          <a:gd name="textAreaLeft" fmla="*/ 0 w 1454400"/>
                          <a:gd name="textAreaRight" fmla="*/ 1455480 w 1454400"/>
                          <a:gd name="textAreaTop" fmla="*/ 0 h 5702400"/>
                          <a:gd name="textAreaBottom" fmla="*/ 5703480 h 5702400"/>
                          <a:gd name="GluePoint1X" fmla="*/ 4039 w 4040"/>
                          <a:gd name="GluePoint1Y" fmla="*/ 15389 h 15840"/>
                          <a:gd name="GluePoint2X" fmla="*/ 0 w 4040"/>
                          <a:gd name="GluePoint2Y" fmla="*/ 15389 h 15840"/>
                          <a:gd name="GluePoint3X" fmla="*/ 0 w 4040"/>
                          <a:gd name="GluePoint3Y" fmla="*/ 15408 h 15840"/>
                          <a:gd name="GluePoint4X" fmla="*/ 0 w 4040"/>
                          <a:gd name="GluePoint4Y" fmla="*/ 15696 h 15840"/>
                          <a:gd name="GluePoint5X" fmla="*/ 0 w 4040"/>
                          <a:gd name="GluePoint5Y" fmla="*/ 15840 h 15840"/>
                          <a:gd name="GluePoint6X" fmla="*/ 4039 w 4040"/>
                          <a:gd name="GluePoint6Y" fmla="*/ 15840 h 15840"/>
                          <a:gd name="GluePoint7X" fmla="*/ 4039 w 4040"/>
                          <a:gd name="GluePoint7Y" fmla="*/ 15696 h 15840"/>
                          <a:gd name="GluePoint8X" fmla="*/ 4039 w 4040"/>
                          <a:gd name="GluePoint8Y" fmla="*/ 15408 h 15840"/>
                          <a:gd name="GluePoint9X" fmla="*/ 4039 w 4040"/>
                          <a:gd name="GluePoint9Y" fmla="*/ 15389 h 15840"/>
                          <a:gd name="GluePoint10X" fmla="*/ 4039 w 4040"/>
                          <a:gd name="GluePoint10Y" fmla="*/ 0 h 15840"/>
                          <a:gd name="GluePoint11X" fmla="*/ 0 w 4040"/>
                          <a:gd name="GluePoint11Y" fmla="*/ 0 h 15840"/>
                          <a:gd name="GluePoint12X" fmla="*/ 0 w 4040"/>
                          <a:gd name="GluePoint12Y" fmla="*/ 864 h 15840"/>
                          <a:gd name="GluePoint13X" fmla="*/ 0 w 4040"/>
                          <a:gd name="GluePoint13Y" fmla="*/ 15389 h 15840"/>
                          <a:gd name="GluePoint14X" fmla="*/ 4039 w 4040"/>
                          <a:gd name="GluePoint14Y" fmla="*/ 15389 h 15840"/>
                          <a:gd name="GluePoint15X" fmla="*/ 4039 w 4040"/>
                          <a:gd name="GluePoint15Y" fmla="*/ 864 h 15840"/>
                          <a:gd name="GluePoint16X" fmla="*/ 4039 w 4040"/>
                          <a:gd name="GluePoint16Y" fmla="*/ 0 h 15840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  <a:cxn ang="0">
                            <a:pos x="GluePoint5X" y="GluePoint5Y"/>
                          </a:cxn>
                          <a:cxn ang="0">
                            <a:pos x="GluePoint6X" y="GluePoint6Y"/>
                          </a:cxn>
                          <a:cxn ang="0">
                            <a:pos x="GluePoint7X" y="GluePoint7Y"/>
                          </a:cxn>
                          <a:cxn ang="0">
                            <a:pos x="GluePoint8X" y="GluePoint8Y"/>
                          </a:cxn>
                          <a:cxn ang="0">
                            <a:pos x="GluePoint9X" y="GluePoint9Y"/>
                          </a:cxn>
                          <a:cxn ang="0">
                            <a:pos x="GluePoint10X" y="GluePoint10Y"/>
                          </a:cxn>
                          <a:cxn ang="0">
                            <a:pos x="GluePoint11X" y="GluePoint11Y"/>
                          </a:cxn>
                          <a:cxn ang="0">
                            <a:pos x="GluePoint12X" y="GluePoint12Y"/>
                          </a:cxn>
                          <a:cxn ang="0">
                            <a:pos x="GluePoint13X" y="GluePoint13Y"/>
                          </a:cxn>
                          <a:cxn ang="0">
                            <a:pos x="GluePoint14X" y="GluePoint14Y"/>
                          </a:cxn>
                          <a:cxn ang="0">
                            <a:pos x="GluePoint15X" y="GluePoint15Y"/>
                          </a:cxn>
                          <a:cxn ang="0">
                            <a:pos x="GluePoint16X" y="GluePoint16Y"/>
                          </a:cxn>
                        </a:cxnLst>
                        <a:rect l="textAreaLeft" t="textAreaTop" r="textAreaRight" b="textAreaBottom"/>
                        <a:pathLst>
                          <a:path w="4040" h="15840">
                            <a:moveTo>
                              <a:pt x="4039" y="15389"/>
                            </a:moveTo>
                            <a:lnTo>
                              <a:pt x="0" y="15389"/>
                            </a:lnTo>
                            <a:lnTo>
                              <a:pt x="0" y="15408"/>
                            </a:lnTo>
                            <a:lnTo>
                              <a:pt x="0" y="15696"/>
                            </a:lnTo>
                            <a:lnTo>
                              <a:pt x="0" y="15840"/>
                            </a:lnTo>
                            <a:lnTo>
                              <a:pt x="4039" y="15840"/>
                            </a:lnTo>
                            <a:lnTo>
                              <a:pt x="4039" y="15696"/>
                            </a:lnTo>
                            <a:lnTo>
                              <a:pt x="4039" y="15408"/>
                            </a:lnTo>
                            <a:lnTo>
                              <a:pt x="4039" y="15389"/>
                            </a:lnTo>
                            <a:moveTo>
                              <a:pt x="4039" y="0"/>
                            </a:moveTo>
                            <a:lnTo>
                              <a:pt x="0" y="0"/>
                            </a:lnTo>
                            <a:lnTo>
                              <a:pt x="0" y="864"/>
                            </a:lnTo>
                            <a:lnTo>
                              <a:pt x="0" y="15389"/>
                            </a:lnTo>
                            <a:lnTo>
                              <a:pt x="4039" y="15389"/>
                            </a:lnTo>
                            <a:lnTo>
                              <a:pt x="4039" y="864"/>
                            </a:lnTo>
                            <a:lnTo>
                              <a:pt x="4039" y="0"/>
                            </a:lnTo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92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2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9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2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7ca6"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es-ES" w:bidi="es-ES"/>
    </w:rPr>
  </w:style>
  <w:style w:type="paragraph" w:styleId="Heading1">
    <w:name w:val="heading 1"/>
    <w:basedOn w:val="Normal"/>
    <w:link w:val="Ttulo1Car"/>
    <w:uiPriority w:val="9"/>
    <w:qFormat/>
    <w:pPr>
      <w:spacing w:before="192" w:after="0"/>
      <w:ind w:start="4471"/>
      <w:outlineLvl w:val="0"/>
    </w:pPr>
    <w:rPr>
      <w:sz w:val="31"/>
      <w:szCs w:val="31"/>
    </w:rPr>
  </w:style>
  <w:style w:type="paragraph" w:styleId="Heading2">
    <w:name w:val="heading 2"/>
    <w:basedOn w:val="Normal"/>
    <w:link w:val="Ttulo2Car"/>
    <w:uiPriority w:val="9"/>
    <w:unhideWhenUsed/>
    <w:qFormat/>
    <w:pPr>
      <w:ind w:start="4471"/>
      <w:outlineLvl w:val="1"/>
    </w:pPr>
    <w:rPr>
      <w:sz w:val="24"/>
      <w:szCs w:val="24"/>
    </w:rPr>
  </w:style>
  <w:style w:type="paragraph" w:styleId="Heading3">
    <w:name w:val="heading 3"/>
    <w:basedOn w:val="Normal"/>
    <w:link w:val="Ttulo3Car"/>
    <w:uiPriority w:val="9"/>
    <w:unhideWhenUsed/>
    <w:qFormat/>
    <w:pPr>
      <w:spacing w:before="55" w:after="0"/>
      <w:ind w:start="4471"/>
      <w:outlineLvl w:val="2"/>
    </w:pPr>
    <w:rPr>
      <w:sz w:val="23"/>
      <w:szCs w:val="23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215a8"/>
    <w:rPr>
      <w:color w:themeColor="hyperlink" w:val="0000FF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3215a8"/>
    <w:rPr>
      <w:color w:val="605E5C"/>
      <w:shd w:fill="E1DFDD" w:val="clear"/>
    </w:rPr>
  </w:style>
  <w:style w:type="character" w:styleId="Ttulo1Car" w:customStyle="1">
    <w:name w:val="Título 1 Car"/>
    <w:basedOn w:val="DefaultParagraphFont"/>
    <w:uiPriority w:val="9"/>
    <w:qFormat/>
    <w:rsid w:val="00916c52"/>
    <w:rPr>
      <w:rFonts w:ascii="Arial" w:hAnsi="Arial" w:eastAsia="Arial" w:cs="Arial"/>
      <w:sz w:val="31"/>
      <w:szCs w:val="31"/>
      <w:lang w:val="es-ES" w:eastAsia="es-ES" w:bidi="es-ES"/>
    </w:rPr>
  </w:style>
  <w:style w:type="character" w:styleId="Ttulo2Car" w:customStyle="1">
    <w:name w:val="Título 2 Car"/>
    <w:basedOn w:val="DefaultParagraphFont"/>
    <w:uiPriority w:val="9"/>
    <w:qFormat/>
    <w:rsid w:val="00916c52"/>
    <w:rPr>
      <w:rFonts w:ascii="Arial" w:hAnsi="Arial" w:eastAsia="Arial" w:cs="Arial"/>
      <w:sz w:val="24"/>
      <w:szCs w:val="24"/>
      <w:lang w:val="es-ES" w:eastAsia="es-ES" w:bidi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916c52"/>
    <w:rPr>
      <w:rFonts w:ascii="Arial" w:hAnsi="Arial" w:eastAsia="Arial" w:cs="Arial"/>
      <w:sz w:val="21"/>
      <w:szCs w:val="21"/>
      <w:lang w:val="es-ES" w:eastAsia="es-ES" w:bidi="es-ES"/>
    </w:rPr>
  </w:style>
  <w:style w:type="character" w:styleId="EncabezadoCar" w:customStyle="1">
    <w:name w:val="Encabezado Car"/>
    <w:basedOn w:val="DefaultParagraphFont"/>
    <w:uiPriority w:val="99"/>
    <w:qFormat/>
    <w:rsid w:val="00df40e8"/>
    <w:rPr>
      <w:rFonts w:ascii="Arial" w:hAnsi="Arial" w:eastAsia="Arial" w:cs="Arial"/>
      <w:lang w:val="es-ES" w:eastAsia="es-ES" w:bidi="es-ES"/>
    </w:rPr>
  </w:style>
  <w:style w:type="character" w:styleId="PiedepginaCar" w:customStyle="1">
    <w:name w:val="Pie de página Car"/>
    <w:basedOn w:val="DefaultParagraphFont"/>
    <w:uiPriority w:val="99"/>
    <w:qFormat/>
    <w:rsid w:val="00df40e8"/>
    <w:rPr>
      <w:rFonts w:ascii="Arial" w:hAnsi="Arial" w:eastAsia="Arial" w:cs="Arial"/>
      <w:lang w:val="es-ES" w:eastAsia="es-ES" w:bidi="es-ES"/>
    </w:rPr>
  </w:style>
  <w:style w:type="character" w:styleId="normaltextrun" w:customStyle="1">
    <w:name w:val="normaltextrun"/>
    <w:qFormat/>
    <w:rsid w:val="00c42b0a"/>
    <w:rPr/>
  </w:style>
  <w:style w:type="character" w:styleId="scxw25033676" w:customStyle="1">
    <w:name w:val="scxw25033676"/>
    <w:qFormat/>
    <w:rsid w:val="00c42b0a"/>
    <w:rPr/>
  </w:style>
  <w:style w:type="character" w:styleId="spellingerror" w:customStyle="1">
    <w:name w:val="spellingerror"/>
    <w:qFormat/>
    <w:rsid w:val="00c42b0a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e7f51"/>
    <w:rPr>
      <w:rFonts w:ascii="Segoe UI" w:hAnsi="Segoe UI" w:eastAsia="Arial" w:cs="Segoe UI"/>
      <w:sz w:val="18"/>
      <w:szCs w:val="18"/>
      <w:lang w:val="es-ES" w:eastAsia="es-ES" w:bidi="es-ES"/>
    </w:rPr>
  </w:style>
  <w:style w:type="character" w:styleId="Ttulo3Car" w:customStyle="1">
    <w:name w:val="Título 3 Car"/>
    <w:basedOn w:val="DefaultParagraphFont"/>
    <w:uiPriority w:val="9"/>
    <w:qFormat/>
    <w:rsid w:val="00c42ad0"/>
    <w:rPr>
      <w:rFonts w:ascii="Arial" w:hAnsi="Arial" w:eastAsia="Arial" w:cs="Arial"/>
      <w:sz w:val="23"/>
      <w:szCs w:val="23"/>
      <w:lang w:val="es-ES" w:eastAsia="es-ES" w:bidi="es-E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b2247"/>
    <w:rPr>
      <w:color w:val="605E5C"/>
      <w:shd w:fill="E1DFDD" w:val="clear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/>
    <w:rPr>
      <w:sz w:val="21"/>
      <w:szCs w:val="21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start="447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Default" w:customStyle="1">
    <w:name w:val="Default"/>
    <w:qFormat/>
    <w:rsid w:val="00293eaa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4"/>
      <w:szCs w:val="24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f40e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df40e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c571d5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e7f51"/>
    <w:pPr/>
    <w:rPr>
      <w:rFonts w:ascii="Segoe UI" w:hAnsi="Segoe UI" w:cs="Segoe UI"/>
      <w:sz w:val="18"/>
      <w:szCs w:val="18"/>
    </w:rPr>
  </w:style>
  <w:style w:type="paragraph" w:styleId="Prrafodelista1" w:customStyle="1">
    <w:name w:val="Párrafo de lista1"/>
    <w:basedOn w:val="Normal"/>
    <w:uiPriority w:val="34"/>
    <w:qFormat/>
    <w:rsid w:val="00d01af9"/>
    <w:pPr>
      <w:widowControl/>
      <w:spacing w:lineRule="auto" w:line="276" w:before="0" w:after="200"/>
      <w:ind w:start="708"/>
    </w:pPr>
    <w:rPr>
      <w:rFonts w:ascii="Calibri" w:hAnsi="Calibri" w:eastAsia="Calibri" w:cs="Times New Roman"/>
      <w:lang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3612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mailto:nicolasmorenogonzalez@gmail.com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84ECF-3AF9-402F-B4CD-3D198DA23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7078</TotalTime>
  <Application>LibreOffice/26.2.1.2$Windows_X86_64 LibreOffice_project/620$Build-2</Application>
  <AppVersion>15.0000</AppVersion>
  <Pages>2</Pages>
  <Words>934</Words>
  <Characters>5119</Characters>
  <CharactersWithSpaces>7080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2025-11-03T15:04:00Z</dcterms:created>
  <dc:creator>Usuario Biblioteca</dc:creator>
  <dc:description/>
  <dc:language>es-ES</dc:language>
  <cp:lastModifiedBy/>
  <cp:lastPrinted>2019-07-16T14:17:00Z</cp:lastPrinted>
  <dcterms:modified xsi:type="dcterms:W3CDTF">2026-10-08T11:57:50Z</dcterms:modified>
  <cp:revision>146</cp:revision>
  <dc:subject>Resume generated from profile</dc:subject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LastSaved">
    <vt:filetime>2019-01-10T00:00:00Z</vt:filetime>
  </property>
</Properties>
</file>