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Seguridad de microservicios con JWT</w:t>
      </w:r>
    </w:p>
    <w:p>
      <w:pPr>
        <w:spacing w:after="300"/>
      </w:pPr>
      <w:r>
        <w:rPr>
          <w:i/>
          <w:iCs/>
          <w:color w:val="666666"/>
        </w:rPr>
        <w:t xml:space="preserve">Resumen técnico — proyecto usuario-serviceMicro / carro-service / moto-service</w:t>
      </w:r>
    </w:p>
    <w:p>
      <w:pPr>
        <w:pStyle w:val="Heading1"/>
        <w:spacing w:after="150" w:before="300"/>
      </w:pPr>
      <w:r>
        <w:t xml:space="preserve">1. Concepto general</w:t>
      </w:r>
    </w:p>
    <w:p>
      <w:pPr>
        <w:spacing w:after="160"/>
      </w:pPr>
      <w:r>
        <w:t xml:space="preserve">El patrón estándar para proteger microservicios es JWT (JSON Web Token). El flujo consiste en un servicio de autenticación que valida credenciales y emite un token firmado. El cliente incluye ese token en cada petición mediante la cabecera Authorization, y cada microservicio puede validar el token de forma independiente sin necesidad de consultar de nuevo al servicio de autenticación, ya que el token está firmado digitalmente y contiene la información necesaria (usuario, roles, fecha de expiración).</w:t>
      </w:r>
    </w:p>
    <w:p>
      <w:pPr>
        <w:pStyle w:val="Heading1"/>
        <w:spacing w:after="150" w:before="300"/>
      </w:pPr>
      <w:r>
        <w:t xml:space="preserve">2. Flujo de generación del token</w:t>
      </w:r>
    </w:p>
    <w:p>
      <w:pPr>
        <w:pStyle w:val="ListParagraph"/>
        <w:numPr>
          <w:ilvl w:val="0"/>
          <w:numId w:val="2"/>
        </w:numPr>
        <w:spacing w:after="80"/>
      </w:pPr>
      <w:r>
        <w:t xml:space="preserve">El usuario envía usuario y contraseña a usuario-serviceMicro.</w:t>
      </w:r>
    </w:p>
    <w:p>
      <w:pPr>
        <w:pStyle w:val="ListParagraph"/>
        <w:numPr>
          <w:ilvl w:val="0"/>
          <w:numId w:val="2"/>
        </w:numPr>
        <w:spacing w:after="80"/>
      </w:pPr>
      <w:r>
        <w:t xml:space="preserve">Si las credenciales son correctas, el servicio crea el token firmándolo con una clave secreta.</w:t>
      </w:r>
    </w:p>
    <w:p>
      <w:pPr>
        <w:pStyle w:val="ListParagraph"/>
        <w:numPr>
          <w:ilvl w:val="0"/>
          <w:numId w:val="2"/>
        </w:numPr>
        <w:spacing w:after="80"/>
      </w:pPr>
      <w:r>
        <w:t xml:space="preserve">El servicio devuelve el token al cliente.</w:t>
      </w:r>
    </w:p>
    <w:p>
      <w:pPr>
        <w:pStyle w:val="ListParagraph"/>
        <w:numPr>
          <w:ilvl w:val="0"/>
          <w:numId w:val="2"/>
        </w:numPr>
        <w:spacing w:after="80"/>
      </w:pPr>
      <w:r>
        <w:t xml:space="preserve">El cliente lo guarda y lo envía en cada petición posterior.</w:t>
      </w:r>
    </w:p>
    <w:p>
      <w:pPr>
        <w:pStyle w:val="Heading1"/>
        <w:spacing w:after="150" w:before="300"/>
      </w:pPr>
      <w:r>
        <w:t xml:space="preserve">3. Implementación con Spring Boot y jjwt</w:t>
      </w:r>
    </w:p>
    <w:p>
      <w:pPr>
        <w:pStyle w:val="Heading2"/>
        <w:spacing w:after="120" w:before="240"/>
      </w:pPr>
      <w:r>
        <w:t xml:space="preserve">3.1 Dependencias (pom.xml)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&lt;dependency&gt;</w:t>
            </w:r>
          </w:p>
          <w:p>
            <w:pPr>
              <w:spacing w:after="0"/>
            </w:pPr>
            <w:r>
              <w:rPr>
                <w:rFonts w:ascii="Consolas" w:cs="Consolas" w:eastAsia="Consolas" w:hAnsi="Consolas"/>
                <w:sz w:val="19"/>
                <w:szCs w:val="19"/>
              </w:rPr>
              <w:t xml:space="preserve">    &lt;groupId&gt;io.jsonwebtoken&lt;/groupId&gt;</w:t>
            </w:r>
          </w:p>
          <w:p>
            <w:pPr>
              <w:spacing w:after="0"/>
            </w:pPr>
            <w:r>
              <w:rPr>
                <w:rFonts w:ascii="Consolas" w:cs="Consolas" w:eastAsia="Consolas" w:hAnsi="Consolas"/>
                <w:sz w:val="19"/>
                <w:szCs w:val="19"/>
              </w:rPr>
              <w:t xml:space="preserve">    &lt;artifactId&gt;jjwt-api&lt;/artifactId&gt;</w:t>
            </w:r>
          </w:p>
          <w:p>
            <w:pPr>
              <w:spacing w:after="0"/>
            </w:pPr>
            <w:r>
              <w:rPr>
                <w:rFonts w:ascii="Consolas" w:cs="Consolas" w:eastAsia="Consolas" w:hAnsi="Consolas"/>
                <w:sz w:val="19"/>
                <w:szCs w:val="19"/>
              </w:rPr>
              <w:t xml:space="preserve">    &lt;version&gt;0.12.3&lt;/version&gt;</w:t>
            </w:r>
          </w:p>
          <w:p>
            <w:pPr>
              <w:spacing w:after="0"/>
            </w:pPr>
            <w:r>
              <w:rPr>
                <w:rFonts w:ascii="Consolas" w:cs="Consolas" w:eastAsia="Consolas" w:hAnsi="Consolas"/>
                <w:sz w:val="19"/>
                <w:szCs w:val="19"/>
              </w:rPr>
              <w:t xml:space="preserve">&lt;/dependency&gt;</w:t>
            </w:r>
          </w:p>
          <w:p>
            <w:pPr>
              <w:spacing w:after="0"/>
            </w:pPr>
            <w:r>
              <w:rPr>
                <w:rFonts w:ascii="Consolas" w:cs="Consolas" w:eastAsia="Consolas" w:hAnsi="Consolas"/>
                <w:sz w:val="19"/>
                <w:szCs w:val="19"/>
              </w:rPr>
              <w:t xml:space="preserve">&lt;dependency&gt;</w:t>
            </w:r>
          </w:p>
          <w:p>
            <w:pPr>
              <w:spacing w:after="0"/>
            </w:pPr>
            <w:r>
              <w:rPr>
                <w:rFonts w:ascii="Consolas" w:cs="Consolas" w:eastAsia="Consolas" w:hAnsi="Consolas"/>
                <w:sz w:val="19"/>
                <w:szCs w:val="19"/>
              </w:rPr>
              <w:t xml:space="preserve">    &lt;groupId&gt;io.jsonwebtoken&lt;/groupId&gt;</w:t>
            </w:r>
          </w:p>
          <w:p>
            <w:pPr>
              <w:spacing w:after="0"/>
            </w:pPr>
            <w:r>
              <w:rPr>
                <w:rFonts w:ascii="Consolas" w:cs="Consolas" w:eastAsia="Consolas" w:hAnsi="Consolas"/>
                <w:sz w:val="19"/>
                <w:szCs w:val="19"/>
              </w:rPr>
              <w:t xml:space="preserve">    &lt;artifactId&gt;jjwt-impl&lt;/artifactId&gt;</w:t>
            </w:r>
          </w:p>
          <w:p>
            <w:pPr>
              <w:spacing w:after="0"/>
            </w:pPr>
            <w:r>
              <w:rPr>
                <w:rFonts w:ascii="Consolas" w:cs="Consolas" w:eastAsia="Consolas" w:hAnsi="Consolas"/>
                <w:sz w:val="19"/>
                <w:szCs w:val="19"/>
              </w:rPr>
              <w:t xml:space="preserve">    &lt;version&gt;0.12.3&lt;/version&gt;</w:t>
            </w:r>
          </w:p>
          <w:p>
            <w:pPr>
              <w:spacing w:after="0"/>
            </w:pPr>
            <w:r>
              <w:rPr>
                <w:rFonts w:ascii="Consolas" w:cs="Consolas" w:eastAsia="Consolas" w:hAnsi="Consolas"/>
                <w:sz w:val="19"/>
                <w:szCs w:val="19"/>
              </w:rPr>
              <w:t xml:space="preserve">    &lt;scope&gt;runtime&lt;/scope&gt;</w:t>
            </w:r>
          </w:p>
          <w:p>
            <w:pPr>
              <w:spacing w:after="0"/>
            </w:pPr>
            <w:r>
              <w:rPr>
                <w:rFonts w:ascii="Consolas" w:cs="Consolas" w:eastAsia="Consolas" w:hAnsi="Consolas"/>
                <w:sz w:val="19"/>
                <w:szCs w:val="19"/>
              </w:rPr>
              <w:t xml:space="preserve">&lt;/dependency&gt;</w:t>
            </w:r>
          </w:p>
          <w:p>
            <w:pPr>
              <w:spacing w:after="0"/>
            </w:pPr>
            <w:r>
              <w:rPr>
                <w:rFonts w:ascii="Consolas" w:cs="Consolas" w:eastAsia="Consolas" w:hAnsi="Consolas"/>
                <w:sz w:val="19"/>
                <w:szCs w:val="19"/>
              </w:rPr>
              <w:t xml:space="preserve">&lt;dependency&gt;</w:t>
            </w:r>
          </w:p>
          <w:p>
            <w:pPr>
              <w:spacing w:after="0"/>
            </w:pPr>
            <w:r>
              <w:rPr>
                <w:rFonts w:ascii="Consolas" w:cs="Consolas" w:eastAsia="Consolas" w:hAnsi="Consolas"/>
                <w:sz w:val="19"/>
                <w:szCs w:val="19"/>
              </w:rPr>
              <w:t xml:space="preserve">    &lt;groupId&gt;io.jsonwebtoken&lt;/groupId&gt;</w:t>
            </w:r>
          </w:p>
          <w:p>
            <w:pPr>
              <w:spacing w:after="0"/>
            </w:pPr>
            <w:r>
              <w:rPr>
                <w:rFonts w:ascii="Consolas" w:cs="Consolas" w:eastAsia="Consolas" w:hAnsi="Consolas"/>
                <w:sz w:val="19"/>
                <w:szCs w:val="19"/>
              </w:rPr>
              <w:t xml:space="preserve">    &lt;artifactId&gt;jjwt-jackson&lt;/artifactId&gt;</w:t>
            </w:r>
          </w:p>
          <w:p>
            <w:pPr>
              <w:spacing w:after="0"/>
            </w:pPr>
            <w:r>
              <w:rPr>
                <w:rFonts w:ascii="Consolas" w:cs="Consolas" w:eastAsia="Consolas" w:hAnsi="Consolas"/>
                <w:sz w:val="19"/>
                <w:szCs w:val="19"/>
              </w:rPr>
              <w:t xml:space="preserve">    &lt;version&gt;0.12.3&lt;/version&gt;</w:t>
            </w:r>
          </w:p>
          <w:p>
            <w:pPr>
              <w:spacing w:after="0"/>
            </w:pPr>
            <w:r>
              <w:rPr>
                <w:rFonts w:ascii="Consolas" w:cs="Consolas" w:eastAsia="Consolas" w:hAnsi="Consolas"/>
                <w:sz w:val="19"/>
                <w:szCs w:val="19"/>
              </w:rPr>
              <w:t xml:space="preserve">    &lt;scope&gt;runtime&lt;/scope&gt;</w:t>
            </w:r>
          </w:p>
          <w:p>
            <w:pPr>
              <w:spacing w:after="0"/>
            </w:pPr>
            <w:r>
              <w:rPr>
                <w:rFonts w:ascii="Consolas" w:cs="Consolas" w:eastAsia="Consolas" w:hAnsi="Consolas"/>
                <w:sz w:val="19"/>
                <w:szCs w:val="19"/>
              </w:rPr>
              <w:t xml:space="preserve">&lt;/dependency&gt;</w:t>
            </w:r>
          </w:p>
        </w:tc>
      </w:tr>
    </w:tbl>
    <w:p>
      <w:pPr>
        <w:pStyle w:val="Heading2"/>
        <w:spacing w:after="120" w:before="240"/>
      </w:pPr>
      <w:r>
        <w:t xml:space="preserve">3.2 Servicio que genera el token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@Service</w:t>
            </w:r>
          </w:p>
          <w:p>
            <w:pPr>
              <w:spacing w:after="0"/>
            </w:pPr>
            <w:r>
              <w:rPr>
                <w:rFonts w:ascii="Consolas" w:cs="Consolas" w:eastAsia="Consolas" w:hAnsi="Consolas"/>
                <w:sz w:val="19"/>
                <w:szCs w:val="19"/>
              </w:rPr>
              <w:t xml:space="preserve">public class JwtService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En producción esto va en variable de entorno, NUNCA hardcodeado</w:t>
            </w:r>
          </w:p>
          <w:p>
            <w:pPr>
              <w:spacing w:after="0"/>
            </w:pPr>
            <w:r>
              <w:rPr>
                <w:rFonts w:ascii="Consolas" w:cs="Consolas" w:eastAsia="Consolas" w:hAnsi="Consolas"/>
                <w:sz w:val="19"/>
                <w:szCs w:val="19"/>
              </w:rPr>
              <w:t xml:space="preserve">    private final SecretKey secretKey = Keys.hmacShaKeyFor(</w:t>
            </w:r>
          </w:p>
          <w:p>
            <w:pPr>
              <w:spacing w:after="0"/>
            </w:pPr>
            <w:r>
              <w:rPr>
                <w:rFonts w:ascii="Consolas" w:cs="Consolas" w:eastAsia="Consolas" w:hAnsi="Consolas"/>
                <w:sz w:val="19"/>
                <w:szCs w:val="19"/>
              </w:rPr>
              <w:t xml:space="preserve">        "clave-super-secreta-de-al-menos-256-bits-aqui".getBytes()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public String generarToken(String username, List&lt;String&gt; roles) {</w:t>
            </w:r>
          </w:p>
          <w:p>
            <w:pPr>
              <w:spacing w:after="0"/>
            </w:pPr>
            <w:r>
              <w:rPr>
                <w:rFonts w:ascii="Consolas" w:cs="Consolas" w:eastAsia="Consolas" w:hAnsi="Consolas"/>
                <w:sz w:val="19"/>
                <w:szCs w:val="19"/>
              </w:rPr>
              <w:t xml:space="preserve">        return Jwts.builder()</w:t>
            </w:r>
          </w:p>
          <w:p>
            <w:pPr>
              <w:spacing w:after="0"/>
            </w:pPr>
            <w:r>
              <w:rPr>
                <w:rFonts w:ascii="Consolas" w:cs="Consolas" w:eastAsia="Consolas" w:hAnsi="Consolas"/>
                <w:sz w:val="19"/>
                <w:szCs w:val="19"/>
              </w:rPr>
              <w:t xml:space="preserve">                .subject(username)</w:t>
            </w:r>
          </w:p>
          <w:p>
            <w:pPr>
              <w:spacing w:after="0"/>
            </w:pPr>
            <w:r>
              <w:rPr>
                <w:rFonts w:ascii="Consolas" w:cs="Consolas" w:eastAsia="Consolas" w:hAnsi="Consolas"/>
                <w:sz w:val="19"/>
                <w:szCs w:val="19"/>
              </w:rPr>
              <w:t xml:space="preserve">                .claim("roles", roles)</w:t>
            </w:r>
          </w:p>
          <w:p>
            <w:pPr>
              <w:spacing w:after="0"/>
            </w:pPr>
            <w:r>
              <w:rPr>
                <w:rFonts w:ascii="Consolas" w:cs="Consolas" w:eastAsia="Consolas" w:hAnsi="Consolas"/>
                <w:sz w:val="19"/>
                <w:szCs w:val="19"/>
              </w:rPr>
              <w:t xml:space="preserve">                .issuedAt(new Date())</w:t>
            </w:r>
          </w:p>
          <w:p>
            <w:pPr>
              <w:spacing w:after="0"/>
            </w:pPr>
            <w:r>
              <w:rPr>
                <w:rFonts w:ascii="Consolas" w:cs="Consolas" w:eastAsia="Consolas" w:hAnsi="Consolas"/>
                <w:sz w:val="19"/>
                <w:szCs w:val="19"/>
              </w:rPr>
              <w:t xml:space="preserve">                .expiration(new Date(System.currentTimeMillis() + 3600_000)) // 1 hora</w:t>
            </w:r>
          </w:p>
          <w:p>
            <w:pPr>
              <w:spacing w:after="0"/>
            </w:pPr>
            <w:r>
              <w:rPr>
                <w:rFonts w:ascii="Consolas" w:cs="Consolas" w:eastAsia="Consolas" w:hAnsi="Consolas"/>
                <w:sz w:val="19"/>
                <w:szCs w:val="19"/>
              </w:rPr>
              <w:t xml:space="preserve">                .signWith(secretKey)</w:t>
            </w:r>
          </w:p>
          <w:p>
            <w:pPr>
              <w:spacing w:after="0"/>
            </w:pPr>
            <w:r>
              <w:rPr>
                <w:rFonts w:ascii="Consolas" w:cs="Consolas" w:eastAsia="Consolas" w:hAnsi="Consolas"/>
                <w:sz w:val="19"/>
                <w:szCs w:val="19"/>
              </w:rPr>
              <w:t xml:space="preserve">                .compact();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pStyle w:val="Heading2"/>
        <w:spacing w:after="120" w:before="240"/>
      </w:pPr>
      <w:r>
        <w:t xml:space="preserve">3.3 Controlador de login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@PostMapping("/login")</w:t>
            </w:r>
          </w:p>
          <w:p>
            <w:pPr>
              <w:spacing w:after="0"/>
            </w:pPr>
            <w:r>
              <w:rPr>
                <w:rFonts w:ascii="Consolas" w:cs="Consolas" w:eastAsia="Consolas" w:hAnsi="Consolas"/>
                <w:sz w:val="19"/>
                <w:szCs w:val="19"/>
              </w:rPr>
              <w:t xml:space="preserve">public ResponseEntity&lt;Map&lt;String, String&gt;&gt; login(@RequestBody LoginRequest request) {</w:t>
            </w:r>
          </w:p>
          <w:p>
            <w:pPr>
              <w:spacing w:after="0"/>
            </w:pPr>
            <w:r>
              <w:rPr>
                <w:rFonts w:ascii="Consolas" w:cs="Consolas" w:eastAsia="Consolas" w:hAnsi="Consolas"/>
                <w:sz w:val="19"/>
                <w:szCs w:val="19"/>
              </w:rPr>
              <w:t xml:space="preserve">    // 1. Validar usuario/contraseña contra la BD (usuario-serviceMicro)</w:t>
            </w:r>
          </w:p>
          <w:p>
            <w:pPr>
              <w:spacing w:after="0"/>
            </w:pPr>
            <w:r>
              <w:rPr>
                <w:rFonts w:ascii="Consolas" w:cs="Consolas" w:eastAsia="Consolas" w:hAnsi="Consolas"/>
                <w:sz w:val="19"/>
                <w:szCs w:val="19"/>
              </w:rPr>
              <w:t xml:space="preserve">    Usuario usuario = usuarioRepository.findByUsername(request.getUsername());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(usuario == null || !passwordEncoder.matches(request.getPassword(), usuario.getPassword())) {</w:t>
            </w:r>
          </w:p>
          <w:p>
            <w:pPr>
              <w:spacing w:after="0"/>
            </w:pPr>
            <w:r>
              <w:rPr>
                <w:rFonts w:ascii="Consolas" w:cs="Consolas" w:eastAsia="Consolas" w:hAnsi="Consolas"/>
                <w:sz w:val="19"/>
                <w:szCs w:val="19"/>
              </w:rPr>
              <w:t xml:space="preserve">        return ResponseEntity.status(401).build();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2. Generar el token</w:t>
            </w:r>
          </w:p>
          <w:p>
            <w:pPr>
              <w:spacing w:after="0"/>
            </w:pPr>
            <w:r>
              <w:rPr>
                <w:rFonts w:ascii="Consolas" w:cs="Consolas" w:eastAsia="Consolas" w:hAnsi="Consolas"/>
                <w:sz w:val="19"/>
                <w:szCs w:val="19"/>
              </w:rPr>
              <w:t xml:space="preserve">    String token = jwtService.generarToken(usuario.getUsername(), usuario.getRoles());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ResponseEntity.ok(Map.of("token", token));</w:t>
            </w:r>
          </w:p>
          <w:p>
            <w:pPr>
              <w:spacing w:after="0"/>
            </w:pPr>
            <w:r>
              <w:rPr>
                <w:rFonts w:ascii="Consolas" w:cs="Consolas" w:eastAsia="Consolas" w:hAnsi="Consolas"/>
                <w:sz w:val="19"/>
                <w:szCs w:val="19"/>
              </w:rPr>
              <w:t xml:space="preserve">}</w:t>
            </w:r>
          </w:p>
        </w:tc>
      </w:tr>
    </w:tbl>
    <w:p>
      <w:pPr>
        <w:pStyle w:val="Heading1"/>
        <w:spacing w:after="150" w:before="300"/>
      </w:pPr>
      <w:r>
        <w:t xml:space="preserve">4. Estructura interna del token</w:t>
      </w:r>
    </w:p>
    <w:p>
      <w:pPr>
        <w:pStyle w:val="ListParagraph"/>
        <w:numPr>
          <w:ilvl w:val="0"/>
          <w:numId w:val="2"/>
        </w:numPr>
        <w:spacing w:after="80"/>
      </w:pPr>
      <w:r>
        <w:t xml:space="preserve">Header: algoritmo de firma usado.</w:t>
      </w:r>
    </w:p>
    <w:p>
      <w:pPr>
        <w:pStyle w:val="ListParagraph"/>
        <w:numPr>
          <w:ilvl w:val="0"/>
          <w:numId w:val="2"/>
        </w:numPr>
        <w:spacing w:after="80"/>
      </w:pPr>
      <w:r>
        <w:t xml:space="preserve">Payload: subject (username), roles, fecha de expiración. Esta información es visible — cualquiera puede decodificarla, pero no falsificarla.</w:t>
      </w:r>
    </w:p>
    <w:p>
      <w:pPr>
        <w:pStyle w:val="ListParagraph"/>
        <w:numPr>
          <w:ilvl w:val="0"/>
          <w:numId w:val="2"/>
        </w:numPr>
        <w:spacing w:after="80"/>
      </w:pPr>
      <w:r>
        <w:t xml:space="preserve">Signature: garantiza que nadie ha modificado el contenido; se calcula con la secretKey.</w:t>
      </w:r>
    </w:p>
    <w:p>
      <w:pPr>
        <w:pStyle w:val="Heading1"/>
        <w:spacing w:after="150" w:before="300"/>
      </w:pPr>
      <w:r>
        <w:t xml:space="preserve">5. Validación en los demás microservicios</w:t>
      </w:r>
    </w:p>
    <w:p>
      <w:pPr>
        <w:spacing w:after="160"/>
      </w:pPr>
      <w:r>
        <w:t xml:space="preserve">En carro-service y moto-service solo se necesita un filtro de Spring Security que valide la firma del token con la misma secretKey (o con la clave pública si se usa RSA en vez de HMAC). Estos servicios no necesitan volver a consultar la base de datos de usuarios: toda la información de identidad y roles ya viaja dentro del propio token.</w:t>
      </w:r>
    </w:p>
    <w:p>
      <w:pPr>
        <w:pStyle w:val="Heading1"/>
        <w:spacing w:after="150" w:before="300"/>
      </w:pPr>
      <w:r>
        <w:t xml:space="preserve">6. Buenas prácticas y errores comunes</w:t>
      </w:r>
    </w:p>
    <w:p>
      <w:pPr>
        <w:pStyle w:val="ListParagraph"/>
        <w:numPr>
          <w:ilvl w:val="0"/>
          <w:numId w:val="2"/>
        </w:numPr>
        <w:spacing w:after="80"/>
      </w:pPr>
      <w:r>
        <w:t xml:space="preserve">Guardar el secreto de firma (signing key) en variables de entorno o gestor de secretos, nunca en el código.</w:t>
      </w:r>
    </w:p>
    <w:p>
      <w:pPr>
        <w:pStyle w:val="ListParagraph"/>
        <w:numPr>
          <w:ilvl w:val="0"/>
          <w:numId w:val="2"/>
        </w:numPr>
        <w:spacing w:after="80"/>
      </w:pPr>
      <w:r>
        <w:t xml:space="preserve">Usar una expiración corta del token, complementada con refresh tokens.</w:t>
      </w:r>
    </w:p>
    <w:p>
      <w:pPr>
        <w:pStyle w:val="ListParagraph"/>
        <w:numPr>
          <w:ilvl w:val="0"/>
          <w:numId w:val="2"/>
        </w:numPr>
        <w:spacing w:after="80"/>
      </w:pPr>
      <w:r>
        <w:t xml:space="preserve">Validar el token tanto en el API Gateway como internamente en cada servicio (defensa en profundidad).</w:t>
      </w:r>
    </w:p>
    <w:p>
      <w:pPr>
        <w:pStyle w:val="ListParagraph"/>
        <w:numPr>
          <w:ilvl w:val="0"/>
          <w:numId w:val="2"/>
        </w:numPr>
        <w:spacing w:after="80"/>
      </w:pPr>
      <w:r>
        <w:t xml:space="preserve">Para proyectos con varios equipos o en producción real, valorar un servidor de identidad centralizado como Keycloak en lugar de generar los JWT manualmente.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2026-08-26T11:09:45.070Z</dcterms:created>
  <dcterms:modified xsi:type="dcterms:W3CDTF">2026-08-26T11:09:45.083Z</dcterms:modified>
</cp:coreProperties>
</file>

<file path=docProps/custom.xml><?xml version="1.0" encoding="utf-8"?>
<Properties xmlns="http://schemas.openxmlformats.org/officeDocument/2006/custom-properties" xmlns:vt="http://schemas.openxmlformats.org/officeDocument/2006/docPropsVTypes"/>
</file>