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Gestión de Configuraciones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CodeTrinity</w:t>
        <w:br w:type="textWrapping"/>
      </w: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Piramyd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jjv7l7byx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Dirección y forma de acceso a la herramienta de control de versiones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 GitHub como herramienta de control de versiones, aprovechando sus funcionalidades de trabajo colaborativo, sistema de ramas y fusión, control de cambios, etiquetado y releases.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https://github.com/Tuteku/CodeTrinity.git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Acceso:</w:t>
      </w:r>
      <w:r w:rsidDel="00000000" w:rsidR="00000000" w:rsidRPr="00000000">
        <w:rPr>
          <w:rtl w:val="0"/>
        </w:rPr>
        <w:t xml:space="preserve"> Vía navegador web o mediante Git CLI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rky2yx15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Dirección y forma de acceso a la herramienta de integración continua (CI)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utilizará GitHub Actions como herramienta de CI/CD. Esta se integra directamente con el repositorio de GitHub, lo cual permite: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Ejecutar tests automáticos.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Compilar y empaquetar el juego.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Generar releases automáticas.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Acceso:</w:t>
      </w:r>
      <w:r w:rsidDel="00000000" w:rsidR="00000000" w:rsidRPr="00000000">
        <w:rPr>
          <w:rtl w:val="0"/>
        </w:rPr>
        <w:t xml:space="preserve"> En la página del repositorio, pestaña "Actions".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l2vi95o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Herramienta de gestión de defectos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empleará </w:t>
      </w:r>
      <w:r w:rsidDel="00000000" w:rsidR="00000000" w:rsidRPr="00000000">
        <w:rPr>
          <w:b w:val="1"/>
          <w:rtl w:val="0"/>
        </w:rPr>
        <w:t xml:space="preserve">GitHub Issues</w:t>
      </w:r>
      <w:r w:rsidDel="00000000" w:rsidR="00000000" w:rsidRPr="00000000">
        <w:rPr>
          <w:rtl w:val="0"/>
        </w:rPr>
        <w:t xml:space="preserve"> para la gestión de defectos, permitiendo: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Asignación de issues.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Seguimiento de estados.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Vinculación con commits y Pull Requests.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Acceso:</w:t>
      </w:r>
      <w:r w:rsidDel="00000000" w:rsidR="00000000" w:rsidRPr="00000000">
        <w:rPr>
          <w:rtl w:val="0"/>
        </w:rPr>
        <w:t xml:space="preserve"> Desde la sección "Issues" del repositorio en GitHub.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3pmtgsoto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8o0si99h4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Esquema de directorios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|-- src/        -&gt; Código fuente del juego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|-- assets/     -&gt; Recursos multimedia (imágenes, sonidos, fuentes)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|-- docs/       -&gt; Documentación del proyecto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|-- tests/      -&gt; Pruebas unitarias y de integración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|-- scripts/    -&gt; Scripts de automatización (deploy, setup, etc.)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|-- build/      -&gt; Archivos generados para distribución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m5d9f8gx2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Norma de etiquetado y nombramiento de los archivos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Archivos de código: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PascalCase</w:t>
      </w:r>
      <w:r w:rsidDel="00000000" w:rsidR="00000000" w:rsidRPr="00000000">
        <w:rPr>
          <w:rtl w:val="0"/>
        </w:rPr>
        <w:t xml:space="preserve"> (ej: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MainMenu.java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snake_case</w:t>
      </w:r>
      <w:r w:rsidDel="00000000" w:rsidR="00000000" w:rsidRPr="00000000">
        <w:rPr>
          <w:rtl w:val="0"/>
        </w:rPr>
        <w:t xml:space="preserve"> (ej: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plan_configuracion.md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Carpetas:</w:t>
      </w:r>
      <w:r w:rsidDel="00000000" w:rsidR="00000000" w:rsidRPr="00000000">
        <w:rPr>
          <w:rtl w:val="0"/>
        </w:rPr>
        <w:t xml:space="preserve"> minúsculas y descriptivas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m1wa838kv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Políticas de fusión y etiquetado según calidad del entregable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ramas: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crea una rama feature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feature/nueva_funcionalidad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fusiona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 </w:t>
      </w:r>
      <w:r w:rsidDel="00000000" w:rsidR="00000000" w:rsidRPr="00000000">
        <w:rPr>
          <w:rtl w:val="0"/>
        </w:rPr>
        <w:t xml:space="preserve">y se elimina</w:t>
      </w:r>
      <w:r w:rsidDel="00000000" w:rsidR="00000000" w:rsidRPr="00000000">
        <w:rPr>
          <w:rtl w:val="0"/>
        </w:rPr>
        <w:t xml:space="preserve"> una vez implementada la feature.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es estable, se fusiona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hacen pruebas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, y si es exitoso, se fusiona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se etiqueta (tag) la versión.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Versionado Semántico: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vX.Y.Z[-sufijo]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X:</w:t>
      </w:r>
      <w:r w:rsidDel="00000000" w:rsidR="00000000" w:rsidRPr="00000000">
        <w:rPr>
          <w:rtl w:val="0"/>
        </w:rPr>
        <w:t xml:space="preserve"> Cambios mayores (incompatibles).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Y:</w:t>
      </w:r>
      <w:r w:rsidDel="00000000" w:rsidR="00000000" w:rsidRPr="00000000">
        <w:rPr>
          <w:rtl w:val="0"/>
        </w:rPr>
        <w:t xml:space="preserve"> Nuevas funcionalidades.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Z:</w:t>
      </w:r>
      <w:r w:rsidDel="00000000" w:rsidR="00000000" w:rsidRPr="00000000">
        <w:rPr>
          <w:rtl w:val="0"/>
        </w:rPr>
        <w:t xml:space="preserve"> Parches o correcciones menores.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Sufijos: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rc1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ebre661ol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Forma de entrega de releases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utilizará </w:t>
      </w:r>
      <w:r w:rsidDel="00000000" w:rsidR="00000000" w:rsidRPr="00000000">
        <w:rPr>
          <w:b w:val="1"/>
          <w:rtl w:val="0"/>
        </w:rPr>
        <w:t xml:space="preserve">GitHub Releases</w:t>
      </w:r>
      <w:r w:rsidDel="00000000" w:rsidR="00000000" w:rsidRPr="00000000">
        <w:rPr>
          <w:rtl w:val="0"/>
        </w:rPr>
        <w:t xml:space="preserve">, permitiendo: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Publicación de binarios o archivos comprimidos por versión.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Asociación de releases con tags.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 de cambios en cada versión.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Versionado:</w:t>
      </w:r>
      <w:r w:rsidDel="00000000" w:rsidR="00000000" w:rsidRPr="00000000">
        <w:rPr>
          <w:rtl w:val="0"/>
        </w:rPr>
        <w:t xml:space="preserve"> Se seguirá la convención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vX.Y.Z[-sufijo]</w:t>
      </w:r>
      <w:r w:rsidDel="00000000" w:rsidR="00000000" w:rsidRPr="00000000">
        <w:rPr>
          <w:rtl w:val="0"/>
        </w:rPr>
        <w:t xml:space="preserve">, automatizado mediante GitHub Actions.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mínimas de instalación: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Descargar el archivo desde la última release publicada.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el binario o abrir el archivo principal del juego (según plataforma objetivo).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vmjw8rsv8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Herramienta de seguimiento de defectos y su estado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Herramienta:</w:t>
      </w:r>
      <w:r w:rsidDel="00000000" w:rsidR="00000000" w:rsidRPr="00000000">
        <w:rPr>
          <w:rtl w:val="0"/>
        </w:rPr>
        <w:t xml:space="preserve"> GitHub Issues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trabajo: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defecto detectado se registra como issue.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etiqueta según prioridad o tipo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critical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asigna a un desarrollador responsable.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vincula a ramas y Pull Requests.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cierra automáticamente al resolver el defecto.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Acceso:</w:t>
      </w:r>
      <w:r w:rsidDel="00000000" w:rsidR="00000000" w:rsidRPr="00000000">
        <w:rPr>
          <w:rtl w:val="0"/>
        </w:rPr>
        <w:t xml:space="preserve"> Desde la página del repositorio, sección "Issues".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uteku/CodeTrinity.git" TargetMode="External"/><Relationship Id="rId7" Type="http://schemas.openxmlformats.org/officeDocument/2006/relationships/hyperlink" Target="https://github.com/Tuteku/CodeTrinity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