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t>Project Architectural Overview: Dual-Bank Secure OTA Firmware Update System</w:t>
      </w:r>
    </w:p>
    <w:p>
      <w:pPr>
        <w:pStyle w:val="BodyText"/>
        <w:bidi w:val="0"/>
        <w:jc w:val="left"/>
        <w:rPr/>
      </w:pPr>
      <w:r>
        <w:rPr/>
      </w:r>
    </w:p>
    <w:p>
      <w:pPr>
        <w:pStyle w:val="BodyText"/>
        <w:bidi w:val="0"/>
        <w:jc w:val="left"/>
        <w:rPr/>
      </w:pPr>
      <w:r>
        <w:rPr/>
        <w:t xml:space="preserve">This project implements a custom, bare-metal </w:t>
      </w:r>
      <w:r>
        <w:rPr>
          <w:b/>
        </w:rPr>
        <w:t>Dual-Bank Over-The-Air (OTA) Firmware Update System</w:t>
      </w:r>
      <w:r>
        <w:rPr/>
        <w:t xml:space="preserve"> distributed across two microcontrollers: an </w:t>
      </w:r>
      <w:r>
        <w:rPr>
          <w:b/>
        </w:rPr>
        <w:t>ESP32</w:t>
      </w:r>
      <w:r>
        <w:rPr/>
        <w:t xml:space="preserve"> (acting as the network gateway) and an </w:t>
      </w:r>
      <w:r>
        <w:rPr>
          <w:b/>
        </w:rPr>
        <w:t>STM32F469</w:t>
      </w:r>
      <w:r>
        <w:rPr/>
        <w:t xml:space="preserve"> (acting as the main host/motherboard running the core application).</w:t>
      </w:r>
    </w:p>
    <w:p>
      <w:pPr>
        <w:pStyle w:val="BodyText"/>
        <w:bidi w:val="0"/>
        <w:jc w:val="left"/>
        <w:rPr/>
      </w:pPr>
      <w:r>
        <w:rPr/>
        <w:t xml:space="preserve">The philosophy of this architecture is </w:t>
      </w:r>
      <w:r>
        <w:rPr>
          <w:b w:val="false"/>
          <w:bCs w:val="false"/>
        </w:rPr>
        <w:t>robustness and anti-brick safety</w:t>
      </w:r>
      <w:r>
        <w:rPr/>
        <w:t>. By leveraging the hardware dual-bank memory topology of the STM32F469, the system guarantees that a valid, running application always exists on the chip. Even if power cuts out halfway through an OTA download, or if a user accidentally uploads a completely broken or corrupted binary, the system automatically falls back to the previous working version.</w:t>
      </w:r>
    </w:p>
    <w:p>
      <w:pPr>
        <w:pStyle w:val="BodyText"/>
        <w:bidi w:val="0"/>
        <w:jc w:val="left"/>
        <w:rPr/>
      </w:pPr>
      <w:r>
        <w:rPr/>
      </w:r>
    </w:p>
    <w:p>
      <w:pPr>
        <w:pStyle w:val="Heading3"/>
        <w:bidi w:val="0"/>
        <w:spacing w:lineRule="auto" w:line="276" w:before="0" w:after="140"/>
        <w:jc w:val="left"/>
        <w:rPr/>
      </w:pPr>
      <w:r>
        <w:rPr/>
        <w:t>1. The Global Hardware Architecture</w:t>
      </w:r>
    </w:p>
    <w:p>
      <w:pPr>
        <w:pStyle w:val="BodyText"/>
        <w:bidi w:val="0"/>
        <w:jc w:val="left"/>
        <w:rPr/>
      </w:pPr>
      <w:r>
        <w:rPr/>
        <w:t>The system is divided into two clear processing layers connected via a physical asynchronous serial connection (UART):</w:t>
      </w:r>
    </w:p>
    <w:p>
      <w:pPr>
        <w:pStyle w:val="VorformatierterTextuser"/>
        <w:bidi w:val="0"/>
        <w:spacing w:lineRule="auto" w:line="276" w:before="0" w:after="140"/>
        <w:ind w:hanging="0" w:left="0" w:right="0"/>
        <w:jc w:val="left"/>
        <w:rPr/>
      </w:pPr>
      <w:r>
        <w:rPr>
          <w:rStyle w:val="Quelltextuser"/>
        </w:rPr>
        <w:t>+-----------------------------------+             +-----------------------------------+</w:t>
      </w:r>
    </w:p>
    <w:p>
      <w:pPr>
        <w:pStyle w:val="VorformatierterTextuser"/>
        <w:bidi w:val="0"/>
        <w:spacing w:lineRule="auto" w:line="276" w:before="0" w:after="140"/>
        <w:jc w:val="left"/>
        <w:rPr/>
      </w:pPr>
      <w:r>
        <w:rPr>
          <w:rStyle w:val="Quelltextuser"/>
        </w:rPr>
        <w:t>|              ESP32                |             |             STM32F469             |</w:t>
      </w:r>
    </w:p>
    <w:p>
      <w:pPr>
        <w:pStyle w:val="VorformatierterTextuser"/>
        <w:bidi w:val="0"/>
        <w:spacing w:lineRule="auto" w:line="276" w:before="0" w:after="140"/>
        <w:jc w:val="left"/>
        <w:rPr/>
      </w:pPr>
      <w:r>
        <w:rPr>
          <w:rStyle w:val="Quelltextuser"/>
        </w:rPr>
        <w:t>|         (Network Gateway)         |   UART6     |        (Main Motherboard)         |</w:t>
      </w:r>
    </w:p>
    <w:p>
      <w:pPr>
        <w:pStyle w:val="VorformatierterTextuser"/>
        <w:bidi w:val="0"/>
        <w:spacing w:lineRule="auto" w:line="276" w:before="0" w:after="140"/>
        <w:jc w:val="left"/>
        <w:rPr/>
      </w:pPr>
      <w:r>
        <w:rPr>
          <w:rStyle w:val="Quelltextuser"/>
        </w:rPr>
        <w:t>|  - Connects to Wi-Fi Secure AP    |============&gt;|  - Runs Custom Bare-Metal Boot    |</w:t>
      </w:r>
    </w:p>
    <w:p>
      <w:pPr>
        <w:pStyle w:val="VorformatierterTextuser"/>
        <w:bidi w:val="0"/>
        <w:spacing w:lineRule="auto" w:line="276" w:before="0" w:after="140"/>
        <w:jc w:val="left"/>
        <w:rPr/>
      </w:pPr>
      <w:r>
        <w:rPr>
          <w:rStyle w:val="Quelltextuser"/>
        </w:rPr>
        <w:t>|  - Queries Version JSON Manifest  |  (Custom    |  - Manages Hardware Dual-Banks    |</w:t>
      </w:r>
    </w:p>
    <w:p>
      <w:pPr>
        <w:pStyle w:val="VorformatierterTextuser"/>
        <w:bidi w:val="0"/>
        <w:spacing w:lineRule="auto" w:line="276" w:before="0" w:after="140"/>
        <w:jc w:val="left"/>
        <w:rPr/>
      </w:pPr>
      <w:r>
        <w:rPr>
          <w:rStyle w:val="Quelltextuser"/>
        </w:rPr>
        <w:t>|  - Downloads App Binary via HTTPS |  Protocol)  |  - Dynamically Erases &amp; Flashes  |</w:t>
      </w:r>
    </w:p>
    <w:p>
      <w:pPr>
        <w:pStyle w:val="VorformatierterTextuser"/>
        <w:bidi w:val="0"/>
        <w:spacing w:lineRule="auto" w:line="276" w:before="0" w:after="140"/>
        <w:jc w:val="left"/>
        <w:rPr/>
      </w:pPr>
      <w:r>
        <w:rPr>
          <w:rStyle w:val="Quelltextuser"/>
        </w:rPr>
        <w:t>|  - Segments Binary into 512B Chunks|             |  - Validates MD Anchors &amp; CRCs    |</w:t>
      </w:r>
    </w:p>
    <w:p>
      <w:pPr>
        <w:pStyle w:val="VorformatierterTextuser"/>
        <w:bidi w:val="0"/>
        <w:spacing w:lineRule="auto" w:line="276" w:before="0" w:after="140"/>
        <w:jc w:val="left"/>
        <w:rPr/>
      </w:pPr>
      <w:r>
        <w:rPr>
          <w:rStyle w:val="Quelltextuser"/>
        </w:rPr>
        <w:t>+-----------------------------------+             +-----------------------------------+</w:t>
      </w:r>
    </w:p>
    <w:p>
      <w:pPr>
        <w:pStyle w:val="BodyText"/>
        <w:numPr>
          <w:ilvl w:val="0"/>
          <w:numId w:val="1"/>
        </w:numPr>
        <w:tabs>
          <w:tab w:val="left" w:pos="709" w:leader="none"/>
        </w:tabs>
        <w:bidi w:val="0"/>
        <w:ind w:hanging="283" w:left="709"/>
        <w:jc w:val="left"/>
        <w:rPr/>
      </w:pPr>
      <w:r>
        <w:rPr>
          <w:b/>
        </w:rPr>
        <w:t>The ESP32 :</w:t>
      </w:r>
      <w:r>
        <w:rPr/>
        <w:t xml:space="preserve"> It does not know or care about the underlying physical hardware layout of the STM32 (such as flash sectors or memory addresses). Its job is entirely administrative: it connects to a secure Wi-Fi access point, securely pulls a JSON manifest and a firmware binary via HTTPS from a remote server, ensures packet delivery through a custom chunk-based packetizing protocol, and reports system health status.</w:t>
      </w:r>
    </w:p>
    <w:p>
      <w:pPr>
        <w:pStyle w:val="BodyText"/>
        <w:numPr>
          <w:ilvl w:val="0"/>
          <w:numId w:val="1"/>
        </w:numPr>
        <w:tabs>
          <w:tab w:val="left" w:pos="709" w:leader="none"/>
        </w:tabs>
        <w:bidi w:val="0"/>
        <w:ind w:hanging="283" w:left="709"/>
        <w:jc w:val="left"/>
        <w:rPr/>
      </w:pPr>
      <w:r>
        <w:rPr>
          <w:b/>
        </w:rPr>
        <w:t>The STM32F469 :</w:t>
      </w:r>
      <w:r>
        <w:rPr/>
        <w:t xml:space="preserve"> It runs a highly optimized, custom bare-metal bootloader written in type-safe modern C++. It completely controls the non-volatile memory controller, manages safe page/sector erasures on the fly, enforces structural safeguards (such as protecting its own bootloader space and EEPROM config sector), and physically switches memory execution lanes via hardware bank swapping.</w:t>
      </w:r>
    </w:p>
    <w:p>
      <w:pPr>
        <w:pStyle w:val="BodyText"/>
        <w:numPr>
          <w:ilvl w:val="0"/>
          <w:numId w:val="0"/>
        </w:numPr>
        <w:tabs>
          <w:tab w:val="left" w:pos="709" w:leader="none"/>
        </w:tabs>
        <w:bidi w:val="0"/>
        <w:ind w:hanging="0" w:left="426"/>
        <w:jc w:val="left"/>
        <w:rPr/>
      </w:pPr>
      <w:r>
        <w:rPr/>
      </w:r>
    </w:p>
    <w:p>
      <w:pPr>
        <w:pStyle w:val="Heading3"/>
        <w:bidi w:val="0"/>
        <w:spacing w:lineRule="auto" w:line="276" w:before="0" w:after="140"/>
        <w:jc w:val="left"/>
        <w:rPr/>
      </w:pPr>
      <w:r>
        <w:rPr/>
        <w:t>2. Detailed Technical Breakthroughs</w:t>
      </w:r>
    </w:p>
    <w:p>
      <w:pPr>
        <w:pStyle w:val="Heading4"/>
        <w:bidi w:val="0"/>
        <w:spacing w:lineRule="auto" w:line="276" w:before="0" w:after="140"/>
        <w:jc w:val="left"/>
        <w:rPr/>
      </w:pPr>
      <w:r>
        <w:rPr/>
        <w:t>A. The Stream Parser &amp; Chunk-Based Communication Protocol</w:t>
      </w:r>
    </w:p>
    <w:p>
      <w:pPr>
        <w:pStyle w:val="BodyText"/>
        <w:bidi w:val="0"/>
        <w:jc w:val="left"/>
        <w:rPr/>
      </w:pPr>
      <w:r>
        <w:rPr/>
        <w:t xml:space="preserve">To communicate safely over UART without dropping bytes or requiring massive, RAM-heavy local buffers, the system implements a strict </w:t>
      </w:r>
      <w:r>
        <w:rPr>
          <w:b/>
        </w:rPr>
        <w:t>Finite State Machine (FSM) Stream Parser</w:t>
      </w:r>
      <w:r>
        <w:rPr/>
        <w:t xml:space="preserve"> (</w:t>
      </w:r>
      <w:r>
        <w:rPr>
          <w:rStyle w:val="Quelltextuser"/>
        </w:rPr>
        <w:t>ParseIncomingStream</w:t>
      </w:r>
      <w:r>
        <w:rPr/>
        <w:t>) using a custom 16-byte fixed framing header coupled with a variable payload block up to 512 bytes.</w:t>
      </w:r>
    </w:p>
    <w:p>
      <w:pPr>
        <w:pStyle w:val="VorformatierterTextuser"/>
        <w:bidi w:val="0"/>
        <w:spacing w:lineRule="auto" w:line="276" w:before="0" w:after="140"/>
        <w:ind w:hanging="0" w:left="0" w:right="0"/>
        <w:jc w:val="left"/>
        <w:rPr/>
      </w:pPr>
      <w:r>
        <w:rPr>
          <w:rStyle w:val="Quelltextuser"/>
        </w:rPr>
        <w:t xml:space="preserve">+-----------------------------------------------------------------------------------------------------+                                 </w:t>
        <w:tab/>
        <w:tab/>
        <w:tab/>
        <w:tab/>
        <w:tab/>
        <w:tab/>
        <w:t>16-BYTE FIXED HEADER</w:t>
        <w:br/>
        <w:t>+----------------------+--------------------+-------------------+-------------------------------------+</w:t>
      </w:r>
    </w:p>
    <w:p>
      <w:pPr>
        <w:pStyle w:val="VorformatierterTextuser"/>
        <w:bidi w:val="0"/>
        <w:spacing w:lineRule="auto" w:line="276" w:before="0" w:after="140"/>
        <w:jc w:val="left"/>
        <w:rPr/>
      </w:pPr>
      <w:r>
        <w:rPr>
          <w:rStyle w:val="Quelltextuser"/>
        </w:rPr>
        <w:t xml:space="preserve">|  Total Size (4B)     |   Packet ID (2B)   | Payload Length(2B)| Version (M/m)(4B)| </w:t>
      </w:r>
      <w:r>
        <w:rPr>
          <w:rStyle w:val="Quelltextuser"/>
        </w:rPr>
        <w:t xml:space="preserve">CRC32 Total(4B)  | </w:t>
      </w:r>
    </w:p>
    <w:p>
      <w:pPr>
        <w:pStyle w:val="VorformatierterTextuser"/>
        <w:bidi w:val="0"/>
        <w:spacing w:lineRule="auto" w:line="276" w:before="0" w:after="140"/>
        <w:jc w:val="left"/>
        <w:rPr/>
      </w:pPr>
      <w:r>
        <w:rPr>
          <w:rStyle w:val="Quelltextuser"/>
        </w:rPr>
        <w:t xml:space="preserve">+----------------------+--------------------+-------------------+-------------------------------------+                              </w:t>
        <w:tab/>
        <w:tab/>
        <w:tab/>
        <w:tab/>
        <w:tab/>
        <w:t xml:space="preserve">  </w:t>
        <w:tab/>
        <w:t>VARIABLE PAYLOAD +-----------------------------------------------------------------------------------------------------+</w:t>
      </w:r>
    </w:p>
    <w:p>
      <w:pPr>
        <w:pStyle w:val="VorformatierterTextuser"/>
        <w:bidi w:val="0"/>
        <w:spacing w:lineRule="auto" w:line="276" w:before="0" w:after="140"/>
        <w:jc w:val="left"/>
        <w:rPr/>
      </w:pPr>
      <w:r>
        <w:rPr>
          <w:rStyle w:val="Quelltextuser"/>
        </w:rPr>
        <w:t xml:space="preserve">|                                 DATA BYTES (Max 512B)                              </w:t>
        <w:tab/>
        <w:tab/>
        <w:tab/>
        <w:t xml:space="preserve">  |</w:t>
      </w:r>
    </w:p>
    <w:p>
      <w:pPr>
        <w:pStyle w:val="VorformatierterTextuser"/>
        <w:bidi w:val="0"/>
        <w:spacing w:lineRule="auto" w:line="276" w:before="0" w:after="140"/>
        <w:jc w:val="left"/>
        <w:rPr/>
      </w:pPr>
      <w:r>
        <w:rPr>
          <w:rStyle w:val="Quelltextuser"/>
        </w:rPr>
        <w:t>+-----------------------------------------------------------------------------------------------------+</w:t>
      </w:r>
    </w:p>
    <w:p>
      <w:pPr>
        <w:pStyle w:val="VorformatierterTextuser"/>
        <w:bidi w:val="0"/>
        <w:spacing w:lineRule="auto" w:line="276" w:before="0" w:after="140"/>
        <w:jc w:val="left"/>
        <w:rPr/>
      </w:pPr>
      <w:r>
        <w:rPr>
          <w:rStyle w:val="Quelltextuser"/>
        </w:rPr>
        <w:t xml:space="preserve">|                                 4-BYTE TRAILING CRC32                          </w:t>
        <w:tab/>
        <w:tab/>
        <w:tab/>
        <w:tab/>
        <w:t xml:space="preserve">  |</w:t>
      </w:r>
    </w:p>
    <w:p>
      <w:pPr>
        <w:pStyle w:val="VorformatierterTextuser"/>
        <w:bidi w:val="0"/>
        <w:spacing w:lineRule="auto" w:line="276" w:before="0" w:after="140"/>
        <w:jc w:val="left"/>
        <w:rPr/>
      </w:pPr>
      <w:r>
        <w:rPr>
          <w:rStyle w:val="Quelltextuser"/>
        </w:rPr>
        <w:t>+-----------------------------------------------------------------------------------------------------+</w:t>
      </w:r>
    </w:p>
    <w:p>
      <w:pPr>
        <w:pStyle w:val="BodyText"/>
        <w:bidi w:val="0"/>
        <w:jc w:val="left"/>
        <w:rPr/>
      </w:pPr>
      <w:r>
        <w:rPr/>
        <w:t>The parser processes data byte-by-byte through sequential states:</w:t>
      </w:r>
    </w:p>
    <w:p>
      <w:pPr>
        <w:pStyle w:val="BodyText"/>
        <w:numPr>
          <w:ilvl w:val="0"/>
          <w:numId w:val="2"/>
        </w:numPr>
        <w:tabs>
          <w:tab w:val="left" w:pos="709" w:leader="none"/>
        </w:tabs>
        <w:bidi w:val="0"/>
        <w:ind w:hanging="283" w:left="709"/>
        <w:jc w:val="left"/>
        <w:rPr/>
      </w:pPr>
      <w:r>
        <w:rPr>
          <w:rStyle w:val="Quelltextuser"/>
        </w:rPr>
        <w:t>IDLE_START</w:t>
      </w:r>
      <w:r>
        <w:rPr/>
        <w:t>: Listens exclusively for a unique synchronization constant (</w:t>
      </w:r>
      <w:r>
        <w:rPr>
          <w:rStyle w:val="Quelltextuser"/>
        </w:rPr>
        <w:t>PACKET_START_BYTE</w:t>
      </w:r>
      <w:r>
        <w:rPr/>
        <w:t>).</w:t>
      </w:r>
    </w:p>
    <w:p>
      <w:pPr>
        <w:pStyle w:val="BodyText"/>
        <w:numPr>
          <w:ilvl w:val="0"/>
          <w:numId w:val="2"/>
        </w:numPr>
        <w:tabs>
          <w:tab w:val="left" w:pos="709" w:leader="none"/>
        </w:tabs>
        <w:bidi w:val="0"/>
        <w:ind w:hanging="283" w:left="709"/>
        <w:jc w:val="left"/>
        <w:rPr/>
      </w:pPr>
      <w:r>
        <w:rPr>
          <w:rStyle w:val="Quelltextuser"/>
        </w:rPr>
        <w:t>READ_HEADER</w:t>
      </w:r>
      <w:r>
        <w:rPr/>
        <w:t xml:space="preserve">: Accumulates exactly 16 bytes and decodes fields from Big-Endian (MSB first) networks into the processor's native architecture. It includes a </w:t>
      </w:r>
      <w:r>
        <w:rPr>
          <w:i/>
        </w:rPr>
        <w:t>defensive hardware safeguard</w:t>
      </w:r>
      <w:r>
        <w:rPr/>
        <w:t xml:space="preserve"> that caps any inbound payload length strictly to 512 bytes to completely neutralize buffer overflow security attacks.</w:t>
      </w:r>
    </w:p>
    <w:p>
      <w:pPr>
        <w:pStyle w:val="BodyText"/>
        <w:numPr>
          <w:ilvl w:val="0"/>
          <w:numId w:val="2"/>
        </w:numPr>
        <w:tabs>
          <w:tab w:val="left" w:pos="709" w:leader="none"/>
        </w:tabs>
        <w:bidi w:val="0"/>
        <w:ind w:hanging="283" w:left="709"/>
        <w:jc w:val="left"/>
        <w:rPr/>
      </w:pPr>
      <w:r>
        <w:rPr>
          <w:rStyle w:val="Quelltextuser"/>
        </w:rPr>
        <w:t>READ_DATA</w:t>
      </w:r>
      <w:r>
        <w:rPr/>
        <w:t xml:space="preserve">: Seamlessly routes incoming data directly into a local buffer until the exact </w:t>
      </w:r>
      <w:r>
        <w:rPr>
          <w:rStyle w:val="Quelltextuser"/>
        </w:rPr>
        <w:t>payload_length</w:t>
      </w:r>
      <w:r>
        <w:rPr/>
        <w:t xml:space="preserve"> condition is satisfied.</w:t>
      </w:r>
    </w:p>
    <w:p>
      <w:pPr>
        <w:pStyle w:val="BodyText"/>
        <w:numPr>
          <w:ilvl w:val="0"/>
          <w:numId w:val="2"/>
        </w:numPr>
        <w:tabs>
          <w:tab w:val="left" w:pos="709" w:leader="none"/>
        </w:tabs>
        <w:bidi w:val="0"/>
        <w:ind w:hanging="283" w:left="709"/>
        <w:jc w:val="left"/>
        <w:rPr/>
      </w:pPr>
      <w:r>
        <w:rPr>
          <w:rStyle w:val="Quelltextuser"/>
        </w:rPr>
        <w:t>READ_CRC</w:t>
      </w:r>
      <w:r>
        <w:rPr/>
        <w:t>: Gathers a 4-byte frame CRC, immediately invoking flash execution routines (</w:t>
      </w:r>
      <w:r>
        <w:rPr>
          <w:rStyle w:val="Quelltextuser"/>
        </w:rPr>
        <w:t>execute_flash_and_respond</w:t>
      </w:r>
      <w:r>
        <w:rPr/>
        <w:t>) if the packet passes evaluation.</w:t>
      </w:r>
    </w:p>
    <w:p>
      <w:pPr>
        <w:pStyle w:val="Heading4"/>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Heading4"/>
        <w:bidi w:val="0"/>
        <w:spacing w:lineRule="auto" w:line="276" w:before="0" w:after="140"/>
        <w:jc w:val="left"/>
        <w:rPr/>
      </w:pPr>
      <w:r>
        <w:rPr/>
        <w:t>B. The Dynamic Sector Erase Engine</w:t>
      </w:r>
    </w:p>
    <w:p>
      <w:pPr>
        <w:pStyle w:val="BodyText"/>
        <w:bidi w:val="0"/>
        <w:jc w:val="left"/>
        <w:rPr/>
      </w:pPr>
      <w:r>
        <w:rPr/>
        <w:t xml:space="preserve">Instead of blindly erasing the entire target application bank at the start of a download—which introduces an extended window of vulnerability if a network crash happens immediately—the STM32 bootloader features a specialized </w:t>
      </w:r>
      <w:r>
        <w:rPr>
          <w:b w:val="false"/>
          <w:bCs w:val="false"/>
        </w:rPr>
        <w:t>Dynamic Sector Erase Engine</w:t>
      </w:r>
      <w:r>
        <w:rPr/>
        <w:t>.</w:t>
      </w:r>
    </w:p>
    <w:p>
      <w:pPr>
        <w:pStyle w:val="BodyText"/>
        <w:bidi w:val="0"/>
        <w:jc w:val="left"/>
        <w:rPr/>
      </w:pPr>
      <w:r>
        <w:rPr/>
        <w:t>As each payload chunk arrives, the bootloader dynamically calculates the absolute physical boundary address in Flash memory where that specific block will terminate (</w:t>
      </w:r>
      <w:r>
        <w:rPr>
          <w:rStyle w:val="Quelltextuser"/>
        </w:rPr>
        <w:t>packet_end_address</w:t>
      </w:r>
      <w:r>
        <w:rPr/>
        <w:t>). It then references internal, compiled lookup tables (</w:t>
      </w:r>
      <w:r>
        <w:rPr>
          <w:rStyle w:val="Quelltextuser"/>
        </w:rPr>
        <w:t>bank1_sectors</w:t>
      </w:r>
      <w:r>
        <w:rPr/>
        <w:t xml:space="preserve"> and </w:t>
      </w:r>
      <w:r>
        <w:rPr>
          <w:rStyle w:val="Quelltextuser"/>
        </w:rPr>
        <w:t>bank2_sectors</w:t>
      </w:r>
      <w:r>
        <w:rPr/>
        <w:t>) in reverse order to deduce exactly which hardware sector corresponds to that end-boundary.</w:t>
      </w:r>
    </w:p>
    <w:p>
      <w:pPr>
        <w:pStyle w:val="BodyText"/>
        <w:bidi w:val="0"/>
        <w:jc w:val="left"/>
        <w:rPr/>
      </w:pPr>
      <w:r>
        <w:rPr/>
        <w:t xml:space="preserve">Physical flash erasure is executed </w:t>
      </w:r>
      <w:r>
        <w:rPr>
          <w:i/>
        </w:rPr>
        <w:t>only</w:t>
      </w:r>
      <w:r>
        <w:rPr/>
        <w:t xml:space="preserve"> when the streaming address crosses a boundary into a new, un-erased physical sector block. This significantly shortens flash erase windows and keeps as much historical code intact as possible during live transitions.</w:t>
      </w:r>
    </w:p>
    <w:p>
      <w:pPr>
        <w:pStyle w:val="BodyText"/>
        <w:bidi w:val="0"/>
        <w:jc w:val="left"/>
        <w:rPr/>
      </w:pPr>
      <w:r>
        <w:rPr/>
        <w:t xml:space="preserve">To inform the ESP32 there will be a delay (minimum 350ms) due to the Flash erase time and to avoid unexpected behavior, the STM32 sends a WAIT_BYTE allowing the ESP32 to enter a condition </w:t>
      </w:r>
      <w:r>
        <w:rPr/>
        <w:t>where</w:t>
      </w:r>
      <w:r>
        <w:rPr/>
        <w:t xml:space="preserve"> an extended tim</w:t>
      </w:r>
      <w:r>
        <w:rPr/>
        <w:t>e</w:t>
      </w:r>
      <w:r>
        <w:rPr/>
        <w:t xml:space="preserve">out on the uart_read_bytes function </w:t>
      </w:r>
      <w:r>
        <w:rPr/>
        <w:t>is set.</w:t>
      </w:r>
    </w:p>
    <w:p>
      <w:pPr>
        <w:pStyle w:val="BodyText"/>
        <w:bidi w:val="0"/>
        <w:jc w:val="left"/>
        <w:rPr/>
      </w:pPr>
      <w:r>
        <w:rPr/>
      </w:r>
    </w:p>
    <w:p>
      <w:pPr>
        <w:pStyle w:val="Heading4"/>
        <w:bidi w:val="0"/>
        <w:spacing w:lineRule="auto" w:line="276" w:before="0" w:after="140"/>
        <w:jc w:val="left"/>
        <w:rPr/>
      </w:pPr>
      <w:r>
        <w:rPr/>
        <w:t>C. Comprehensive Multi-Layer Security &amp; Structural Safeguards</w:t>
      </w:r>
    </w:p>
    <w:p>
      <w:pPr>
        <w:pStyle w:val="BodyText"/>
        <w:bidi w:val="0"/>
        <w:jc w:val="left"/>
        <w:rPr/>
      </w:pPr>
      <w:r>
        <w:rPr/>
        <w:t>The project implements four defensive perimeter gates before any newly downloaded code is permitted to run:</w:t>
      </w:r>
    </w:p>
    <w:p>
      <w:pPr>
        <w:pStyle w:val="BodyText"/>
        <w:numPr>
          <w:ilvl w:val="0"/>
          <w:numId w:val="3"/>
        </w:numPr>
        <w:tabs>
          <w:tab w:val="left" w:pos="709" w:leader="none"/>
        </w:tabs>
        <w:bidi w:val="0"/>
        <w:ind w:hanging="283" w:left="709"/>
        <w:jc w:val="left"/>
        <w:rPr/>
      </w:pPr>
      <w:r>
        <w:rPr>
          <w:b/>
        </w:rPr>
        <w:t>Per-Packet CRC Check:</w:t>
      </w:r>
      <w:r>
        <w:rPr/>
        <w:t xml:space="preserve"> Every incoming 512-byte block is subjected to a local software CRC32 check. If a bit flips during the UART transmission, a </w:t>
      </w:r>
      <w:r>
        <w:rPr>
          <w:rStyle w:val="Quelltextuser"/>
        </w:rPr>
        <w:t>NAK_CRC_ERROR</w:t>
      </w:r>
      <w:r>
        <w:rPr/>
        <w:t xml:space="preserve"> is shot back to the ESP32, which immediately executes a seamless retry loop.</w:t>
      </w:r>
    </w:p>
    <w:p>
      <w:pPr>
        <w:pStyle w:val="BodyText"/>
        <w:numPr>
          <w:ilvl w:val="0"/>
          <w:numId w:val="3"/>
        </w:numPr>
        <w:tabs>
          <w:tab w:val="left" w:pos="709" w:leader="none"/>
        </w:tabs>
        <w:bidi w:val="0"/>
        <w:ind w:hanging="283" w:left="709"/>
        <w:jc w:val="left"/>
        <w:rPr/>
      </w:pPr>
      <w:r>
        <w:rPr>
          <w:b/>
        </w:rPr>
        <w:t>Peripheral Register Locking:</w:t>
      </w:r>
      <w:r>
        <w:rPr/>
        <w:t xml:space="preserve"> The internal Flash controller registers are securely locked down at all times. They are explicitly opened (</w:t>
      </w:r>
      <w:r>
        <w:rPr>
          <w:rStyle w:val="Quelltextuser"/>
        </w:rPr>
        <w:t>flash_unlock</w:t>
      </w:r>
      <w:r>
        <w:rPr/>
        <w:t>) micro-moments before an erase/write sequence and immediately clamped shut (</w:t>
      </w:r>
      <w:r>
        <w:rPr>
          <w:rStyle w:val="Quelltextuser"/>
        </w:rPr>
        <w:t>flash_lock</w:t>
      </w:r>
      <w:r>
        <w:rPr/>
        <w:t>) the instant a operation completes.</w:t>
      </w:r>
    </w:p>
    <w:p>
      <w:pPr>
        <w:pStyle w:val="BodyText"/>
        <w:numPr>
          <w:ilvl w:val="0"/>
          <w:numId w:val="3"/>
        </w:numPr>
        <w:tabs>
          <w:tab w:val="left" w:pos="709" w:leader="none"/>
        </w:tabs>
        <w:bidi w:val="0"/>
        <w:ind w:hanging="283" w:left="709"/>
        <w:jc w:val="left"/>
        <w:rPr/>
      </w:pPr>
      <w:r>
        <w:rPr>
          <w:b/>
        </w:rPr>
        <w:t>Hard Sector Exclusion Zones:</w:t>
      </w:r>
      <w:r>
        <w:rPr/>
        <w:t xml:space="preserve"> The erase engine contains strict programmatic boundaries. For Bank 1, it refuses to erase anything at or below Sector 1, completely shielding the bootloader itself. For Bank 2, it blocks modifications to Sectors 12 and 13, ensuring that the critical system EEPROM configuration sector can never be corrupted by an inbound application payload.</w:t>
      </w:r>
    </w:p>
    <w:p>
      <w:pPr>
        <w:pStyle w:val="BodyText"/>
        <w:numPr>
          <w:ilvl w:val="0"/>
          <w:numId w:val="3"/>
        </w:numPr>
        <w:tabs>
          <w:tab w:val="left" w:pos="709" w:leader="none"/>
        </w:tabs>
        <w:bidi w:val="0"/>
        <w:ind w:hanging="283" w:left="709"/>
        <w:jc w:val="left"/>
        <w:rPr/>
      </w:pPr>
      <w:r>
        <w:rPr>
          <w:b/>
        </w:rPr>
        <w:t>Compile-Time Metadata Verification:</w:t>
      </w:r>
      <w:r>
        <w:rPr/>
        <w:t xml:space="preserve"> Even if 100% of the bytes arrive correctly, the bootloader will refuse to boot the code unless it discovers a precise </w:t>
      </w:r>
      <w:r>
        <w:rPr>
          <w:rStyle w:val="Quelltextuser"/>
        </w:rPr>
        <w:t>magic_anchor</w:t>
      </w:r>
      <w:r>
        <w:rPr/>
        <w:t xml:space="preserve"> token (</w:t>
      </w:r>
      <w:r>
        <w:rPr>
          <w:rStyle w:val="Quelltextuser"/>
        </w:rPr>
        <w:t>"VERS"</w:t>
      </w:r>
      <w:r>
        <w:rPr/>
        <w:t xml:space="preserve"> / </w:t>
      </w:r>
      <w:r>
        <w:rPr>
          <w:rStyle w:val="Quelltextuser"/>
        </w:rPr>
        <w:t>0x56455253</w:t>
      </w:r>
      <w:r>
        <w:rPr/>
        <w:t>) compiled into a fixed offset (</w:t>
      </w:r>
      <w:r>
        <w:rPr>
          <w:rStyle w:val="Quelltextuser"/>
        </w:rPr>
        <w:t>0x200</w:t>
      </w:r>
      <w:r>
        <w:rPr/>
        <w:t>) explicitly set aside by the application's linker script. It then matches the compiled version numbers against the JSON cloud manifest attributes to stop corrupt or incompatible binary flashes.</w:t>
      </w:r>
    </w:p>
    <w:p>
      <w:pPr>
        <w:pStyle w:val="Heading4"/>
        <w:bidi w:val="0"/>
        <w:spacing w:lineRule="auto" w:line="276" w:before="0" w:after="140"/>
        <w:jc w:val="left"/>
        <w:rPr/>
      </w:pPr>
      <w:r>
        <w:rPr/>
      </w:r>
    </w:p>
    <w:p>
      <w:pPr>
        <w:pStyle w:val="Heading4"/>
        <w:bidi w:val="0"/>
        <w:spacing w:lineRule="auto" w:line="276" w:before="0" w:after="140"/>
        <w:jc w:val="left"/>
        <w:rPr/>
      </w:pPr>
      <w:r>
        <w:rPr/>
        <w:t>D. The Volatile Restoration &amp; Dual-Bank Boot Swap</w:t>
      </w:r>
    </w:p>
    <w:p>
      <w:pPr>
        <w:pStyle w:val="BodyText"/>
        <w:bidi w:val="0"/>
        <w:jc w:val="left"/>
        <w:rPr/>
      </w:pPr>
      <w:r>
        <w:rPr/>
        <w:t xml:space="preserve">The STM32F469 operates via a hardware steering map managed by the </w:t>
      </w:r>
      <w:r>
        <w:rPr>
          <w:rStyle w:val="Quelltextuser"/>
        </w:rPr>
        <w:t>SYSCFG-&gt;MEMRMP</w:t>
      </w:r>
      <w:r>
        <w:rPr/>
        <w:t xml:space="preserve"> register. When the </w:t>
      </w:r>
      <w:r>
        <w:rPr>
          <w:rStyle w:val="Quelltextuser"/>
        </w:rPr>
        <w:t>UFB_MODE</w:t>
      </w:r>
      <w:r>
        <w:rPr/>
        <w:t xml:space="preserve"> configuration bit is cleared (</w:t>
      </w:r>
      <w:r>
        <w:rPr>
          <w:rStyle w:val="Quelltextuser"/>
        </w:rPr>
        <w:t>0</w:t>
      </w:r>
      <w:r>
        <w:rPr/>
        <w:t xml:space="preserve">), Bank 1 maps to the boot address space </w:t>
      </w:r>
      <w:r>
        <w:rPr>
          <w:rStyle w:val="Quelltextuser"/>
        </w:rPr>
        <w:t>0x08000000</w:t>
      </w:r>
      <w:r>
        <w:rPr/>
        <w:t xml:space="preserve">. When </w:t>
      </w:r>
      <w:r>
        <w:rPr>
          <w:rStyle w:val="Quelltextuser"/>
        </w:rPr>
        <w:t>UFB_MODE</w:t>
      </w:r>
      <w:r>
        <w:rPr/>
        <w:t xml:space="preserve"> is set (</w:t>
      </w:r>
      <w:r>
        <w:rPr>
          <w:rStyle w:val="Quelltextuser"/>
        </w:rPr>
        <w:t>1</w:t>
      </w:r>
      <w:r>
        <w:rPr/>
        <w:t xml:space="preserve">), the internal memory controller completely crosses the internal lanes, mapping Bank 2 to </w:t>
      </w:r>
      <w:r>
        <w:rPr>
          <w:rStyle w:val="Quelltextuser"/>
        </w:rPr>
        <w:t>0x08000000</w:t>
      </w:r>
      <w:r>
        <w:rPr/>
        <w:t>.</w:t>
      </w:r>
    </w:p>
    <w:p>
      <w:pPr>
        <w:pStyle w:val="BodyText"/>
        <w:bidi w:val="0"/>
        <w:jc w:val="left"/>
        <w:rPr/>
      </w:pPr>
      <w:r>
        <w:rPr/>
        <w:t xml:space="preserve">Because </w:t>
      </w:r>
      <w:r>
        <w:rPr>
          <w:rStyle w:val="Quelltextuser"/>
        </w:rPr>
        <w:t>SYSCFG-&gt;MEMRMP</w:t>
      </w:r>
      <w:r>
        <w:rPr/>
        <w:t xml:space="preserve"> is entirely volatile, its state disappears the moment the MCU loses power or resets. The system brilliantly treats this as a feature:</w:t>
      </w:r>
    </w:p>
    <w:p>
      <w:pPr>
        <w:pStyle w:val="BodyText"/>
        <w:numPr>
          <w:ilvl w:val="0"/>
          <w:numId w:val="4"/>
        </w:numPr>
        <w:tabs>
          <w:tab w:val="left" w:pos="709" w:leader="none"/>
        </w:tabs>
        <w:bidi w:val="0"/>
        <w:ind w:hanging="283" w:left="709"/>
        <w:jc w:val="left"/>
        <w:rPr/>
      </w:pPr>
      <w:r>
        <w:rPr>
          <w:b/>
        </w:rPr>
        <w:t>The Boot Handoff Strategy:</w:t>
      </w:r>
      <w:r>
        <w:rPr/>
        <w:t xml:space="preserve"> On every single power cycle, the STM32 natively wakes up in its true physical Bank 1 configuration. The bootloader boots for a fraction of a microsecond and reads the non-volatile state stored safely in physical Sector 13.</w:t>
      </w:r>
    </w:p>
    <w:p>
      <w:pPr>
        <w:pStyle w:val="BodyText"/>
        <w:numPr>
          <w:ilvl w:val="0"/>
          <w:numId w:val="4"/>
        </w:numPr>
        <w:tabs>
          <w:tab w:val="left" w:pos="709" w:leader="none"/>
        </w:tabs>
        <w:bidi w:val="0"/>
        <w:ind w:hanging="283" w:left="709"/>
        <w:jc w:val="left"/>
        <w:rPr/>
      </w:pPr>
      <w:r>
        <w:rPr/>
        <w:t xml:space="preserve">If Sector 13 states that Bank 1 contains the active app, the bootloader leaves </w:t>
      </w:r>
      <w:r>
        <w:rPr>
          <w:rStyle w:val="Quelltextuser"/>
        </w:rPr>
        <w:t>UFB_MODE</w:t>
      </w:r>
      <w:r>
        <w:rPr/>
        <w:t xml:space="preserve"> at </w:t>
      </w:r>
      <w:r>
        <w:rPr>
          <w:rStyle w:val="Quelltextuser"/>
        </w:rPr>
        <w:t>0</w:t>
      </w:r>
      <w:r>
        <w:rPr/>
        <w:t xml:space="preserve"> and immediately jumps to the execution vector.</w:t>
      </w:r>
    </w:p>
    <w:p>
      <w:pPr>
        <w:pStyle w:val="BodyText"/>
        <w:numPr>
          <w:ilvl w:val="0"/>
          <w:numId w:val="4"/>
        </w:numPr>
        <w:tabs>
          <w:tab w:val="left" w:pos="709" w:leader="none"/>
        </w:tabs>
        <w:bidi w:val="0"/>
        <w:ind w:hanging="283" w:left="709"/>
        <w:jc w:val="left"/>
        <w:rPr/>
      </w:pPr>
      <w:r>
        <w:rPr/>
        <w:t xml:space="preserve">If Sector 13 states that Bank 2 contains the active app, the bootloader engages </w:t>
      </w:r>
      <w:r>
        <w:rPr>
          <w:rStyle w:val="Quelltextuser"/>
        </w:rPr>
        <w:t>SYSCFG-&gt;MEMRMP |= SYSCFG_MEMRMP_UFB_MODE</w:t>
      </w:r>
      <w:r>
        <w:rPr/>
        <w:t>, safely mirroring Bank 2 over to the primary execution address space before executing the application jump.</w:t>
      </w:r>
    </w:p>
    <w:p>
      <w:pPr>
        <w:pStyle w:val="BodyText"/>
        <w:bidi w:val="0"/>
        <w:jc w:val="left"/>
        <w:rPr/>
      </w:pPr>
      <w:r>
        <w:rPr/>
        <w:t>This architecture ensures that if a catastrophic application error occurs, a hard hardware reset will always safely route control back through the un-brickable bootloader first.</w:t>
      </w:r>
    </w:p>
    <w:p>
      <w:pPr>
        <w:pStyle w:val="Heading3"/>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Heading3"/>
        <w:bidi w:val="0"/>
        <w:spacing w:lineRule="auto" w:line="276" w:before="0" w:after="140"/>
        <w:jc w:val="left"/>
        <w:rPr/>
      </w:pPr>
      <w:r>
        <w:rPr/>
        <w:t xml:space="preserve">3. Step-by-Step </w:t>
      </w:r>
      <w:r>
        <w:rPr/>
        <w:t>Update</w:t>
      </w:r>
      <w:r>
        <w:rPr/>
        <w:t xml:space="preserve"> Execution Flow</w:t>
      </w:r>
    </w:p>
    <w:p>
      <w:pPr>
        <w:pStyle w:val="BodyText"/>
        <w:bidi w:val="0"/>
        <w:jc w:val="left"/>
        <w:rPr/>
      </w:pPr>
      <w:r>
        <w:rPr/>
        <w:t>The full lifecycle of an update follows a strict, highly coordinated dance between the two microcontrollers:</w:t>
      </w:r>
    </w:p>
    <w:p>
      <w:pPr>
        <w:pStyle w:val="BodyText"/>
        <w:bidi w:val="0"/>
        <w:jc w:val="left"/>
        <w:rPr/>
      </w:pPr>
      <w:r>
        <w:rPr/>
      </w:r>
    </w:p>
    <w:p>
      <w:pPr>
        <w:pStyle w:val="VorformatierterTextuser"/>
        <w:bidi w:val="0"/>
        <w:spacing w:lineRule="auto" w:line="276" w:before="0" w:after="140"/>
        <w:ind w:hanging="0" w:left="0" w:right="0"/>
        <w:jc w:val="left"/>
        <w:rPr/>
      </w:pPr>
      <w:r>
        <w:rPr>
          <w:rStyle w:val="Quelltextuser"/>
        </w:rPr>
        <w:t xml:space="preserve"> </w:t>
      </w:r>
      <w:r>
        <w:rPr>
          <w:rStyle w:val="Quelltextuser"/>
        </w:rPr>
        <w:t>ESP32 (Gateway)                                                    STM32F469 (Host)</w:t>
      </w:r>
    </w:p>
    <w:p>
      <w:pPr>
        <w:pStyle w:val="VorformatierterTextuser"/>
        <w:bidi w:val="0"/>
        <w:spacing w:lineRule="auto" w:line="276" w:before="0" w:after="140"/>
        <w:jc w:val="left"/>
        <w:rPr/>
      </w:pPr>
      <w:r>
        <w:rPr>
          <w:rStyle w:val="Quelltextuser"/>
        </w:rPr>
        <w:t>================                                                   ==================</w:t>
      </w:r>
    </w:p>
    <w:p>
      <w:pPr>
        <w:pStyle w:val="VorformatierterTextuser"/>
        <w:bidi w:val="0"/>
        <w:spacing w:lineRule="auto" w:line="276" w:before="0" w:after="140"/>
        <w:jc w:val="left"/>
        <w:rPr>
          <w:rStyle w:val="Quelltextuser"/>
        </w:rPr>
      </w:pPr>
      <w:r>
        <w:rPr/>
      </w:r>
    </w:p>
    <w:p>
      <w:pPr>
        <w:pStyle w:val="VorformatierterTextuser"/>
        <w:bidi w:val="0"/>
        <w:spacing w:lineRule="auto" w:line="276" w:before="0" w:after="140"/>
        <w:jc w:val="left"/>
        <w:rPr/>
      </w:pPr>
      <w:r>
        <w:rPr>
          <w:rStyle w:val="Quelltextuser"/>
        </w:rPr>
        <w:t xml:space="preserve">(Connects Wi-Fi)    </w:t>
        <w:tab/>
        <w:tab/>
        <w:tab/>
        <w:tab/>
        <w:tab/>
        <w:tab/>
        <w:tab/>
        <w:tab/>
        <w:t xml:space="preserve">     (</w:t>
      </w:r>
      <w:r>
        <w:rPr>
          <w:rStyle w:val="Quelltextuser"/>
        </w:rPr>
        <w:t>Bootloader jump</w:t>
      </w:r>
      <w:r>
        <w:rPr>
          <w:rStyle w:val="Quelltextuser"/>
        </w:rPr>
        <w:t>s</w:t>
      </w:r>
      <w:r>
        <w:rPr>
          <w:rStyle w:val="Quelltextuser"/>
        </w:rPr>
        <w:t xml:space="preserve"> to Application</w:t>
      </w:r>
      <w:r>
        <w:rPr>
          <w:rStyle w:val="Quelltextuser"/>
        </w:rPr>
        <w:t xml:space="preserve">) </w:t>
      </w:r>
    </w:p>
    <w:p>
      <w:pPr>
        <w:pStyle w:val="VorformatierterTextuser"/>
        <w:bidi w:val="0"/>
        <w:spacing w:lineRule="auto" w:line="276" w:before="0" w:after="140"/>
        <w:jc w:val="left"/>
        <w:rPr/>
      </w:pPr>
      <w:r>
        <w:rPr>
          <w:rStyle w:val="Quelltextuser"/>
        </w:rPr>
        <w:t xml:space="preserve">       </w:t>
      </w:r>
      <w:r>
        <w:rPr>
          <w:rStyle w:val="Quelltextuser"/>
        </w:rPr>
        <w:t>| &lt;--- [</w:t>
      </w:r>
      <w:r>
        <w:rPr>
          <w:rStyle w:val="Quelltextuser"/>
        </w:rPr>
        <w:t>1.</w:t>
      </w:r>
      <w:r>
        <w:rPr>
          <w:rStyle w:val="Quelltextuser"/>
        </w:rPr>
        <w:t xml:space="preserve"> </w:t>
      </w:r>
      <w:r>
        <w:rPr>
          <w:rStyle w:val="Quelltextuser"/>
        </w:rPr>
        <w:t>Request</w:t>
      </w:r>
      <w:r>
        <w:rPr>
          <w:rStyle w:val="Quelltextuser"/>
        </w:rPr>
        <w:t xml:space="preserve"> Version] -------------------------------- </w:t>
      </w:r>
      <w:r>
        <w:rPr>
          <w:rStyle w:val="Quelltextuser"/>
        </w:rPr>
        <w:t>|</w:t>
      </w:r>
      <w:r>
        <w:rPr>
          <w:rStyle w:val="Quelltextuser"/>
        </w:rPr>
        <w:t xml:space="preserve"> (Running App</w:t>
      </w:r>
      <w:r>
        <w:rPr>
          <w:rStyle w:val="Quelltextuser"/>
        </w:rPr>
        <w:t>lication layer</w:t>
      </w:r>
      <w:r>
        <w:rPr>
          <w:rStyle w:val="Quelltextuser"/>
        </w:rPr>
        <w:t xml:space="preserve">)    </w:t>
      </w:r>
    </w:p>
    <w:p>
      <w:pPr>
        <w:pStyle w:val="VorformatierterTextuser"/>
        <w:bidi w:val="0"/>
        <w:spacing w:lineRule="auto" w:line="276" w:before="0" w:after="140"/>
        <w:jc w:val="left"/>
        <w:rPr/>
      </w:pPr>
      <w:r>
        <w:rPr>
          <w:rStyle w:val="Quelltextuser"/>
        </w:rPr>
        <w:t xml:space="preserve">(Queries Manifest JSON)                                                   </w:t>
      </w:r>
    </w:p>
    <w:p>
      <w:pPr>
        <w:pStyle w:val="VorformatierterTextuser"/>
        <w:bidi w:val="0"/>
        <w:spacing w:lineRule="auto" w:line="276" w:before="0" w:after="140"/>
        <w:jc w:val="left"/>
        <w:rPr/>
      </w:pPr>
      <w:r>
        <w:rPr>
          <w:rStyle w:val="Quelltextuser"/>
        </w:rPr>
        <w:t xml:space="preserve">       </w:t>
      </w:r>
      <w:r>
        <w:rPr>
          <w:rStyle w:val="Quelltextuser"/>
        </w:rPr>
        <w:t>| ---- [</w:t>
      </w:r>
      <w:r>
        <w:rPr>
          <w:rStyle w:val="Quelltextuser"/>
        </w:rPr>
        <w:t>2</w:t>
      </w:r>
      <w:r>
        <w:rPr>
          <w:rStyle w:val="Quelltextuser"/>
        </w:rPr>
        <w:t xml:space="preserve">. Returns </w:t>
      </w:r>
      <w:r>
        <w:rPr>
          <w:rStyle w:val="Quelltextuser"/>
        </w:rPr>
        <w:t xml:space="preserve">Server </w:t>
      </w:r>
      <w:r>
        <w:rPr>
          <w:rStyle w:val="Quelltextuser"/>
        </w:rPr>
        <w:t>Version (e.g., v1.</w:t>
      </w:r>
      <w:r>
        <w:rPr>
          <w:rStyle w:val="Quelltextuser"/>
        </w:rPr>
        <w:t>2</w:t>
      </w:r>
      <w:r>
        <w:rPr>
          <w:rStyle w:val="Quelltextuser"/>
        </w:rPr>
        <w:t xml:space="preserve">)] -----------&gt; | </w:t>
      </w:r>
      <w:r>
        <w:rPr>
          <w:rStyle w:val="Quelltextuser"/>
        </w:rPr>
        <w:t>(Application layer compares it against</w:t>
      </w:r>
      <w:r>
        <w:rPr>
          <w:rStyle w:val="Quelltextuser"/>
        </w:rPr>
        <w:t xml:space="preserve"> </w:t>
      </w:r>
      <w:r>
        <w:rPr>
          <w:rStyle w:val="Quelltextuser"/>
        </w:rPr>
        <w:t xml:space="preserve">current </w:t>
      </w:r>
    </w:p>
    <w:p>
      <w:pPr>
        <w:pStyle w:val="VorformatierterTextuser"/>
        <w:bidi w:val="0"/>
        <w:spacing w:lineRule="auto" w:line="276" w:before="0" w:after="140"/>
        <w:jc w:val="left"/>
        <w:rPr/>
      </w:pPr>
      <w:r>
        <w:rPr>
          <w:rStyle w:val="Quelltextuser"/>
        </w:rPr>
        <w:t xml:space="preserve">       </w:t>
      </w:r>
      <w:r>
        <w:rPr>
          <w:rStyle w:val="Quelltextuser"/>
        </w:rPr>
        <w:t>|</w:t>
      </w:r>
      <w:r>
        <w:rPr>
          <w:rStyle w:val="Quelltextuser"/>
        </w:rPr>
        <w:t xml:space="preserve">                                                            </w:t>
      </w:r>
      <w:r>
        <w:rPr>
          <w:rStyle w:val="Quelltextuser"/>
        </w:rPr>
        <w:t>|</w:t>
      </w:r>
      <w:r>
        <w:rPr>
          <w:rStyle w:val="Quelltextuser"/>
        </w:rPr>
        <w:t xml:space="preserve">  </w:t>
      </w:r>
      <w:r>
        <w:rPr>
          <w:rStyle w:val="Quelltextuser"/>
        </w:rPr>
        <w:t xml:space="preserve">version stored in Flash at section .fw_metada </w:t>
      </w:r>
    </w:p>
    <w:p>
      <w:pPr>
        <w:pStyle w:val="VorformatierterTextuser"/>
        <w:bidi w:val="0"/>
        <w:spacing w:lineRule="auto" w:line="276" w:before="0" w:after="140"/>
        <w:jc w:val="left"/>
        <w:rPr/>
      </w:pPr>
      <w:r>
        <w:rPr>
          <w:rStyle w:val="Quelltextuser"/>
        </w:rPr>
        <w:tab/>
        <w:t xml:space="preserve"> </w:t>
      </w:r>
      <w:r>
        <w:rPr>
          <w:rStyle w:val="Quelltextuser"/>
        </w:rPr>
        <w:t>|</w:t>
      </w:r>
      <w:r>
        <w:rPr>
          <w:rStyle w:val="Quelltextuser"/>
        </w:rPr>
        <w:tab/>
        <w:tab/>
        <w:tab/>
        <w:tab/>
        <w:tab/>
        <w:tab/>
        <w:tab/>
        <w:tab/>
        <w:tab/>
        <w:tab/>
        <w:t xml:space="preserve">   | </w:t>
      </w:r>
      <w:r>
        <w:rPr>
          <w:rStyle w:val="Quelltextuser"/>
        </w:rPr>
        <w:t>(e.g. v1.0) and d</w:t>
      </w:r>
      <w:r>
        <w:rPr>
          <w:rStyle w:val="Quelltextuser"/>
        </w:rPr>
        <w:t xml:space="preserve">etects </w:t>
      </w:r>
      <w:r>
        <w:rPr>
          <w:rStyle w:val="Quelltextuser"/>
        </w:rPr>
        <w:t>version minor is higher</w:t>
      </w:r>
      <w:r>
        <w:rPr>
          <w:rStyle w:val="Quelltextuser"/>
        </w:rPr>
        <w:tab/>
        <w:tab/>
        <w:t xml:space="preserve"> |                                                            |                                                            </w:t>
      </w:r>
    </w:p>
    <w:p>
      <w:pPr>
        <w:pStyle w:val="VorformatierterTextuser"/>
        <w:bidi w:val="0"/>
        <w:spacing w:lineRule="auto" w:line="276" w:before="0" w:after="140"/>
        <w:jc w:val="left"/>
        <w:rPr/>
      </w:pPr>
      <w:r>
        <w:rPr>
          <w:rStyle w:val="Quelltextuser"/>
        </w:rPr>
        <w:t xml:space="preserve">       </w:t>
      </w:r>
      <w:r>
        <w:rPr>
          <w:rStyle w:val="Quelltextuser"/>
        </w:rPr>
        <w:t xml:space="preserve">| ---- [3. </w:t>
      </w:r>
      <w:r>
        <w:rPr>
          <w:rStyle w:val="Quelltextuser"/>
        </w:rPr>
        <w:t>Wait for next reboot to perform the update</w:t>
      </w:r>
      <w:r>
        <w:rPr>
          <w:rStyle w:val="Quelltextuser"/>
        </w:rPr>
        <w:t xml:space="preserve">] ----- | </w:t>
      </w:r>
      <w:r>
        <w:rPr>
          <w:rStyle w:val="Quelltextuser"/>
        </w:rPr>
        <w:t>Wr</w:t>
      </w:r>
      <w:r>
        <w:rPr>
          <w:rStyle w:val="Quelltextuser"/>
        </w:rPr>
        <w:t xml:space="preserve">ites 0x0A </w:t>
      </w:r>
      <w:r>
        <w:rPr>
          <w:rStyle w:val="Quelltextuser"/>
        </w:rPr>
        <w:t xml:space="preserve">(new FW available on server) </w:t>
      </w:r>
      <w:r>
        <w:rPr>
          <w:rStyle w:val="Quelltextuser"/>
        </w:rPr>
        <w:t>to Sec</w:t>
      </w:r>
      <w:r>
        <w:rPr>
          <w:rStyle w:val="Quelltextuser"/>
        </w:rPr>
        <w:t>t 13</w:t>
      </w:r>
      <w:r>
        <w:rPr>
          <w:rStyle w:val="Quelltextuser"/>
        </w:rPr>
        <w:t xml:space="preserve">                                                              </w:t>
      </w:r>
    </w:p>
    <w:p>
      <w:pPr>
        <w:pStyle w:val="VorformatierterTextuser"/>
        <w:bidi w:val="0"/>
        <w:spacing w:lineRule="auto" w:line="276" w:before="0" w:after="140"/>
        <w:jc w:val="left"/>
        <w:rPr/>
      </w:pPr>
      <w:r>
        <w:rPr>
          <w:rStyle w:val="Quelltextuser"/>
        </w:rPr>
        <w:t xml:space="preserve">       </w:t>
      </w:r>
      <w:r>
        <w:rPr>
          <w:rStyle w:val="Quelltextuser"/>
        </w:rPr>
        <w:t xml:space="preserve">|                                                            | [System Reboots </w:t>
      </w:r>
      <w:r>
        <w:rPr>
          <w:rStyle w:val="Quelltextuser"/>
        </w:rPr>
        <w:t>manually</w:t>
      </w:r>
      <w:r>
        <w:rPr>
          <w:rStyle w:val="Quelltextuser"/>
        </w:rPr>
        <w:t>]</w:t>
      </w:r>
    </w:p>
    <w:p>
      <w:pPr>
        <w:pStyle w:val="VorformatierterTextuser"/>
        <w:bidi w:val="0"/>
        <w:spacing w:lineRule="auto" w:line="276" w:before="0" w:after="140"/>
        <w:jc w:val="left"/>
        <w:rPr/>
      </w:pPr>
      <w:r>
        <w:rPr>
          <w:rStyle w:val="Quelltextuser"/>
        </w:rPr>
        <w:t xml:space="preserve">       </w:t>
      </w:r>
      <w:r>
        <w:rPr>
          <w:rStyle w:val="Quelltextuser"/>
        </w:rPr>
        <w:t>|                                                            | [Bootloader wakes up]</w:t>
      </w:r>
    </w:p>
    <w:p>
      <w:pPr>
        <w:pStyle w:val="VorformatierterTextuser"/>
        <w:bidi w:val="0"/>
        <w:spacing w:lineRule="auto" w:line="276" w:before="0" w:after="140"/>
        <w:jc w:val="left"/>
        <w:rPr/>
      </w:pPr>
      <w:r>
        <w:rPr>
          <w:rStyle w:val="Quelltextuser"/>
        </w:rPr>
        <w:t xml:space="preserve">       </w:t>
      </w:r>
      <w:r>
        <w:rPr>
          <w:rStyle w:val="Quelltextuser"/>
        </w:rPr>
        <w:t xml:space="preserve">| &lt;--- [4. Sends </w:t>
      </w:r>
      <w:r>
        <w:rPr>
          <w:rStyle w:val="Quelltextuser"/>
        </w:rPr>
        <w:t>Request Firmware</w:t>
      </w:r>
      <w:r>
        <w:rPr>
          <w:rStyle w:val="Quelltextuser"/>
        </w:rPr>
        <w:t xml:space="preserve"> </w:t>
      </w:r>
      <w:r>
        <w:rPr>
          <w:rStyle w:val="Quelltextuser"/>
        </w:rPr>
        <w:t xml:space="preserve">Byte </w:t>
      </w:r>
      <w:r>
        <w:rPr>
          <w:rStyle w:val="Quelltextuser"/>
        </w:rPr>
        <w:t>(0x28)</w:t>
      </w:r>
      <w:r>
        <w:rPr>
          <w:rStyle w:val="Quelltextuser"/>
        </w:rPr>
        <w:t xml:space="preserve">] ------------- | </w:t>
      </w:r>
    </w:p>
    <w:p>
      <w:pPr>
        <w:pStyle w:val="VorformatierterTextuser"/>
        <w:bidi w:val="0"/>
        <w:spacing w:lineRule="auto" w:line="276" w:before="0" w:after="140"/>
        <w:jc w:val="left"/>
        <w:rPr/>
      </w:pPr>
      <w:r>
        <w:rPr>
          <w:rStyle w:val="Quelltextuser"/>
        </w:rPr>
        <w:t xml:space="preserve">       </w:t>
      </w:r>
      <w:r>
        <w:rPr>
          <w:rStyle w:val="Quelltextuser"/>
        </w:rPr>
        <w:t>|                                                            |</w:t>
      </w:r>
    </w:p>
    <w:p>
      <w:pPr>
        <w:pStyle w:val="VorformatierterTextuser"/>
        <w:bidi w:val="0"/>
        <w:spacing w:lineRule="auto" w:line="276" w:before="0" w:after="140"/>
        <w:jc w:val="left"/>
        <w:rPr/>
      </w:pPr>
      <w:r>
        <w:rPr>
          <w:rStyle w:val="Quelltextuser"/>
        </w:rPr>
        <w:t>[Downloads App Binary via HTTPS]                                    | [Enters Parse Stream Loop]</w:t>
      </w:r>
    </w:p>
    <w:p>
      <w:pPr>
        <w:pStyle w:val="VorformatierterTextuser"/>
        <w:bidi w:val="0"/>
        <w:spacing w:lineRule="auto" w:line="276" w:before="0" w:after="140"/>
        <w:jc w:val="left"/>
        <w:rPr/>
      </w:pPr>
      <w:r>
        <w:rPr>
          <w:rStyle w:val="Quelltextuser"/>
        </w:rPr>
        <w:t>[Buffers first 512B Block]                                          |</w:t>
      </w:r>
    </w:p>
    <w:p>
      <w:pPr>
        <w:pStyle w:val="VorformatierterTextuser"/>
        <w:bidi w:val="0"/>
        <w:spacing w:lineRule="auto" w:line="276" w:before="0" w:after="140"/>
        <w:jc w:val="left"/>
        <w:rPr/>
      </w:pPr>
      <w:r>
        <w:rPr>
          <w:rStyle w:val="Quelltextuser"/>
        </w:rPr>
        <w:t xml:space="preserve">       </w:t>
      </w:r>
      <w:r>
        <w:rPr>
          <w:rStyle w:val="Quelltextuser"/>
        </w:rPr>
        <w:t>|                                                            |</w:t>
      </w:r>
    </w:p>
    <w:p>
      <w:pPr>
        <w:pStyle w:val="VorformatierterTextuser"/>
        <w:bidi w:val="0"/>
        <w:spacing w:lineRule="auto" w:line="276" w:before="0" w:after="140"/>
        <w:jc w:val="left"/>
        <w:rPr/>
      </w:pPr>
      <w:r>
        <w:rPr>
          <w:rStyle w:val="Quelltextuser"/>
        </w:rPr>
        <w:t xml:space="preserve">  </w:t>
      </w:r>
      <w:r>
        <w:rPr>
          <w:rStyle w:val="Quelltextuser"/>
        </w:rPr>
        <w:t>+----+                                                            |</w:t>
      </w:r>
    </w:p>
    <w:p>
      <w:pPr>
        <w:pStyle w:val="VorformatierterTextuser"/>
        <w:bidi w:val="0"/>
        <w:spacing w:lineRule="auto" w:line="276" w:before="0" w:after="140"/>
        <w:jc w:val="left"/>
        <w:rPr/>
      </w:pPr>
      <w:r>
        <w:rPr>
          <w:rStyle w:val="Quelltextuser"/>
        </w:rPr>
        <w:t xml:space="preserve">  </w:t>
      </w:r>
      <w:r>
        <w:rPr>
          <w:rStyle w:val="Quelltextuser"/>
        </w:rPr>
        <w:t>| Loop for each chunk                                             |</w:t>
      </w:r>
    </w:p>
    <w:p>
      <w:pPr>
        <w:pStyle w:val="VorformatierterTextuser"/>
        <w:bidi w:val="0"/>
        <w:spacing w:lineRule="auto" w:line="276" w:before="0" w:after="140"/>
        <w:jc w:val="left"/>
        <w:rPr/>
      </w:pPr>
      <w:r>
        <w:rPr>
          <w:rStyle w:val="Quelltextuser"/>
        </w:rPr>
        <w:t xml:space="preserve">  </w:t>
      </w:r>
      <w:r>
        <w:rPr>
          <w:rStyle w:val="Quelltextuser"/>
        </w:rPr>
        <w:t>v    |                                                            |</w:t>
      </w:r>
    </w:p>
    <w:p>
      <w:pPr>
        <w:pStyle w:val="VorformatierterTextuser"/>
        <w:bidi w:val="0"/>
        <w:spacing w:lineRule="auto" w:line="276" w:before="0" w:after="140"/>
        <w:jc w:val="left"/>
        <w:rPr/>
      </w:pPr>
      <w:r>
        <w:rPr>
          <w:rStyle w:val="Quelltextuser"/>
        </w:rPr>
        <w:t xml:space="preserve">       </w:t>
      </w:r>
      <w:r>
        <w:rPr>
          <w:rStyle w:val="Quelltextuser"/>
        </w:rPr>
        <w:t>| ---- [5. Transmits Frame: Header + Data Payload + CRC] --&gt; |</w:t>
      </w:r>
    </w:p>
    <w:p>
      <w:pPr>
        <w:pStyle w:val="VorformatierterTextuser"/>
        <w:bidi w:val="0"/>
        <w:spacing w:lineRule="auto" w:line="276" w:before="0" w:after="140"/>
        <w:jc w:val="left"/>
        <w:rPr/>
      </w:pPr>
      <w:r>
        <w:rPr>
          <w:rStyle w:val="Quelltextuser"/>
        </w:rPr>
        <w:t xml:space="preserve">       </w:t>
      </w:r>
      <w:r>
        <w:rPr>
          <w:rStyle w:val="Quelltextuser"/>
        </w:rPr>
        <w:t>|                                                            | [Parses Stream FSM]</w:t>
      </w:r>
    </w:p>
    <w:p>
      <w:pPr>
        <w:pStyle w:val="VorformatierterTextuser"/>
        <w:bidi w:val="0"/>
        <w:spacing w:lineRule="auto" w:line="276" w:before="0" w:after="140"/>
        <w:jc w:val="left"/>
        <w:rPr/>
      </w:pPr>
      <w:r>
        <w:rPr>
          <w:rStyle w:val="Quelltextuser"/>
        </w:rPr>
        <w:t xml:space="preserve">       </w:t>
      </w:r>
      <w:r>
        <w:rPr>
          <w:rStyle w:val="Quelltextuser"/>
        </w:rPr>
        <w:t>|                                                            | [Validates Packet CRC]</w:t>
      </w:r>
    </w:p>
    <w:p>
      <w:pPr>
        <w:pStyle w:val="VorformatierterTextuser"/>
        <w:bidi w:val="0"/>
        <w:spacing w:lineRule="auto" w:line="276" w:before="0" w:after="140"/>
        <w:jc w:val="left"/>
        <w:rPr/>
      </w:pPr>
      <w:r>
        <w:rPr>
          <w:rStyle w:val="Quelltextuser"/>
        </w:rPr>
        <w:t xml:space="preserve">       </w:t>
      </w:r>
      <w:r>
        <w:rPr>
          <w:rStyle w:val="Quelltextuser"/>
        </w:rPr>
        <w:t>|                                                            | [Evaluates Target Sector]</w:t>
      </w:r>
    </w:p>
    <w:p>
      <w:pPr>
        <w:pStyle w:val="VorformatierterTextuser"/>
        <w:bidi w:val="0"/>
        <w:spacing w:lineRule="auto" w:line="276" w:before="0" w:after="140"/>
        <w:jc w:val="left"/>
        <w:rPr/>
      </w:pPr>
      <w:r>
        <w:rPr>
          <w:rStyle w:val="Quelltextuser"/>
        </w:rPr>
        <w:t xml:space="preserve">   </w:t>
      </w:r>
      <w:r>
        <w:rPr>
          <w:rStyle w:val="Quelltextuser"/>
        </w:rPr>
        <w:tab/>
        <w:t xml:space="preserve"> | &lt;--- [6. Transmits Packet </w:t>
      </w:r>
      <w:r>
        <w:rPr>
          <w:rStyle w:val="Quelltextuser"/>
        </w:rPr>
        <w:t>WAIT_BYTE</w:t>
      </w:r>
      <w:r>
        <w:rPr>
          <w:rStyle w:val="Quelltextuser"/>
        </w:rPr>
        <w:t xml:space="preserve"> (0x</w:t>
      </w:r>
      <w:r>
        <w:rPr>
          <w:rStyle w:val="Quelltextuser"/>
        </w:rPr>
        <w:t>19</w:t>
      </w:r>
      <w:r>
        <w:rPr>
          <w:rStyle w:val="Quelltextuser"/>
        </w:rPr>
        <w:t>)] -------------- | [</w:t>
      </w:r>
      <w:r>
        <w:rPr>
          <w:rStyle w:val="Quelltextuser"/>
        </w:rPr>
        <w:t xml:space="preserve">Erase Flash if </w:t>
      </w:r>
      <w:r>
        <w:rPr>
          <w:rStyle w:val="Quelltextuser"/>
        </w:rPr>
        <w:t>crossing</w:t>
      </w:r>
      <w:r>
        <w:rPr>
          <w:rStyle w:val="Quelltextuser"/>
        </w:rPr>
        <w:t xml:space="preserve"> a new Sector</w:t>
      </w:r>
      <w:r>
        <w:rPr>
          <w:rStyle w:val="Quelltextuser"/>
        </w:rPr>
        <w:t>]</w:t>
      </w:r>
    </w:p>
    <w:p>
      <w:pPr>
        <w:pStyle w:val="VorformatierterTextuser"/>
        <w:bidi w:val="0"/>
        <w:spacing w:lineRule="auto" w:line="276" w:before="0" w:after="140"/>
        <w:jc w:val="left"/>
        <w:rPr/>
      </w:pPr>
      <w:r>
        <w:rPr>
          <w:rStyle w:val="Quelltextuser"/>
        </w:rPr>
        <w:t>(increased timeout for Erase time)</w:t>
        <w:tab/>
        <w:tab/>
        <w:tab/>
        <w:tab/>
        <w:tab/>
        <w:tab/>
        <w:t xml:space="preserve">   | [On-the-fly Flash Erase]</w:t>
      </w:r>
      <w:r>
        <w:rPr>
          <w:rStyle w:val="Quelltextuser"/>
        </w:rPr>
        <w:t xml:space="preserve">                                                                    </w:t>
      </w:r>
    </w:p>
    <w:p>
      <w:pPr>
        <w:pStyle w:val="VorformatierterTextuser"/>
        <w:bidi w:val="0"/>
        <w:spacing w:lineRule="auto" w:line="276" w:before="0" w:after="140"/>
        <w:jc w:val="left"/>
        <w:rPr/>
      </w:pPr>
      <w:r>
        <w:rPr>
          <w:rStyle w:val="Quelltextuser"/>
        </w:rPr>
        <w:t xml:space="preserve">       </w:t>
      </w:r>
      <w:r>
        <w:rPr>
          <w:rStyle w:val="Quelltextuser"/>
        </w:rPr>
        <w:t>|                                                            | [Programs Block to Flash]</w:t>
      </w:r>
    </w:p>
    <w:p>
      <w:pPr>
        <w:pStyle w:val="VorformatierterTextuser"/>
        <w:bidi w:val="0"/>
        <w:spacing w:lineRule="auto" w:line="276" w:before="0" w:after="140"/>
        <w:jc w:val="left"/>
        <w:rPr/>
      </w:pPr>
      <w:r>
        <w:rPr>
          <w:rStyle w:val="Quelltextuser"/>
        </w:rPr>
        <w:t xml:space="preserve">       </w:t>
      </w:r>
      <w:r>
        <w:rPr>
          <w:rStyle w:val="Quelltextuser"/>
        </w:rPr>
        <w:t>| &lt;--- [</w:t>
      </w:r>
      <w:r>
        <w:rPr>
          <w:rStyle w:val="Quelltextuser"/>
        </w:rPr>
        <w:t>7</w:t>
      </w:r>
      <w:r>
        <w:rPr>
          <w:rStyle w:val="Quelltextuser"/>
        </w:rPr>
        <w:t>. Transmits Packet ACK (0x06)] -------------------- | [Advances Flash Pointers]</w:t>
      </w:r>
    </w:p>
    <w:p>
      <w:pPr>
        <w:pStyle w:val="VorformatierterTextuser"/>
        <w:bidi w:val="0"/>
        <w:spacing w:lineRule="auto" w:line="276" w:before="0" w:after="140"/>
        <w:jc w:val="left"/>
        <w:rPr/>
      </w:pPr>
      <w:r>
        <w:rPr>
          <w:rStyle w:val="Quelltextuser"/>
        </w:rPr>
        <w:t xml:space="preserve">       </w:t>
      </w:r>
      <w:r>
        <w:rPr>
          <w:rStyle w:val="Quelltextuser"/>
        </w:rPr>
        <w:t>|                                                            |</w:t>
      </w:r>
    </w:p>
    <w:p>
      <w:pPr>
        <w:pStyle w:val="VorformatierterTextuser"/>
        <w:bidi w:val="0"/>
        <w:spacing w:lineRule="auto" w:line="276" w:before="0" w:after="140"/>
        <w:jc w:val="left"/>
        <w:rPr/>
      </w:pPr>
      <w:r>
        <w:rPr>
          <w:rStyle w:val="Quelltextuser"/>
        </w:rPr>
        <w:t xml:space="preserve">  </w:t>
      </w:r>
      <w:r>
        <w:rPr>
          <w:rStyle w:val="Quelltextuser"/>
        </w:rPr>
        <w:t>+----+                                                            |</w:t>
      </w:r>
    </w:p>
    <w:p>
      <w:pPr>
        <w:pStyle w:val="VorformatierterTextuser"/>
        <w:bidi w:val="0"/>
        <w:spacing w:lineRule="auto" w:line="276" w:before="0" w:after="140"/>
        <w:jc w:val="left"/>
        <w:rPr/>
      </w:pPr>
      <w:r>
        <w:rPr>
          <w:rStyle w:val="Quelltextuser"/>
        </w:rPr>
        <w:t xml:space="preserve">  </w:t>
      </w:r>
      <w:r>
        <w:rPr>
          <w:rStyle w:val="Quelltextuser"/>
        </w:rPr>
        <w:t>| End Loop                                                        |</w:t>
      </w:r>
    </w:p>
    <w:p>
      <w:pPr>
        <w:pStyle w:val="VorformatierterTextuser"/>
        <w:bidi w:val="0"/>
        <w:spacing w:lineRule="auto" w:line="276" w:before="0" w:after="140"/>
        <w:jc w:val="left"/>
        <w:rPr/>
      </w:pPr>
      <w:r>
        <w:rPr>
          <w:rStyle w:val="Quelltextuser"/>
        </w:rPr>
        <w:t xml:space="preserve">  </w:t>
      </w:r>
      <w:r>
        <w:rPr>
          <w:rStyle w:val="Quelltextuser"/>
        </w:rPr>
        <w:t>v    |                                                            |</w:t>
      </w:r>
    </w:p>
    <w:p>
      <w:pPr>
        <w:pStyle w:val="VorformatierterTextuser"/>
        <w:bidi w:val="0"/>
        <w:spacing w:lineRule="auto" w:line="276" w:before="0" w:after="140"/>
        <w:jc w:val="left"/>
        <w:rPr/>
      </w:pPr>
      <w:r>
        <w:rPr>
          <w:rStyle w:val="Quelltextuser"/>
        </w:rPr>
        <w:t xml:space="preserve">https transaction ends, all full-packets (512B) are </w:t>
        <w:tab/>
        <w:tab/>
        <w:t xml:space="preserve">         | </w:t>
        <w:br/>
        <w:t>stored, checks for remaining bytes and append to buffer</w:t>
        <w:tab/>
        <w:tab/>
        <w:t xml:space="preserve">   |</w:t>
      </w:r>
    </w:p>
    <w:p>
      <w:pPr>
        <w:pStyle w:val="VorformatierterTextuser"/>
        <w:bidi w:val="0"/>
        <w:spacing w:lineRule="auto" w:line="276" w:before="0" w:after="140"/>
        <w:jc w:val="left"/>
        <w:rPr/>
      </w:pPr>
      <w:r>
        <w:rPr>
          <w:rStyle w:val="Quelltextuser"/>
        </w:rPr>
        <w:tab/>
        <w:t xml:space="preserve"> | ---- [8. </w:t>
      </w:r>
      <w:r>
        <w:rPr>
          <w:rStyle w:val="Quelltextuser"/>
        </w:rPr>
        <w:t xml:space="preserve">Transmits Remaining Tail Bytes </w:t>
      </w:r>
      <w:r>
        <w:rPr>
          <w:rStyle w:val="Quelltextuser"/>
        </w:rPr>
        <w:t>] ---------------&gt; |</w:t>
      </w:r>
    </w:p>
    <w:p>
      <w:pPr>
        <w:pStyle w:val="VorformatierterTextuser"/>
        <w:bidi w:val="0"/>
        <w:spacing w:lineRule="auto" w:line="276" w:before="0" w:after="140"/>
        <w:jc w:val="left"/>
        <w:rPr/>
      </w:pPr>
      <w:r>
        <w:rPr>
          <w:rStyle w:val="Quelltextuser"/>
        </w:rPr>
        <w:t xml:space="preserve">       </w:t>
      </w:r>
      <w:r>
        <w:rPr>
          <w:rStyle w:val="Quelltextuser"/>
        </w:rPr>
        <w:t>|                                                            | [Total Bytes Received Match]</w:t>
      </w:r>
    </w:p>
    <w:p>
      <w:pPr>
        <w:pStyle w:val="VorformatierterTextuser"/>
        <w:bidi w:val="0"/>
        <w:spacing w:lineRule="auto" w:line="276" w:before="0" w:after="140"/>
        <w:jc w:val="left"/>
        <w:rPr/>
      </w:pPr>
      <w:r>
        <w:rPr>
          <w:rStyle w:val="Quelltextuser"/>
        </w:rPr>
        <w:t xml:space="preserve">       </w:t>
      </w:r>
      <w:r>
        <w:rPr>
          <w:rStyle w:val="Quelltextuser"/>
        </w:rPr>
        <w:t>|                                                            | [Checks Magic Anchor "VERS"]</w:t>
      </w:r>
    </w:p>
    <w:p>
      <w:pPr>
        <w:pStyle w:val="VorformatierterTextuser"/>
        <w:bidi w:val="0"/>
        <w:spacing w:lineRule="auto" w:line="276" w:before="0" w:after="140"/>
        <w:jc w:val="left"/>
        <w:rPr/>
      </w:pPr>
      <w:r>
        <w:rPr>
          <w:rStyle w:val="Quelltextuser"/>
        </w:rPr>
        <w:t xml:space="preserve">       </w:t>
      </w:r>
      <w:r>
        <w:rPr>
          <w:rStyle w:val="Quelltextuser"/>
        </w:rPr>
        <w:t>|                                                            | [Verifies Major/Minor Match]</w:t>
      </w:r>
    </w:p>
    <w:p>
      <w:pPr>
        <w:pStyle w:val="VorformatierterTextuser"/>
        <w:bidi w:val="0"/>
        <w:spacing w:lineRule="auto" w:line="276" w:before="0" w:after="140"/>
        <w:jc w:val="left"/>
        <w:rPr/>
      </w:pPr>
      <w:r>
        <w:rPr>
          <w:rStyle w:val="Quelltextuser"/>
        </w:rPr>
        <w:t xml:space="preserve">       </w:t>
      </w:r>
      <w:r>
        <w:rPr>
          <w:rStyle w:val="Quelltextuser"/>
        </w:rPr>
        <w:t>|                                                            | [Runs Comprehensive Global CRC]</w:t>
      </w:r>
    </w:p>
    <w:p>
      <w:pPr>
        <w:pStyle w:val="VorformatierterTextuser"/>
        <w:bidi w:val="0"/>
        <w:spacing w:lineRule="auto" w:line="276" w:before="0" w:after="140"/>
        <w:jc w:val="left"/>
        <w:rPr/>
      </w:pPr>
      <w:r>
        <w:rPr>
          <w:rStyle w:val="Quelltextuser"/>
        </w:rPr>
        <w:t xml:space="preserve">       </w:t>
      </w:r>
      <w:r>
        <w:rPr>
          <w:rStyle w:val="Quelltextuser"/>
        </w:rPr>
        <w:t>|                                                            | [Writes New Target Bank to Sec 13]</w:t>
      </w:r>
    </w:p>
    <w:p>
      <w:pPr>
        <w:pStyle w:val="VorformatierterTextuser"/>
        <w:bidi w:val="0"/>
        <w:spacing w:lineRule="auto" w:line="276" w:before="0" w:after="140"/>
        <w:jc w:val="left"/>
        <w:rPr/>
      </w:pPr>
      <w:r>
        <w:rPr>
          <w:rStyle w:val="Quelltextuser"/>
        </w:rPr>
        <w:t xml:space="preserve">       </w:t>
      </w:r>
      <w:r>
        <w:rPr>
          <w:rStyle w:val="Quelltextuser"/>
        </w:rPr>
        <w:t>| &lt;--- [</w:t>
      </w:r>
      <w:r>
        <w:rPr>
          <w:rStyle w:val="Quelltextuser"/>
        </w:rPr>
        <w:t>9</w:t>
      </w:r>
      <w:r>
        <w:rPr>
          <w:rStyle w:val="Quelltextuser"/>
        </w:rPr>
        <w:t>. Transmits Final Success ACK] -------------------- | [Clears Local States]</w:t>
      </w:r>
    </w:p>
    <w:p>
      <w:pPr>
        <w:pStyle w:val="VorformatierterTextuser"/>
        <w:bidi w:val="0"/>
        <w:spacing w:lineRule="auto" w:line="276" w:before="0" w:after="140"/>
        <w:jc w:val="left"/>
        <w:rPr/>
      </w:pPr>
      <w:r>
        <w:rPr>
          <w:rStyle w:val="Quelltextuser"/>
        </w:rPr>
        <w:t xml:space="preserve">       </w:t>
      </w:r>
      <w:r>
        <w:rPr>
          <w:rStyle w:val="Quelltextuser"/>
        </w:rPr>
        <w:t>|                                                            | [Flushes UART Pipelines]</w:t>
      </w:r>
    </w:p>
    <w:p>
      <w:pPr>
        <w:pStyle w:val="VorformatierterTextuser"/>
        <w:bidi w:val="0"/>
        <w:spacing w:lineRule="auto" w:line="276" w:before="0" w:after="140"/>
        <w:jc w:val="left"/>
        <w:rPr/>
      </w:pPr>
      <w:r>
        <w:rPr>
          <w:rStyle w:val="Quelltextuser"/>
        </w:rPr>
        <w:t xml:space="preserve">       </w:t>
      </w:r>
      <w:r>
        <w:rPr>
          <w:rStyle w:val="Quelltextuser"/>
        </w:rPr>
        <w:t>|                                                            | [Invokes NVIC_SystemReset()]</w:t>
      </w:r>
    </w:p>
    <w:p>
      <w:pPr>
        <w:pStyle w:val="VorformatierterTextuser"/>
        <w:bidi w:val="0"/>
        <w:spacing w:lineRule="auto" w:line="276" w:before="0" w:after="140"/>
        <w:jc w:val="left"/>
        <w:rPr/>
      </w:pPr>
      <w:r>
        <w:rPr>
          <w:rStyle w:val="Quelltextuser"/>
        </w:rPr>
        <w:t xml:space="preserve">                                                                    </w:t>
      </w:r>
      <w:r>
        <w:rPr>
          <w:rStyle w:val="Quelltextuser"/>
        </w:rPr>
        <w:t xml:space="preserve">|                                                                           </w:t>
      </w:r>
    </w:p>
    <w:p>
      <w:pPr>
        <w:pStyle w:val="VorformatierterTextuser"/>
        <w:bidi w:val="0"/>
        <w:spacing w:lineRule="auto" w:line="276" w:before="0" w:after="140"/>
        <w:jc w:val="left"/>
        <w:rPr/>
      </w:pPr>
      <w:r>
        <w:rPr>
          <w:rStyle w:val="Quelltextuser"/>
        </w:rPr>
        <w:t xml:space="preserve">                                                                 </w:t>
      </w:r>
      <w:r>
        <w:rPr>
          <w:rStyle w:val="Quelltextuser"/>
        </w:rPr>
        <w:t>[BOOTLOADER REBOOTS]</w:t>
      </w:r>
    </w:p>
    <w:p>
      <w:pPr>
        <w:pStyle w:val="VorformatierterTextuser"/>
        <w:bidi w:val="0"/>
        <w:spacing w:lineRule="auto" w:line="276" w:before="0" w:after="140"/>
        <w:jc w:val="left"/>
        <w:rPr/>
      </w:pPr>
      <w:r>
        <w:rPr>
          <w:rStyle w:val="Quelltextuser"/>
        </w:rPr>
        <w:t xml:space="preserve">                                                                 </w:t>
      </w:r>
      <w:r>
        <w:rPr>
          <w:rStyle w:val="Quelltextuser"/>
        </w:rPr>
        <w:t>[Reads New Bank Choice]</w:t>
      </w:r>
    </w:p>
    <w:p>
      <w:pPr>
        <w:pStyle w:val="VorformatierterTextuser"/>
        <w:bidi w:val="0"/>
        <w:spacing w:lineRule="auto" w:line="276" w:before="0" w:after="140"/>
        <w:jc w:val="left"/>
        <w:rPr/>
      </w:pPr>
      <w:r>
        <w:rPr>
          <w:rStyle w:val="Quelltextuser"/>
        </w:rPr>
        <w:t xml:space="preserve">                                                                 </w:t>
      </w:r>
      <w:r>
        <w:rPr>
          <w:rStyle w:val="Quelltextuser"/>
        </w:rPr>
        <w:t>[Sets UFB_MODE for Swap]</w:t>
      </w:r>
    </w:p>
    <w:p>
      <w:pPr>
        <w:pStyle w:val="VorformatierterTextuser"/>
        <w:bidi w:val="0"/>
        <w:spacing w:lineRule="auto" w:line="276" w:before="0" w:after="140"/>
        <w:jc w:val="left"/>
        <w:rPr/>
      </w:pPr>
      <w:r>
        <w:rPr>
          <w:rStyle w:val="Quelltextuser"/>
        </w:rPr>
        <w:t xml:space="preserve">                                                                 </w:t>
      </w:r>
      <w:r>
        <w:rPr>
          <w:rStyle w:val="Quelltextuser"/>
        </w:rPr>
        <w:t>[Fetches App Linker MSP]</w:t>
      </w:r>
    </w:p>
    <w:p>
      <w:pPr>
        <w:pStyle w:val="VorformatierterTextuser"/>
        <w:bidi w:val="0"/>
        <w:spacing w:lineRule="auto" w:line="276" w:before="0" w:after="140"/>
        <w:jc w:val="left"/>
        <w:rPr/>
      </w:pPr>
      <w:r>
        <w:rPr>
          <w:rStyle w:val="Quelltextuser"/>
        </w:rPr>
        <w:t xml:space="preserve">                                                                 </w:t>
      </w:r>
      <w:r>
        <w:rPr>
          <w:rStyle w:val="Quelltextuser"/>
        </w:rPr>
        <w:t>[Launches Reset_Handler]</w:t>
      </w:r>
    </w:p>
    <w:p>
      <w:pPr>
        <w:pStyle w:val="VorformatierterTextuser"/>
        <w:bidi w:val="0"/>
        <w:spacing w:lineRule="auto" w:line="276" w:before="0" w:after="140"/>
        <w:jc w:val="left"/>
        <w:rPr/>
      </w:pPr>
      <w:r>
        <w:rPr>
          <w:rStyle w:val="Quelltextuser"/>
        </w:rPr>
        <w:t xml:space="preserve">                                                                 </w:t>
      </w:r>
      <w:r>
        <w:rPr>
          <w:rStyle w:val="Quelltextuser"/>
        </w:rPr>
        <w:t>[New Application Boots Successfully!]</w:t>
      </w:r>
    </w:p>
    <w:sectPr>
      <w:type w:val="nextPage"/>
      <w:pgSz w:w="16838" w:h="23811"/>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de-DE" w:eastAsia="zh-CN" w:bidi="hi-IN"/>
    </w:rPr>
  </w:style>
  <w:style w:type="paragraph" w:styleId="Heading3">
    <w:name w:val="heading 3"/>
    <w:basedOn w:val="berschriftuser"/>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berschriftuser"/>
    <w:next w:val="BodyText"/>
    <w:qFormat/>
    <w:pPr>
      <w:spacing w:before="120" w:after="120"/>
      <w:outlineLvl w:val="3"/>
    </w:pPr>
    <w:rPr>
      <w:rFonts w:ascii="Liberation Serif" w:hAnsi="Liberation Serif" w:eastAsia="NSimSun" w:cs="Arial"/>
      <w:b/>
      <w:bCs/>
      <w:sz w:val="24"/>
      <w:szCs w:val="24"/>
    </w:rPr>
  </w:style>
  <w:style w:type="character" w:styleId="Quelltextuser">
    <w:name w:val="Quelltext (user)"/>
    <w:qFormat/>
    <w:rPr>
      <w:rFonts w:ascii="Liberation Mono" w:hAnsi="Liberation Mono" w:eastAsia="NSimSun" w:cs="Liberation Mono"/>
    </w:rPr>
  </w:style>
  <w:style w:type="character" w:styleId="Nummerierungszeichenuser">
    <w:name w:val="Nummerierungszeichen (user)"/>
    <w:qFormat/>
    <w:rPr/>
  </w:style>
  <w:style w:type="character" w:styleId="Aufzhlungszeichenuser">
    <w:name w:val="Aufzählungszeichen (user)"/>
    <w:qFormat/>
    <w:rPr>
      <w:rFonts w:ascii="OpenSymbol" w:hAnsi="OpenSymbol" w:eastAsia="OpenSymbol" w:cs="OpenSymbol"/>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VorformatierterTextuser">
    <w:name w:val="Vorformatierter Text (user)"/>
    <w:basedOn w:val="Normal"/>
    <w:qFormat/>
    <w:pPr>
      <w:spacing w:before="0" w:after="0"/>
    </w:pPr>
    <w:rPr>
      <w:rFonts w:ascii="Liberation Mono" w:hAnsi="Liberation Mono" w:eastAsia="NSimSun" w:cs="Liberation Mono"/>
      <w:sz w:val="20"/>
      <w:szCs w:val="20"/>
    </w:rPr>
  </w:style>
  <w:style w:type="paragraph" w:styleId="VorformatierterText">
    <w:name w:val="Vorformatierter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LibreOffice/26.2.4.2$Windows_X86_64 LibreOffice_project/0229ac93fcf0d7cbc6376066c6f35021cef002dc</Application>
  <AppVersion>15.0000</AppVersion>
  <Pages>3</Pages>
  <Words>1482</Words>
  <Characters>8812</Characters>
  <CharactersWithSpaces>13147</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2026-06-24T03:17:22Z</dcterms:created>
  <dc:creator/>
  <dc:description/>
  <dc:language>de-DE</dc:language>
  <cp:lastModifiedBy/>
  <cp:lastPrinted>2026-06-24T03:23:46Z</cp:lastPrinted>
  <dcterms:modified xsi:type="dcterms:W3CDTF">2026-06-24T13:44:23Z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