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A0BCD" w14:textId="77777777" w:rsidR="007B0E32" w:rsidRDefault="007B0E32">
      <w:pPr>
        <w:pBdr>
          <w:top w:val="nil"/>
          <w:left w:val="nil"/>
          <w:bottom w:val="nil"/>
          <w:right w:val="nil"/>
          <w:between w:val="nil"/>
        </w:pBdr>
        <w:tabs>
          <w:tab w:val="center" w:pos="4419"/>
          <w:tab w:val="right" w:pos="8838"/>
        </w:tabs>
        <w:ind w:left="1275"/>
        <w:rPr>
          <w:b/>
          <w:color w:val="000000"/>
          <w:sz w:val="32"/>
          <w:szCs w:val="32"/>
        </w:rPr>
      </w:pPr>
    </w:p>
    <w:p w14:paraId="74D3BD84" w14:textId="77777777" w:rsidR="007B0E32"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7A1A6F81" w14:textId="77777777"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6334A01F" w14:textId="77777777"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74EFB3A1" w14:textId="77777777" w:rsidR="007B0E32" w:rsidRDefault="007B0E3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ACB16AF" w14:textId="77777777"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15/02/2025   Grupo: Face Oculta</w:t>
      </w:r>
    </w:p>
    <w:p w14:paraId="4C320054" w14:textId="77777777" w:rsidR="007B0E32" w:rsidRDefault="007B0E3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35437EAB" w14:textId="77777777" w:rsidR="007B0E3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sz w:val="28"/>
          <w:szCs w:val="28"/>
        </w:rPr>
        <w:t xml:space="preserve">Nome </w:t>
      </w:r>
      <w:r w:rsidR="00AE67F9">
        <w:rPr>
          <w:rFonts w:ascii="Arial" w:eastAsia="Arial" w:hAnsi="Arial" w:cs="Arial"/>
          <w:b/>
          <w:color w:val="000000"/>
          <w:sz w:val="28"/>
          <w:szCs w:val="28"/>
        </w:rPr>
        <w:t>Projeto:</w:t>
      </w:r>
      <w:r>
        <w:rPr>
          <w:color w:val="000000"/>
        </w:rPr>
        <w:t xml:space="preserve"> </w:t>
      </w:r>
      <w:r>
        <w:rPr>
          <w:rFonts w:ascii="Arial" w:eastAsia="Arial" w:hAnsi="Arial" w:cs="Arial"/>
          <w:b/>
          <w:color w:val="000000"/>
          <w:sz w:val="28"/>
          <w:szCs w:val="28"/>
        </w:rPr>
        <w:t>Alumni</w:t>
      </w:r>
    </w:p>
    <w:p w14:paraId="795F2C07" w14:textId="77777777" w:rsidR="007B0E32" w:rsidRDefault="007B0E3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328F470" w14:textId="77777777" w:rsidR="007B0E32" w:rsidRDefault="00000000">
      <w:pPr>
        <w:numPr>
          <w:ilvl w:val="0"/>
          <w:numId w:val="1"/>
        </w:num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b/>
          <w:color w:val="000000"/>
          <w:sz w:val="28"/>
          <w:szCs w:val="28"/>
        </w:rPr>
        <w:t xml:space="preserve">Nome Usuário no GitHub: </w:t>
      </w:r>
      <w:proofErr w:type="spellStart"/>
      <w:r>
        <w:rPr>
          <w:color w:val="000000"/>
        </w:rPr>
        <w:t>NicolasAFerro</w:t>
      </w:r>
      <w:proofErr w:type="spellEnd"/>
      <w:r>
        <w:rPr>
          <w:rFonts w:ascii="Arial" w:eastAsia="Arial" w:hAnsi="Arial" w:cs="Arial"/>
          <w:color w:val="000000"/>
          <w:sz w:val="22"/>
          <w:szCs w:val="22"/>
        </w:rPr>
        <w:t xml:space="preserve">; </w:t>
      </w:r>
      <w:r>
        <w:rPr>
          <w:color w:val="000000"/>
        </w:rPr>
        <w:t>https://github.com/NicolasAFerro/ES2N/tree/main/FaceOculta</w:t>
      </w:r>
    </w:p>
    <w:p w14:paraId="65365C1B" w14:textId="77777777" w:rsidR="007B0E32" w:rsidRDefault="007B0E3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71785577" w14:textId="77777777" w:rsidR="007B0E32"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b/>
          <w:color w:val="000000"/>
          <w:sz w:val="28"/>
          <w:szCs w:val="28"/>
        </w:rPr>
      </w:pPr>
      <w:r>
        <w:rPr>
          <w:rFonts w:ascii="Arial" w:eastAsia="Arial" w:hAnsi="Arial" w:cs="Arial"/>
          <w:b/>
          <w:color w:val="000000"/>
          <w:sz w:val="28"/>
          <w:szCs w:val="28"/>
        </w:rPr>
        <w:t xml:space="preserve">Grupo de Alunos: </w:t>
      </w:r>
    </w:p>
    <w:tbl>
      <w:tblPr>
        <w:tblStyle w:val="a"/>
        <w:tblW w:w="93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3433"/>
        <w:gridCol w:w="3916"/>
      </w:tblGrid>
      <w:tr w:rsidR="007B0E32" w14:paraId="047A12EF" w14:textId="77777777">
        <w:tc>
          <w:tcPr>
            <w:tcW w:w="1952" w:type="dxa"/>
          </w:tcPr>
          <w:p w14:paraId="3073B862" w14:textId="77777777"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3433" w:type="dxa"/>
          </w:tcPr>
          <w:p w14:paraId="62754EB5" w14:textId="77777777"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16" w:type="dxa"/>
          </w:tcPr>
          <w:p w14:paraId="49595E0E" w14:textId="77777777" w:rsidR="007B0E3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e-mail</w:t>
            </w:r>
          </w:p>
        </w:tc>
      </w:tr>
      <w:tr w:rsidR="007B0E32" w14:paraId="21E6B5AB" w14:textId="77777777">
        <w:tc>
          <w:tcPr>
            <w:tcW w:w="1952" w:type="dxa"/>
          </w:tcPr>
          <w:p w14:paraId="5A35181D"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0030482313026</w:t>
            </w:r>
          </w:p>
        </w:tc>
        <w:tc>
          <w:tcPr>
            <w:tcW w:w="3433" w:type="dxa"/>
          </w:tcPr>
          <w:p w14:paraId="41EB00B4"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 xml:space="preserve">Gabriel </w:t>
            </w:r>
            <w:proofErr w:type="spellStart"/>
            <w:r>
              <w:rPr>
                <w:rFonts w:ascii="Arial" w:eastAsia="Arial" w:hAnsi="Arial" w:cs="Arial"/>
                <w:color w:val="000000"/>
              </w:rPr>
              <w:t>Bellato</w:t>
            </w:r>
            <w:proofErr w:type="spellEnd"/>
          </w:p>
        </w:tc>
        <w:tc>
          <w:tcPr>
            <w:tcW w:w="3916" w:type="dxa"/>
          </w:tcPr>
          <w:p w14:paraId="6F86D001"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gabriel.bellato@fatec.sp.gov.br</w:t>
            </w:r>
          </w:p>
        </w:tc>
      </w:tr>
      <w:tr w:rsidR="007B0E32" w14:paraId="0785E9DB" w14:textId="77777777">
        <w:tc>
          <w:tcPr>
            <w:tcW w:w="1952" w:type="dxa"/>
          </w:tcPr>
          <w:p w14:paraId="2AD42BFA"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0030482313035</w:t>
            </w:r>
          </w:p>
        </w:tc>
        <w:tc>
          <w:tcPr>
            <w:tcW w:w="3433" w:type="dxa"/>
          </w:tcPr>
          <w:p w14:paraId="28A7DAE8"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 Silva</w:t>
            </w:r>
          </w:p>
        </w:tc>
        <w:tc>
          <w:tcPr>
            <w:tcW w:w="3916" w:type="dxa"/>
          </w:tcPr>
          <w:p w14:paraId="4A85BBE4"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leonardo.silva450@fatec.sp.gov.br</w:t>
            </w:r>
          </w:p>
        </w:tc>
      </w:tr>
      <w:tr w:rsidR="007B0E32" w14:paraId="184BD4F8" w14:textId="77777777">
        <w:tc>
          <w:tcPr>
            <w:tcW w:w="1952" w:type="dxa"/>
          </w:tcPr>
          <w:p w14:paraId="376929BC"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0030482313036</w:t>
            </w:r>
          </w:p>
        </w:tc>
        <w:tc>
          <w:tcPr>
            <w:tcW w:w="3433" w:type="dxa"/>
          </w:tcPr>
          <w:p w14:paraId="5872ED75"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 Alexandrino Ferro</w:t>
            </w:r>
          </w:p>
        </w:tc>
        <w:tc>
          <w:tcPr>
            <w:tcW w:w="3916" w:type="dxa"/>
          </w:tcPr>
          <w:p w14:paraId="4C0C8B61" w14:textId="77777777" w:rsidR="007B0E32"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Pr>
                <w:rFonts w:ascii="Arial" w:eastAsia="Arial" w:hAnsi="Arial" w:cs="Arial"/>
                <w:color w:val="000000"/>
              </w:rPr>
              <w:t>nicolas.ferro@fatec.sp.gov.br</w:t>
            </w:r>
          </w:p>
        </w:tc>
      </w:tr>
      <w:tr w:rsidR="007B0E32" w14:paraId="22CAB374" w14:textId="77777777">
        <w:tc>
          <w:tcPr>
            <w:tcW w:w="1952" w:type="dxa"/>
          </w:tcPr>
          <w:p w14:paraId="3035E192" w14:textId="77777777"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433" w:type="dxa"/>
          </w:tcPr>
          <w:p w14:paraId="1E1B6FB7" w14:textId="77777777"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c>
          <w:tcPr>
            <w:tcW w:w="3916" w:type="dxa"/>
          </w:tcPr>
          <w:p w14:paraId="1D997282" w14:textId="77777777" w:rsidR="007B0E32" w:rsidRDefault="007B0E32">
            <w:pPr>
              <w:pBdr>
                <w:top w:val="nil"/>
                <w:left w:val="nil"/>
                <w:bottom w:val="nil"/>
                <w:right w:val="nil"/>
                <w:between w:val="nil"/>
              </w:pBdr>
              <w:tabs>
                <w:tab w:val="center" w:pos="4419"/>
                <w:tab w:val="right" w:pos="8838"/>
              </w:tabs>
              <w:spacing w:line="360" w:lineRule="auto"/>
              <w:rPr>
                <w:rFonts w:ascii="Arial" w:eastAsia="Arial" w:hAnsi="Arial" w:cs="Arial"/>
                <w:color w:val="000000"/>
              </w:rPr>
            </w:pPr>
          </w:p>
        </w:tc>
      </w:tr>
    </w:tbl>
    <w:p w14:paraId="555334E4" w14:textId="77777777" w:rsidR="007B0E32" w:rsidRDefault="007B0E3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7421012A" w14:textId="77777777" w:rsidR="007B0E32" w:rsidRDefault="00000000">
      <w:pPr>
        <w:numPr>
          <w:ilvl w:val="0"/>
          <w:numId w:val="1"/>
        </w:numPr>
        <w:pBdr>
          <w:top w:val="nil"/>
          <w:left w:val="nil"/>
          <w:bottom w:val="nil"/>
          <w:right w:val="nil"/>
          <w:between w:val="nil"/>
        </w:pBdr>
        <w:tabs>
          <w:tab w:val="left" w:pos="5828"/>
        </w:tabs>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Compreensão do Problema</w:t>
      </w:r>
      <w:r>
        <w:rPr>
          <w:rFonts w:ascii="Arial" w:eastAsia="Arial" w:hAnsi="Arial" w:cs="Arial"/>
          <w:b/>
          <w:color w:val="000000"/>
          <w:sz w:val="28"/>
          <w:szCs w:val="28"/>
        </w:rPr>
        <w:tab/>
      </w:r>
    </w:p>
    <w:p w14:paraId="3136AF81" w14:textId="77777777" w:rsidR="007B0E32" w:rsidRDefault="00000000">
      <w:pPr>
        <w:spacing w:line="276" w:lineRule="auto"/>
        <w:jc w:val="both"/>
        <w:rPr>
          <w:rFonts w:ascii="Arial" w:eastAsia="Arial" w:hAnsi="Arial" w:cs="Arial"/>
          <w:sz w:val="22"/>
          <w:szCs w:val="22"/>
        </w:rPr>
      </w:pPr>
      <w:r>
        <w:rPr>
          <w:rFonts w:ascii="Arial" w:eastAsia="Arial" w:hAnsi="Arial" w:cs="Arial"/>
          <w:sz w:val="22"/>
          <w:szCs w:val="22"/>
        </w:rPr>
        <w:tab/>
      </w:r>
    </w:p>
    <w:p w14:paraId="19F7BC76" w14:textId="6CC29BE0"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Com o mercado cada vez mais disputado, a qualificação técnica não é garantia de emprego. Diversas reportagens mostram que pessoas com ensino superior não trabalham na área em que são formadas. De acordo com a reportagem da </w:t>
      </w:r>
      <w:r>
        <w:rPr>
          <w:rFonts w:ascii="Arial" w:eastAsia="Arial" w:hAnsi="Arial" w:cs="Arial"/>
          <w:b/>
          <w:sz w:val="22"/>
          <w:szCs w:val="22"/>
        </w:rPr>
        <w:t>Você RH</w:t>
      </w:r>
      <w:r>
        <w:rPr>
          <w:rFonts w:ascii="Arial" w:eastAsia="Arial" w:hAnsi="Arial" w:cs="Arial"/>
          <w:sz w:val="22"/>
          <w:szCs w:val="22"/>
        </w:rPr>
        <w:t>, "88% das pessoas com ensino superior têm cargos que não exigem diploma</w:t>
      </w:r>
      <w:r w:rsidRPr="00EE72DF">
        <w:rPr>
          <w:rFonts w:ascii="Arial" w:eastAsia="Arial" w:hAnsi="Arial" w:cs="Arial"/>
          <w:sz w:val="22"/>
          <w:szCs w:val="22"/>
          <w:highlight w:val="yellow"/>
        </w:rPr>
        <w:t>".</w:t>
      </w:r>
      <w:r w:rsidR="00EE72DF" w:rsidRPr="00EE72DF">
        <w:rPr>
          <w:rFonts w:ascii="Arial" w:eastAsia="Arial" w:hAnsi="Arial" w:cs="Arial"/>
          <w:sz w:val="22"/>
          <w:szCs w:val="22"/>
          <w:highlight w:val="yellow"/>
        </w:rPr>
        <w:t xml:space="preserve"> (</w:t>
      </w:r>
      <w:proofErr w:type="gramStart"/>
      <w:r w:rsidR="00EE72DF" w:rsidRPr="00EE72DF">
        <w:rPr>
          <w:rFonts w:ascii="Arial" w:eastAsia="Arial" w:hAnsi="Arial" w:cs="Arial"/>
          <w:sz w:val="22"/>
          <w:szCs w:val="22"/>
          <w:highlight w:val="yellow"/>
        </w:rPr>
        <w:t>REFERENCIA</w:t>
      </w:r>
      <w:proofErr w:type="gramEnd"/>
      <w:r w:rsidR="00EE72DF" w:rsidRPr="00EE72DF">
        <w:rPr>
          <w:rFonts w:ascii="Arial" w:eastAsia="Arial" w:hAnsi="Arial" w:cs="Arial"/>
          <w:sz w:val="22"/>
          <w:szCs w:val="22"/>
          <w:highlight w:val="yellow"/>
        </w:rPr>
        <w:t>, ANO)</w:t>
      </w:r>
      <w:r>
        <w:rPr>
          <w:rFonts w:ascii="Arial" w:eastAsia="Arial" w:hAnsi="Arial" w:cs="Arial"/>
          <w:sz w:val="22"/>
          <w:szCs w:val="22"/>
        </w:rPr>
        <w:t xml:space="preserve"> O </w:t>
      </w:r>
      <w:r>
        <w:rPr>
          <w:rFonts w:ascii="Arial" w:eastAsia="Arial" w:hAnsi="Arial" w:cs="Arial"/>
          <w:b/>
          <w:sz w:val="22"/>
          <w:szCs w:val="22"/>
        </w:rPr>
        <w:t>Jornal Nacional (G1)</w:t>
      </w:r>
      <w:r>
        <w:rPr>
          <w:rFonts w:ascii="Arial" w:eastAsia="Arial" w:hAnsi="Arial" w:cs="Arial"/>
          <w:sz w:val="22"/>
          <w:szCs w:val="22"/>
        </w:rPr>
        <w:t xml:space="preserve"> também destaca que "cresce o número de pessoas com ensino superior em trabalhos que não exigem essa escolaridade". </w:t>
      </w:r>
      <w:r w:rsidR="00EE72DF">
        <w:rPr>
          <w:rFonts w:ascii="Arial" w:eastAsia="Arial" w:hAnsi="Arial" w:cs="Arial"/>
          <w:sz w:val="22"/>
          <w:szCs w:val="22"/>
        </w:rPr>
        <w:t xml:space="preserve"> </w:t>
      </w:r>
      <w:r w:rsidR="00EE72DF" w:rsidRPr="00EE72DF">
        <w:rPr>
          <w:rFonts w:ascii="Arial" w:eastAsia="Arial" w:hAnsi="Arial" w:cs="Arial"/>
          <w:sz w:val="22"/>
          <w:szCs w:val="22"/>
          <w:highlight w:val="yellow"/>
        </w:rPr>
        <w:t>". (</w:t>
      </w:r>
      <w:proofErr w:type="gramStart"/>
      <w:r w:rsidR="00EE72DF" w:rsidRPr="00EE72DF">
        <w:rPr>
          <w:rFonts w:ascii="Arial" w:eastAsia="Arial" w:hAnsi="Arial" w:cs="Arial"/>
          <w:sz w:val="22"/>
          <w:szCs w:val="22"/>
          <w:highlight w:val="yellow"/>
        </w:rPr>
        <w:t>REFERENCIA</w:t>
      </w:r>
      <w:proofErr w:type="gramEnd"/>
      <w:r w:rsidR="00EE72DF" w:rsidRPr="00EE72DF">
        <w:rPr>
          <w:rFonts w:ascii="Arial" w:eastAsia="Arial" w:hAnsi="Arial" w:cs="Arial"/>
          <w:sz w:val="22"/>
          <w:szCs w:val="22"/>
          <w:highlight w:val="yellow"/>
        </w:rPr>
        <w:t>, ANO)</w:t>
      </w:r>
      <w:r w:rsidR="00EE72DF">
        <w:rPr>
          <w:rFonts w:ascii="Arial" w:eastAsia="Arial" w:hAnsi="Arial" w:cs="Arial"/>
          <w:sz w:val="22"/>
          <w:szCs w:val="22"/>
        </w:rPr>
        <w:t xml:space="preserve"> </w:t>
      </w:r>
      <w:r>
        <w:rPr>
          <w:rFonts w:ascii="Arial" w:eastAsia="Arial" w:hAnsi="Arial" w:cs="Arial"/>
          <w:sz w:val="22"/>
          <w:szCs w:val="22"/>
        </w:rPr>
        <w:t xml:space="preserve">Além disso, a </w:t>
      </w:r>
      <w:r>
        <w:rPr>
          <w:rFonts w:ascii="Arial" w:eastAsia="Arial" w:hAnsi="Arial" w:cs="Arial"/>
          <w:b/>
          <w:sz w:val="22"/>
          <w:szCs w:val="22"/>
        </w:rPr>
        <w:t>CSB - Central dos Sindicatos Brasileiros</w:t>
      </w:r>
      <w:r>
        <w:rPr>
          <w:rFonts w:ascii="Arial" w:eastAsia="Arial" w:hAnsi="Arial" w:cs="Arial"/>
          <w:sz w:val="22"/>
          <w:szCs w:val="22"/>
        </w:rPr>
        <w:t xml:space="preserve"> aponta que o Brasil tem "5,4 milhões de formados trabalhando fora da área". Para mitigar a concorrência e conseguir um emprego na área de formação, é fundamental uma rede de networking. </w:t>
      </w:r>
      <w:r w:rsidR="00EE72DF">
        <w:rPr>
          <w:rFonts w:ascii="Arial" w:eastAsia="Arial" w:hAnsi="Arial" w:cs="Arial"/>
          <w:sz w:val="22"/>
          <w:szCs w:val="22"/>
        </w:rPr>
        <w:t xml:space="preserve"> </w:t>
      </w:r>
      <w:r w:rsidR="00EE72DF" w:rsidRPr="00EE72DF">
        <w:rPr>
          <w:rFonts w:ascii="Arial" w:eastAsia="Arial" w:hAnsi="Arial" w:cs="Arial"/>
          <w:sz w:val="22"/>
          <w:szCs w:val="22"/>
          <w:highlight w:val="yellow"/>
        </w:rPr>
        <w:t>". (</w:t>
      </w:r>
      <w:proofErr w:type="gramStart"/>
      <w:r w:rsidR="00EE72DF" w:rsidRPr="00EE72DF">
        <w:rPr>
          <w:rFonts w:ascii="Arial" w:eastAsia="Arial" w:hAnsi="Arial" w:cs="Arial"/>
          <w:sz w:val="22"/>
          <w:szCs w:val="22"/>
          <w:highlight w:val="yellow"/>
        </w:rPr>
        <w:t>REFERENCIA</w:t>
      </w:r>
      <w:proofErr w:type="gramEnd"/>
      <w:r w:rsidR="00EE72DF" w:rsidRPr="00EE72DF">
        <w:rPr>
          <w:rFonts w:ascii="Arial" w:eastAsia="Arial" w:hAnsi="Arial" w:cs="Arial"/>
          <w:sz w:val="22"/>
          <w:szCs w:val="22"/>
          <w:highlight w:val="yellow"/>
        </w:rPr>
        <w:t>, ANO)</w:t>
      </w:r>
    </w:p>
    <w:p w14:paraId="5005B11D" w14:textId="552AE155" w:rsidR="007B0E32" w:rsidRDefault="00EE72DF">
      <w:pPr>
        <w:spacing w:line="360" w:lineRule="auto"/>
        <w:ind w:firstLine="360"/>
        <w:jc w:val="both"/>
        <w:rPr>
          <w:rFonts w:ascii="Arial" w:eastAsia="Arial" w:hAnsi="Arial" w:cs="Arial"/>
          <w:sz w:val="22"/>
          <w:szCs w:val="22"/>
        </w:rPr>
      </w:pPr>
      <w:r w:rsidRPr="00EE72DF">
        <w:rPr>
          <w:rFonts w:ascii="Arial" w:eastAsia="Arial" w:hAnsi="Arial" w:cs="Arial"/>
          <w:sz w:val="22"/>
          <w:szCs w:val="22"/>
          <w:highlight w:val="yellow"/>
        </w:rPr>
        <w:t>Dentro desse cenário desafiador está a Fatec Sorocaba, que é a mais antiga do estado de São Paulo, com sua fundação em 20/05/1970</w:t>
      </w:r>
      <w:r>
        <w:rPr>
          <w:rFonts w:ascii="Arial" w:eastAsia="Arial" w:hAnsi="Arial" w:cs="Arial"/>
          <w:sz w:val="22"/>
          <w:szCs w:val="22"/>
        </w:rPr>
        <w:t xml:space="preserve"> pelo então Governador do Estado de São Paulo, Dr. Roberto Costa de Abreu Sodré. Todavia, apesar de ser a mais antiga, e com várias turmas já formadas ao longo dos anos, não existe uma plataforma para “Comunidade Fatec Sorocaba”, onde seja possível suas habilidades, contribuir para a comunidade e fortalecer seu vínculo com uma das melhores faculdades de Tecnologia do país. No lado da faculdade ela também não existe nenhuma plataforma que vise saber como os alunos estão no mercado. A Fatec Sorocaba está dando os primeiros passos no projeto Alumni, mas não tem nada informatizado. </w:t>
      </w:r>
      <w:r>
        <w:rPr>
          <w:rFonts w:ascii="Arial" w:eastAsia="Arial" w:hAnsi="Arial" w:cs="Arial"/>
          <w:sz w:val="22"/>
          <w:szCs w:val="22"/>
        </w:rPr>
        <w:lastRenderedPageBreak/>
        <w:t xml:space="preserve">Universidades do Brasil e do mundo já possuem programas e sistemas de acompanhamento de egressos. A </w:t>
      </w:r>
      <w:r>
        <w:rPr>
          <w:rFonts w:ascii="Arial" w:eastAsia="Arial" w:hAnsi="Arial" w:cs="Arial"/>
          <w:b/>
          <w:sz w:val="22"/>
          <w:szCs w:val="22"/>
        </w:rPr>
        <w:t>Universidade de São Paulo (USP)</w:t>
      </w:r>
      <w:r>
        <w:rPr>
          <w:rFonts w:ascii="Arial" w:eastAsia="Arial" w:hAnsi="Arial" w:cs="Arial"/>
          <w:sz w:val="22"/>
          <w:szCs w:val="22"/>
        </w:rPr>
        <w:t xml:space="preserve">, por exemplo, mantém a plataforma </w:t>
      </w:r>
      <w:r>
        <w:rPr>
          <w:rFonts w:ascii="Arial" w:eastAsia="Arial" w:hAnsi="Arial" w:cs="Arial"/>
          <w:b/>
          <w:sz w:val="22"/>
          <w:szCs w:val="22"/>
        </w:rPr>
        <w:t>USP Alumni</w:t>
      </w:r>
      <w:r>
        <w:rPr>
          <w:rFonts w:ascii="Arial" w:eastAsia="Arial" w:hAnsi="Arial" w:cs="Arial"/>
          <w:sz w:val="22"/>
          <w:szCs w:val="22"/>
        </w:rPr>
        <w:t xml:space="preserve">, que permite o contato entre ex-alunos e a instituição (UNIVERSIDADE DE SÃO PAULO, [s.d.]). Da mesma forma, a </w:t>
      </w:r>
      <w:r>
        <w:rPr>
          <w:rFonts w:ascii="Arial" w:eastAsia="Arial" w:hAnsi="Arial" w:cs="Arial"/>
          <w:b/>
          <w:sz w:val="22"/>
          <w:szCs w:val="22"/>
        </w:rPr>
        <w:t>Universidade Estadual de Campinas (Unicamp)</w:t>
      </w:r>
      <w:r>
        <w:rPr>
          <w:rFonts w:ascii="Arial" w:eastAsia="Arial" w:hAnsi="Arial" w:cs="Arial"/>
          <w:sz w:val="22"/>
          <w:szCs w:val="22"/>
        </w:rPr>
        <w:t xml:space="preserve"> possui o </w:t>
      </w:r>
      <w:r>
        <w:rPr>
          <w:rFonts w:ascii="Arial" w:eastAsia="Arial" w:hAnsi="Arial" w:cs="Arial"/>
          <w:b/>
          <w:sz w:val="22"/>
          <w:szCs w:val="22"/>
        </w:rPr>
        <w:t>Unicamp Alumni</w:t>
      </w:r>
      <w:r>
        <w:rPr>
          <w:rFonts w:ascii="Arial" w:eastAsia="Arial" w:hAnsi="Arial" w:cs="Arial"/>
          <w:sz w:val="22"/>
          <w:szCs w:val="22"/>
        </w:rPr>
        <w:t>, que tem o objetivo de fortalecer a rede de ex-alunos e ampliar oportunidades profissionais (UNIVERSIDADE ESTADUAL DE CAMPINAS, [s.d.]).</w:t>
      </w:r>
    </w:p>
    <w:p w14:paraId="056892DC" w14:textId="77777777"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Além das instituições brasileiras, universidades internacionais também investem fortemente no acompanhamento de seus egressos. A </w:t>
      </w:r>
      <w:r>
        <w:rPr>
          <w:rFonts w:ascii="Arial" w:eastAsia="Arial" w:hAnsi="Arial" w:cs="Arial"/>
          <w:b/>
          <w:sz w:val="22"/>
          <w:szCs w:val="22"/>
        </w:rPr>
        <w:t xml:space="preserve">Harvard </w:t>
      </w:r>
      <w:proofErr w:type="spellStart"/>
      <w:r>
        <w:rPr>
          <w:rFonts w:ascii="Arial" w:eastAsia="Arial" w:hAnsi="Arial" w:cs="Arial"/>
          <w:b/>
          <w:sz w:val="22"/>
          <w:szCs w:val="22"/>
        </w:rPr>
        <w:t>University</w:t>
      </w:r>
      <w:proofErr w:type="spellEnd"/>
      <w:r>
        <w:rPr>
          <w:rFonts w:ascii="Arial" w:eastAsia="Arial" w:hAnsi="Arial" w:cs="Arial"/>
          <w:sz w:val="22"/>
          <w:szCs w:val="22"/>
        </w:rPr>
        <w:t xml:space="preserve"> mantém a </w:t>
      </w:r>
      <w:r>
        <w:rPr>
          <w:rFonts w:ascii="Arial" w:eastAsia="Arial" w:hAnsi="Arial" w:cs="Arial"/>
          <w:b/>
          <w:sz w:val="22"/>
          <w:szCs w:val="22"/>
        </w:rPr>
        <w:t xml:space="preserve">Harvard Alumni </w:t>
      </w:r>
      <w:proofErr w:type="spellStart"/>
      <w:r>
        <w:rPr>
          <w:rFonts w:ascii="Arial" w:eastAsia="Arial" w:hAnsi="Arial" w:cs="Arial"/>
          <w:b/>
          <w:sz w:val="22"/>
          <w:szCs w:val="22"/>
        </w:rPr>
        <w:t>Association</w:t>
      </w:r>
      <w:proofErr w:type="spellEnd"/>
      <w:r>
        <w:rPr>
          <w:rFonts w:ascii="Arial" w:eastAsia="Arial" w:hAnsi="Arial" w:cs="Arial"/>
          <w:sz w:val="22"/>
          <w:szCs w:val="22"/>
        </w:rPr>
        <w:t xml:space="preserve">, que conecta ex-alunos por meio de eventos, mentorias e oportunidades de carreira (HARVARD UNIVERSITY, [s.d.]). Já o </w:t>
      </w:r>
      <w:r>
        <w:rPr>
          <w:rFonts w:ascii="Arial" w:eastAsia="Arial" w:hAnsi="Arial" w:cs="Arial"/>
          <w:b/>
          <w:sz w:val="22"/>
          <w:szCs w:val="22"/>
        </w:rPr>
        <w:t xml:space="preserve">Massachusetts </w:t>
      </w:r>
      <w:proofErr w:type="spellStart"/>
      <w:r>
        <w:rPr>
          <w:rFonts w:ascii="Arial" w:eastAsia="Arial" w:hAnsi="Arial" w:cs="Arial"/>
          <w:b/>
          <w:sz w:val="22"/>
          <w:szCs w:val="22"/>
        </w:rPr>
        <w:t>Institute</w:t>
      </w:r>
      <w:proofErr w:type="spellEnd"/>
      <w:r>
        <w:rPr>
          <w:rFonts w:ascii="Arial" w:eastAsia="Arial" w:hAnsi="Arial" w:cs="Arial"/>
          <w:b/>
          <w:sz w:val="22"/>
          <w:szCs w:val="22"/>
        </w:rPr>
        <w:t xml:space="preserve"> of Technology (MIT)</w:t>
      </w:r>
      <w:r>
        <w:rPr>
          <w:rFonts w:ascii="Arial" w:eastAsia="Arial" w:hAnsi="Arial" w:cs="Arial"/>
          <w:sz w:val="22"/>
          <w:szCs w:val="22"/>
        </w:rPr>
        <w:t xml:space="preserve"> disponibiliza a plataforma </w:t>
      </w:r>
      <w:r>
        <w:rPr>
          <w:rFonts w:ascii="Arial" w:eastAsia="Arial" w:hAnsi="Arial" w:cs="Arial"/>
          <w:b/>
          <w:sz w:val="22"/>
          <w:szCs w:val="22"/>
        </w:rPr>
        <w:t xml:space="preserve">MIT Alumni - </w:t>
      </w:r>
      <w:proofErr w:type="spellStart"/>
      <w:r>
        <w:rPr>
          <w:rFonts w:ascii="Arial" w:eastAsia="Arial" w:hAnsi="Arial" w:cs="Arial"/>
          <w:b/>
          <w:sz w:val="22"/>
          <w:szCs w:val="22"/>
        </w:rPr>
        <w:t>Careers</w:t>
      </w:r>
      <w:proofErr w:type="spellEnd"/>
      <w:r>
        <w:rPr>
          <w:rFonts w:ascii="Arial" w:eastAsia="Arial" w:hAnsi="Arial" w:cs="Arial"/>
          <w:sz w:val="22"/>
          <w:szCs w:val="22"/>
        </w:rPr>
        <w:t>, voltada para o desenvolvimento profissional dos egressos e networking acadêmico (MASSACHUSETTS INSTITUTE OF TECHNOLOGY, [s.d.]).</w:t>
      </w:r>
    </w:p>
    <w:p w14:paraId="17D6B5ED" w14:textId="77777777"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ab/>
        <w:t>Num mundo cada vez mais remoto e digital, medidas que promovam a interação mesmo em ambientes virtuais, são essenciais. Portanto, um site com o objetivo de fortalecer o vínculo entre os egressos, alunos e a faculdade, além de proporcionar um acompanhamento da vida profissional dos ex-alunos, é louvável e pode trazer benefícios significativos para a comunidade acadêmica.</w:t>
      </w:r>
    </w:p>
    <w:p w14:paraId="230DFAD3" w14:textId="77777777" w:rsidR="007B0E32" w:rsidRDefault="007B0E32">
      <w:pPr>
        <w:spacing w:line="276" w:lineRule="auto"/>
        <w:ind w:left="708"/>
        <w:jc w:val="both"/>
        <w:rPr>
          <w:rFonts w:ascii="Arial" w:eastAsia="Arial" w:hAnsi="Arial" w:cs="Arial"/>
          <w:b/>
          <w:sz w:val="28"/>
          <w:szCs w:val="28"/>
        </w:rPr>
      </w:pPr>
    </w:p>
    <w:p w14:paraId="6A5C2D31"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Proposta de Solução de Software e Viabilidade</w:t>
      </w:r>
    </w:p>
    <w:p w14:paraId="6D3EA802" w14:textId="77777777" w:rsidR="007B0E32" w:rsidRDefault="007B0E32">
      <w:pPr>
        <w:spacing w:line="276" w:lineRule="auto"/>
        <w:jc w:val="both"/>
        <w:rPr>
          <w:rFonts w:ascii="Arial" w:eastAsia="Arial" w:hAnsi="Arial" w:cs="Arial"/>
          <w:sz w:val="22"/>
          <w:szCs w:val="22"/>
        </w:rPr>
      </w:pPr>
    </w:p>
    <w:p w14:paraId="17C0548F" w14:textId="77777777"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A proposta deste projeto é o desenvolvimento de uma plataforma web em que alunos egressos, recém-formados e a Fatec Sorocaba possam criar uma rede de networking e conexões, aumentando a integração e o sentimento de pertencimento entre os egressos, alunos e a faculdade. A conexão e contato com egressos, seria permanente no ambiente da Fatec, proporcionando o acompanhamento dos alunos após sua formação. A Fatec teria uma forma de saber como estão seus alunos no mercado. E com isso, até os outros alunos podem se inspirar em suas trajetórias. </w:t>
      </w:r>
    </w:p>
    <w:p w14:paraId="4878A0EE" w14:textId="77777777" w:rsidR="007B0E32" w:rsidRDefault="007B0E32">
      <w:pPr>
        <w:spacing w:line="276" w:lineRule="auto"/>
        <w:jc w:val="both"/>
        <w:rPr>
          <w:rFonts w:ascii="Arial" w:eastAsia="Arial" w:hAnsi="Arial" w:cs="Arial"/>
          <w:sz w:val="22"/>
          <w:szCs w:val="22"/>
        </w:rPr>
      </w:pPr>
    </w:p>
    <w:p w14:paraId="56C2A007" w14:textId="77777777" w:rsidR="007B0E32" w:rsidRDefault="007B0E32">
      <w:pPr>
        <w:spacing w:line="276" w:lineRule="auto"/>
        <w:jc w:val="both"/>
        <w:rPr>
          <w:rFonts w:ascii="Arial" w:eastAsia="Arial" w:hAnsi="Arial" w:cs="Arial"/>
          <w:b/>
          <w:sz w:val="22"/>
          <w:szCs w:val="22"/>
        </w:rPr>
      </w:pPr>
    </w:p>
    <w:p w14:paraId="03821705"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Visão Geral dos Pré-Requisitos</w:t>
      </w:r>
    </w:p>
    <w:p w14:paraId="30B9D290" w14:textId="77777777" w:rsidR="007B0E32" w:rsidRDefault="007B0E32">
      <w:pPr>
        <w:spacing w:line="276" w:lineRule="auto"/>
        <w:jc w:val="both"/>
        <w:rPr>
          <w:rFonts w:ascii="Arial" w:eastAsia="Arial" w:hAnsi="Arial" w:cs="Arial"/>
          <w:b/>
          <w:sz w:val="28"/>
          <w:szCs w:val="28"/>
        </w:rPr>
      </w:pPr>
    </w:p>
    <w:p w14:paraId="63CFBD8B" w14:textId="02B9347A" w:rsidR="007B0E3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xml:space="preserve">O levantamento de requisitos será realizado através de entrevistas com o professor responsável pelo projeto na Fatec Sorocaba. Também serão realizadas pesquisas com alunos e egressos para verificar o interesse </w:t>
      </w:r>
      <w:r w:rsidR="003A35FB">
        <w:rPr>
          <w:rFonts w:ascii="Arial" w:eastAsia="Arial" w:hAnsi="Arial" w:cs="Arial"/>
          <w:sz w:val="22"/>
          <w:szCs w:val="22"/>
        </w:rPr>
        <w:t>deles</w:t>
      </w:r>
      <w:r>
        <w:rPr>
          <w:rFonts w:ascii="Arial" w:eastAsia="Arial" w:hAnsi="Arial" w:cs="Arial"/>
          <w:sz w:val="22"/>
          <w:szCs w:val="22"/>
        </w:rPr>
        <w:t xml:space="preserve"> em uma aplicação dessas e sugestão de </w:t>
      </w:r>
      <w:r>
        <w:rPr>
          <w:rFonts w:ascii="Arial" w:eastAsia="Arial" w:hAnsi="Arial" w:cs="Arial"/>
          <w:sz w:val="22"/>
          <w:szCs w:val="22"/>
        </w:rPr>
        <w:lastRenderedPageBreak/>
        <w:t>funcionalidades. A Fatec Sorocaba terá acesso aos códigos fontes e poderá manter a aplicação como desejar.</w:t>
      </w:r>
    </w:p>
    <w:p w14:paraId="33A77888" w14:textId="77777777" w:rsidR="007B0E32" w:rsidRDefault="00000000">
      <w:pPr>
        <w:spacing w:line="360" w:lineRule="auto"/>
        <w:jc w:val="both"/>
        <w:rPr>
          <w:rFonts w:ascii="Arial" w:eastAsia="Arial" w:hAnsi="Arial" w:cs="Arial"/>
          <w:sz w:val="22"/>
          <w:szCs w:val="22"/>
        </w:rPr>
      </w:pPr>
      <w:r>
        <w:rPr>
          <w:rFonts w:ascii="Arial" w:eastAsia="Arial" w:hAnsi="Arial" w:cs="Arial"/>
          <w:sz w:val="22"/>
          <w:szCs w:val="22"/>
        </w:rPr>
        <w:t xml:space="preserve">Introdução: </w:t>
      </w:r>
      <w:r>
        <w:rPr>
          <w:rFonts w:ascii="Arial" w:eastAsia="Arial" w:hAnsi="Arial" w:cs="Arial"/>
          <w:sz w:val="22"/>
          <w:szCs w:val="22"/>
        </w:rPr>
        <w:br/>
      </w:r>
      <w:r>
        <w:rPr>
          <w:rFonts w:ascii="Arial" w:eastAsia="Arial" w:hAnsi="Arial" w:cs="Arial"/>
          <w:sz w:val="22"/>
          <w:szCs w:val="22"/>
        </w:rPr>
        <w:tab/>
        <w:t xml:space="preserve">A </w:t>
      </w:r>
      <w:r>
        <w:rPr>
          <w:rFonts w:ascii="Arial" w:eastAsia="Arial" w:hAnsi="Arial" w:cs="Arial"/>
          <w:b/>
          <w:sz w:val="22"/>
          <w:szCs w:val="22"/>
        </w:rPr>
        <w:t>plataforma Alumni</w:t>
      </w:r>
      <w:r>
        <w:rPr>
          <w:rFonts w:ascii="Arial" w:eastAsia="Arial" w:hAnsi="Arial" w:cs="Arial"/>
          <w:sz w:val="22"/>
          <w:szCs w:val="22"/>
        </w:rPr>
        <w:t xml:space="preserve"> da </w:t>
      </w:r>
      <w:r>
        <w:rPr>
          <w:rFonts w:ascii="Arial" w:eastAsia="Arial" w:hAnsi="Arial" w:cs="Arial"/>
          <w:b/>
          <w:sz w:val="22"/>
          <w:szCs w:val="22"/>
        </w:rPr>
        <w:t>Fatec Sorocaba</w:t>
      </w:r>
      <w:r>
        <w:rPr>
          <w:rFonts w:ascii="Arial" w:eastAsia="Arial" w:hAnsi="Arial" w:cs="Arial"/>
          <w:sz w:val="22"/>
          <w:szCs w:val="22"/>
        </w:rPr>
        <w:t xml:space="preserve"> tem como objetivo conectar alunos e ex-alunos à instituição, criando uma rede de apoio contínuo que favorece o desenvolvimento profissional e pessoal. Através desta plataforma, será possível compartilhar experiências, buscar oportunidades de emprego, programas de mentoria, além de contribuir com seus conhecimentos para os alunos atuais.</w:t>
      </w:r>
    </w:p>
    <w:tbl>
      <w:tblPr>
        <w:tblW w:w="7540" w:type="dxa"/>
        <w:tblInd w:w="1271" w:type="dxa"/>
        <w:tblCellMar>
          <w:left w:w="70" w:type="dxa"/>
          <w:right w:w="70" w:type="dxa"/>
        </w:tblCellMar>
        <w:tblLook w:val="04A0" w:firstRow="1" w:lastRow="0" w:firstColumn="1" w:lastColumn="0" w:noHBand="0" w:noVBand="1"/>
      </w:tblPr>
      <w:tblGrid>
        <w:gridCol w:w="7540"/>
      </w:tblGrid>
      <w:tr w:rsidR="00AE67F9" w14:paraId="1AB5DAF7" w14:textId="77777777" w:rsidTr="00AE67F9">
        <w:trPr>
          <w:trHeight w:val="300"/>
        </w:trPr>
        <w:tc>
          <w:tcPr>
            <w:tcW w:w="7540"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3AC7B6A0" w14:textId="77777777"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Requisitos Funcionais</w:t>
            </w:r>
          </w:p>
        </w:tc>
      </w:tr>
      <w:tr w:rsidR="00AE67F9" w14:paraId="3E2AE660" w14:textId="77777777"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4D9DEA1B"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Sistema de login com validação de identidade de alunos e egressos</w:t>
            </w:r>
          </w:p>
        </w:tc>
      </w:tr>
      <w:tr w:rsidR="00AE67F9" w14:paraId="12B6F412" w14:textId="77777777"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0ED4BF2E"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 Perfil de cadastro do usuário (campos como nome, </w:t>
            </w:r>
            <w:proofErr w:type="spellStart"/>
            <w:r>
              <w:rPr>
                <w:rFonts w:ascii="Calibri" w:hAnsi="Calibri" w:cs="Calibri"/>
                <w:color w:val="000000"/>
                <w:sz w:val="22"/>
                <w:szCs w:val="22"/>
              </w:rPr>
              <w:t>email</w:t>
            </w:r>
            <w:proofErr w:type="spellEnd"/>
            <w:r>
              <w:rPr>
                <w:rFonts w:ascii="Calibri" w:hAnsi="Calibri" w:cs="Calibri"/>
                <w:color w:val="000000"/>
                <w:sz w:val="22"/>
                <w:szCs w:val="22"/>
              </w:rPr>
              <w:t xml:space="preserve">, foto, curso, ano, experiências </w:t>
            </w:r>
            <w:proofErr w:type="gramStart"/>
            <w:r>
              <w:rPr>
                <w:rFonts w:ascii="Calibri" w:hAnsi="Calibri" w:cs="Calibri"/>
                <w:color w:val="000000"/>
                <w:sz w:val="22"/>
                <w:szCs w:val="22"/>
              </w:rPr>
              <w:t xml:space="preserve">profissionais, </w:t>
            </w:r>
            <w:proofErr w:type="spellStart"/>
            <w:r>
              <w:rPr>
                <w:rFonts w:ascii="Calibri" w:hAnsi="Calibri" w:cs="Calibri"/>
                <w:color w:val="000000"/>
                <w:sz w:val="22"/>
                <w:szCs w:val="22"/>
              </w:rPr>
              <w:t>etc</w:t>
            </w:r>
            <w:proofErr w:type="spellEnd"/>
            <w:proofErr w:type="gramEnd"/>
            <w:r>
              <w:rPr>
                <w:rFonts w:ascii="Calibri" w:hAnsi="Calibri" w:cs="Calibri"/>
                <w:color w:val="000000"/>
                <w:sz w:val="22"/>
                <w:szCs w:val="22"/>
              </w:rPr>
              <w:t>)</w:t>
            </w:r>
          </w:p>
        </w:tc>
      </w:tr>
      <w:tr w:rsidR="00AE67F9" w14:paraId="0BA0E9F4" w14:textId="77777777"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0FBE1E66"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Sistema para acompanhamento profissional após graduação</w:t>
            </w:r>
          </w:p>
        </w:tc>
      </w:tr>
      <w:tr w:rsidR="00AE67F9" w14:paraId="0F17C4D6" w14:textId="77777777"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373BE047"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Plano de oportunidades: área para postagem de empregos e estágios</w:t>
            </w:r>
          </w:p>
        </w:tc>
      </w:tr>
      <w:tr w:rsidR="00AE67F9" w14:paraId="3F054143" w14:textId="77777777"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1DE6EC55"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Usuários devem receber uma notificação quando uma vaga na sua área é divulgada</w:t>
            </w:r>
          </w:p>
        </w:tc>
      </w:tr>
      <w:tr w:rsidR="00AE67F9" w14:paraId="3045F6D2" w14:textId="77777777" w:rsidTr="00AE67F9">
        <w:trPr>
          <w:trHeight w:val="3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47A56CA6"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Seção para conexão (parceira) com empresas</w:t>
            </w:r>
          </w:p>
        </w:tc>
      </w:tr>
      <w:tr w:rsidR="00AE67F9" w14:paraId="2290D9F1" w14:textId="77777777" w:rsidTr="00AE67F9">
        <w:trPr>
          <w:trHeight w:val="600"/>
        </w:trPr>
        <w:tc>
          <w:tcPr>
            <w:tcW w:w="7540" w:type="dxa"/>
            <w:tcBorders>
              <w:top w:val="nil"/>
              <w:left w:val="single" w:sz="4" w:space="0" w:color="000000"/>
              <w:bottom w:val="single" w:sz="4" w:space="0" w:color="000000"/>
              <w:right w:val="single" w:sz="4" w:space="0" w:color="000000"/>
            </w:tcBorders>
            <w:shd w:val="clear" w:color="auto" w:fill="auto"/>
            <w:vAlign w:val="bottom"/>
            <w:hideMark/>
          </w:tcPr>
          <w:p w14:paraId="071A99F4"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Seção para divulgação de eventos promovidos pela Fatec e pelas entidades parceiras</w:t>
            </w:r>
          </w:p>
        </w:tc>
      </w:tr>
    </w:tbl>
    <w:p w14:paraId="2A05C426" w14:textId="77777777" w:rsidR="007B0E32" w:rsidRDefault="007B0E32">
      <w:pPr>
        <w:spacing w:line="360" w:lineRule="auto"/>
        <w:jc w:val="both"/>
        <w:rPr>
          <w:rFonts w:ascii="Arial" w:eastAsia="Arial" w:hAnsi="Arial" w:cs="Arial"/>
          <w:sz w:val="22"/>
          <w:szCs w:val="22"/>
        </w:rPr>
      </w:pPr>
    </w:p>
    <w:tbl>
      <w:tblPr>
        <w:tblW w:w="5220" w:type="dxa"/>
        <w:tblInd w:w="2689" w:type="dxa"/>
        <w:tblCellMar>
          <w:left w:w="70" w:type="dxa"/>
          <w:right w:w="70" w:type="dxa"/>
        </w:tblCellMar>
        <w:tblLook w:val="04A0" w:firstRow="1" w:lastRow="0" w:firstColumn="1" w:lastColumn="0" w:noHBand="0" w:noVBand="1"/>
      </w:tblPr>
      <w:tblGrid>
        <w:gridCol w:w="5220"/>
      </w:tblGrid>
      <w:tr w:rsidR="00AE67F9" w14:paraId="2CA25B6B" w14:textId="77777777" w:rsidTr="00AE67F9">
        <w:trPr>
          <w:trHeight w:val="315"/>
        </w:trPr>
        <w:tc>
          <w:tcPr>
            <w:tcW w:w="5220" w:type="dxa"/>
            <w:tcBorders>
              <w:top w:val="single" w:sz="4" w:space="0" w:color="000000"/>
              <w:left w:val="single" w:sz="4" w:space="0" w:color="000000"/>
              <w:bottom w:val="single" w:sz="4" w:space="0" w:color="000000"/>
              <w:right w:val="single" w:sz="4" w:space="0" w:color="000000"/>
            </w:tcBorders>
            <w:shd w:val="clear" w:color="8EAADB" w:fill="8EAADB"/>
            <w:noWrap/>
            <w:vAlign w:val="bottom"/>
          </w:tcPr>
          <w:p w14:paraId="3A42B83A" w14:textId="77777777"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Requisitos Não Funcionais</w:t>
            </w:r>
          </w:p>
        </w:tc>
      </w:tr>
      <w:tr w:rsidR="00AE67F9" w14:paraId="09AFDDC1" w14:textId="77777777" w:rsidTr="00AE67F9">
        <w:trPr>
          <w:trHeight w:val="315"/>
        </w:trPr>
        <w:tc>
          <w:tcPr>
            <w:tcW w:w="5220"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6B99E33F" w14:textId="77777777"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1 - Requisitos de Produto</w:t>
            </w:r>
          </w:p>
        </w:tc>
      </w:tr>
      <w:tr w:rsidR="00AE67F9" w14:paraId="79818CE3"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3ADADDF3"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1.1 - Requisito de Usabilidade</w:t>
            </w:r>
          </w:p>
        </w:tc>
      </w:tr>
      <w:tr w:rsidR="00AE67F9" w14:paraId="764A41D4"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7A06E9F4"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sistema não deve permitir a entrada de caracteres alfabéticos e especiais em campos de cadastro exclusivo de números</w:t>
            </w:r>
          </w:p>
        </w:tc>
      </w:tr>
      <w:tr w:rsidR="00AE67F9" w14:paraId="500659EB"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19CC5C87"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1.2 - Requisito de Eficiência</w:t>
            </w:r>
          </w:p>
        </w:tc>
      </w:tr>
      <w:tr w:rsidR="00AE67F9" w14:paraId="0BAD812E"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14:paraId="1EB47306"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1.2.1 - Requisito de Desempenho</w:t>
            </w:r>
          </w:p>
        </w:tc>
      </w:tr>
      <w:tr w:rsidR="00AE67F9" w14:paraId="5A08FD54"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1A416694"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A resposta do sistema para itens de exclusão, criação e edição deve ser imediata</w:t>
            </w:r>
          </w:p>
        </w:tc>
      </w:tr>
      <w:tr w:rsidR="00AE67F9" w14:paraId="5070EDFF"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25EB56E2"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deverá comportar o acesso de todos os alunos e egressos ao mesmo tempo, sem travar ou gerar lentidão</w:t>
            </w:r>
          </w:p>
        </w:tc>
      </w:tr>
      <w:tr w:rsidR="00AE67F9" w14:paraId="6EBFBBAF"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14:paraId="17673DEF"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1.2.2 - Requisito de Espaço</w:t>
            </w:r>
          </w:p>
        </w:tc>
      </w:tr>
      <w:tr w:rsidR="00AE67F9" w14:paraId="4F87E27D"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4C901BD0"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 garantir o armazenamento de todos os atuais estudantes e egressos da Fatec Sorocaba.</w:t>
            </w:r>
          </w:p>
        </w:tc>
      </w:tr>
      <w:tr w:rsidR="00AE67F9" w14:paraId="06D92032"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2B08ACC7"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1.3 - Requisito de Confiabilidade</w:t>
            </w:r>
          </w:p>
        </w:tc>
      </w:tr>
      <w:tr w:rsidR="00AE67F9" w14:paraId="7B2C5128"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52B4BFBB"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Backups devem ser feito diariamente para garantir a integridade dos históricos gerados no dia e os dados serão armazenados em provedores confiáveis de armazenamento em nuvem.</w:t>
            </w:r>
          </w:p>
        </w:tc>
      </w:tr>
      <w:tr w:rsidR="00AE67F9" w14:paraId="1D6A937F"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6E325EC5"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1.4 - Requisito de Portabilidade</w:t>
            </w:r>
          </w:p>
        </w:tc>
      </w:tr>
      <w:tr w:rsidR="00AE67F9" w14:paraId="1F45B6D9"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1CA92038"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Deve ser responsivo para dispositivos móveis </w:t>
            </w:r>
          </w:p>
        </w:tc>
      </w:tr>
      <w:tr w:rsidR="00AE67F9" w14:paraId="02628A2F"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8EAADB" w:fill="8EAADB"/>
            <w:noWrap/>
            <w:vAlign w:val="bottom"/>
            <w:hideMark/>
          </w:tcPr>
          <w:p w14:paraId="508466A4" w14:textId="77777777"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lastRenderedPageBreak/>
              <w:t>2 - Requisitos Organizacionais</w:t>
            </w:r>
          </w:p>
        </w:tc>
      </w:tr>
      <w:tr w:rsidR="00AE67F9" w14:paraId="7249EF59"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195BD012"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2.1 - Requisito de Entrega</w:t>
            </w:r>
          </w:p>
        </w:tc>
      </w:tr>
      <w:tr w:rsidR="00AE67F9" w14:paraId="7A7B520A"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19700BA4"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acesso a aplicação será feito via browser</w:t>
            </w:r>
          </w:p>
        </w:tc>
      </w:tr>
      <w:tr w:rsidR="00AE67F9" w14:paraId="79CB1285"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68074410"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2.2 - Requisito de Implementação</w:t>
            </w:r>
          </w:p>
        </w:tc>
      </w:tr>
      <w:tr w:rsidR="00AE67F9" w14:paraId="51FB9119"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7E926A0E"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Para o uso da aplicação, é necessário um dispositivo do tipo PC ou smartphone e com acesso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internet</w:t>
            </w:r>
          </w:p>
        </w:tc>
      </w:tr>
      <w:tr w:rsidR="00AE67F9" w14:paraId="2ED7BAB8"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3AFA4938"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2.3 - Requisito de Padrões</w:t>
            </w:r>
          </w:p>
        </w:tc>
      </w:tr>
      <w:tr w:rsidR="00AE67F9" w14:paraId="4652C222"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2522E25D"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As telas devem seguir um padrão de design e cores da Fatec</w:t>
            </w:r>
          </w:p>
        </w:tc>
      </w:tr>
      <w:tr w:rsidR="00AE67F9" w14:paraId="26638060"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6FEE5C9A"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logo da faculdade deve estar presente em todas as telas, seja na parte superior ou no rodapé da página</w:t>
            </w:r>
          </w:p>
        </w:tc>
      </w:tr>
      <w:tr w:rsidR="00AE67F9" w14:paraId="14C33620"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8EAADB" w:fill="8EAADB"/>
            <w:noWrap/>
            <w:vAlign w:val="bottom"/>
            <w:hideMark/>
          </w:tcPr>
          <w:p w14:paraId="5240A33D" w14:textId="77777777" w:rsidR="00AE67F9" w:rsidRDefault="00AE67F9">
            <w:pPr>
              <w:jc w:val="center"/>
              <w:rPr>
                <w:rFonts w:ascii="Calibri" w:hAnsi="Calibri" w:cs="Calibri"/>
                <w:b/>
                <w:bCs/>
                <w:color w:val="000000"/>
                <w:sz w:val="22"/>
                <w:szCs w:val="22"/>
              </w:rPr>
            </w:pPr>
            <w:r>
              <w:rPr>
                <w:rFonts w:ascii="Calibri" w:hAnsi="Calibri" w:cs="Calibri"/>
                <w:b/>
                <w:bCs/>
                <w:color w:val="000000"/>
                <w:sz w:val="22"/>
                <w:szCs w:val="22"/>
              </w:rPr>
              <w:t>3 - Requisitos Externos</w:t>
            </w:r>
          </w:p>
        </w:tc>
      </w:tr>
      <w:tr w:rsidR="00AE67F9" w14:paraId="425A5E3C"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200030BC"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3.1 - Requisito de Interoperabilidade</w:t>
            </w:r>
          </w:p>
        </w:tc>
      </w:tr>
      <w:tr w:rsidR="00AE67F9" w14:paraId="2172323C"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1FDDF7A5"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Não se aplica</w:t>
            </w:r>
          </w:p>
        </w:tc>
      </w:tr>
      <w:tr w:rsidR="00AE67F9" w14:paraId="0D2A7791"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34FDF19A"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3.2 - Requisito Éticos</w:t>
            </w:r>
          </w:p>
        </w:tc>
      </w:tr>
      <w:tr w:rsidR="00AE67F9" w14:paraId="0BF89065"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3139A841"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 xml:space="preserve">Os dados e informações pessoais dos usuários serão coletados somente caso ele consinta em </w:t>
            </w:r>
            <w:proofErr w:type="gramStart"/>
            <w:r>
              <w:rPr>
                <w:rFonts w:ascii="Calibri" w:hAnsi="Calibri" w:cs="Calibri"/>
                <w:color w:val="000000"/>
                <w:sz w:val="22"/>
                <w:szCs w:val="22"/>
              </w:rPr>
              <w:t>fornece-los</w:t>
            </w:r>
            <w:proofErr w:type="gramEnd"/>
            <w:r>
              <w:rPr>
                <w:rFonts w:ascii="Calibri" w:hAnsi="Calibri" w:cs="Calibri"/>
                <w:color w:val="000000"/>
                <w:sz w:val="22"/>
                <w:szCs w:val="22"/>
              </w:rPr>
              <w:t>, e serão utilizados segundo as políticas de privacidade da Fatec Sorocaba.</w:t>
            </w:r>
          </w:p>
        </w:tc>
      </w:tr>
      <w:tr w:rsidR="00AE67F9" w14:paraId="70053EED"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B4C6E7" w:fill="B4C6E7"/>
            <w:noWrap/>
            <w:vAlign w:val="bottom"/>
            <w:hideMark/>
          </w:tcPr>
          <w:p w14:paraId="59C830CE"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3.3 - Requisito Legais</w:t>
            </w:r>
          </w:p>
        </w:tc>
      </w:tr>
      <w:tr w:rsidR="00AE67F9" w14:paraId="42AD0F4F"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14:paraId="144C001D"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3.3.1 - Requisito de Privacidade</w:t>
            </w:r>
          </w:p>
        </w:tc>
      </w:tr>
      <w:tr w:rsidR="00AE67F9" w14:paraId="6AE8656B" w14:textId="77777777" w:rsidTr="00AE67F9">
        <w:trPr>
          <w:trHeight w:val="315"/>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04311B13"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O sistema deve seguir as diretrizes do artigo 6° LGPD:</w:t>
            </w:r>
            <w:r>
              <w:rPr>
                <w:rFonts w:ascii="Calibri" w:hAnsi="Calibri" w:cs="Calibri"/>
                <w:color w:val="000000"/>
                <w:sz w:val="22"/>
                <w:szCs w:val="22"/>
              </w:rPr>
              <w:br/>
              <w:t>- Finalidade</w:t>
            </w:r>
            <w:r>
              <w:rPr>
                <w:rFonts w:ascii="Calibri" w:hAnsi="Calibri" w:cs="Calibri"/>
                <w:color w:val="000000"/>
                <w:sz w:val="22"/>
                <w:szCs w:val="22"/>
              </w:rPr>
              <w:br/>
              <w:t>- Adequação</w:t>
            </w:r>
            <w:r>
              <w:rPr>
                <w:rFonts w:ascii="Calibri" w:hAnsi="Calibri" w:cs="Calibri"/>
                <w:color w:val="000000"/>
                <w:sz w:val="22"/>
                <w:szCs w:val="22"/>
              </w:rPr>
              <w:br/>
              <w:t>- Necessidade</w:t>
            </w:r>
            <w:r>
              <w:rPr>
                <w:rFonts w:ascii="Calibri" w:hAnsi="Calibri" w:cs="Calibri"/>
                <w:color w:val="000000"/>
                <w:sz w:val="22"/>
                <w:szCs w:val="22"/>
              </w:rPr>
              <w:br/>
              <w:t>- Livre acesso</w:t>
            </w:r>
            <w:r>
              <w:rPr>
                <w:rFonts w:ascii="Calibri" w:hAnsi="Calibri" w:cs="Calibri"/>
                <w:color w:val="000000"/>
                <w:sz w:val="22"/>
                <w:szCs w:val="22"/>
              </w:rPr>
              <w:br/>
              <w:t>- Qualidade dos Dados</w:t>
            </w:r>
            <w:r>
              <w:rPr>
                <w:rFonts w:ascii="Calibri" w:hAnsi="Calibri" w:cs="Calibri"/>
                <w:color w:val="000000"/>
                <w:sz w:val="22"/>
                <w:szCs w:val="22"/>
              </w:rPr>
              <w:br/>
              <w:t>- Transparência</w:t>
            </w:r>
            <w:r>
              <w:rPr>
                <w:rFonts w:ascii="Calibri" w:hAnsi="Calibri" w:cs="Calibri"/>
                <w:color w:val="000000"/>
                <w:sz w:val="22"/>
                <w:szCs w:val="22"/>
              </w:rPr>
              <w:br/>
              <w:t>- Segurança</w:t>
            </w:r>
            <w:r>
              <w:rPr>
                <w:rFonts w:ascii="Calibri" w:hAnsi="Calibri" w:cs="Calibri"/>
                <w:color w:val="000000"/>
                <w:sz w:val="22"/>
                <w:szCs w:val="22"/>
              </w:rPr>
              <w:br/>
              <w:t>- Prevenção</w:t>
            </w:r>
            <w:r>
              <w:rPr>
                <w:rFonts w:ascii="Calibri" w:hAnsi="Calibri" w:cs="Calibri"/>
                <w:color w:val="000000"/>
                <w:sz w:val="22"/>
                <w:szCs w:val="22"/>
              </w:rPr>
              <w:br/>
              <w:t>- Não Discriminação</w:t>
            </w:r>
            <w:r>
              <w:rPr>
                <w:rFonts w:ascii="Calibri" w:hAnsi="Calibri" w:cs="Calibri"/>
                <w:color w:val="000000"/>
                <w:sz w:val="22"/>
                <w:szCs w:val="22"/>
              </w:rPr>
              <w:br/>
              <w:t>- Responsabilização e Prestação de Contas</w:t>
            </w:r>
          </w:p>
        </w:tc>
      </w:tr>
      <w:tr w:rsidR="00AE67F9" w14:paraId="1CF55663" w14:textId="77777777" w:rsidTr="00AE67F9">
        <w:trPr>
          <w:trHeight w:val="300"/>
        </w:trPr>
        <w:tc>
          <w:tcPr>
            <w:tcW w:w="5220" w:type="dxa"/>
            <w:tcBorders>
              <w:top w:val="nil"/>
              <w:left w:val="single" w:sz="4" w:space="0" w:color="000000"/>
              <w:bottom w:val="single" w:sz="4" w:space="0" w:color="000000"/>
              <w:right w:val="single" w:sz="4" w:space="0" w:color="000000"/>
            </w:tcBorders>
            <w:shd w:val="clear" w:color="D9E2F3" w:fill="D9E2F3"/>
            <w:noWrap/>
            <w:vAlign w:val="bottom"/>
            <w:hideMark/>
          </w:tcPr>
          <w:p w14:paraId="70879894"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3.3.2 - Requisito de Segurança</w:t>
            </w:r>
          </w:p>
        </w:tc>
      </w:tr>
      <w:tr w:rsidR="00AE67F9" w14:paraId="119E8B35" w14:textId="77777777" w:rsidTr="00AE67F9">
        <w:trPr>
          <w:trHeight w:val="900"/>
        </w:trPr>
        <w:tc>
          <w:tcPr>
            <w:tcW w:w="5220" w:type="dxa"/>
            <w:tcBorders>
              <w:top w:val="nil"/>
              <w:left w:val="single" w:sz="4" w:space="0" w:color="000000"/>
              <w:bottom w:val="single" w:sz="4" w:space="0" w:color="000000"/>
              <w:right w:val="single" w:sz="4" w:space="0" w:color="000000"/>
            </w:tcBorders>
            <w:shd w:val="clear" w:color="auto" w:fill="auto"/>
            <w:vAlign w:val="bottom"/>
            <w:hideMark/>
          </w:tcPr>
          <w:p w14:paraId="0AFFC7BE" w14:textId="77777777" w:rsidR="00AE67F9" w:rsidRDefault="00AE67F9">
            <w:pPr>
              <w:jc w:val="center"/>
              <w:rPr>
                <w:rFonts w:ascii="Calibri" w:hAnsi="Calibri" w:cs="Calibri"/>
                <w:color w:val="000000"/>
                <w:sz w:val="22"/>
                <w:szCs w:val="22"/>
              </w:rPr>
            </w:pPr>
            <w:r>
              <w:rPr>
                <w:rFonts w:ascii="Calibri" w:hAnsi="Calibri" w:cs="Calibri"/>
                <w:color w:val="000000"/>
                <w:sz w:val="22"/>
                <w:szCs w:val="22"/>
              </w:rPr>
              <w:t>Todas as informações pessoais e profissionais dos usuários devem ser armazenadas com criptografia forte para prevenir acesso não autorizado.</w:t>
            </w:r>
          </w:p>
        </w:tc>
      </w:tr>
    </w:tbl>
    <w:p w14:paraId="0A4F392A" w14:textId="77777777" w:rsidR="00AE67F9" w:rsidRDefault="00AE67F9">
      <w:pPr>
        <w:spacing w:line="360" w:lineRule="auto"/>
        <w:jc w:val="both"/>
        <w:rPr>
          <w:rFonts w:ascii="Arial" w:eastAsia="Arial" w:hAnsi="Arial" w:cs="Arial"/>
          <w:sz w:val="22"/>
          <w:szCs w:val="22"/>
        </w:rPr>
      </w:pPr>
    </w:p>
    <w:p w14:paraId="1C50A99F" w14:textId="77777777" w:rsidR="00AE67F9" w:rsidRDefault="00AE67F9">
      <w:pPr>
        <w:spacing w:line="360" w:lineRule="auto"/>
        <w:jc w:val="both"/>
        <w:rPr>
          <w:rFonts w:ascii="Arial" w:eastAsia="Arial" w:hAnsi="Arial" w:cs="Arial"/>
          <w:sz w:val="22"/>
          <w:szCs w:val="22"/>
        </w:rPr>
      </w:pPr>
    </w:p>
    <w:p w14:paraId="5D87F66D" w14:textId="39E35885" w:rsidR="007B0E32" w:rsidRDefault="00000000" w:rsidP="00AE67F9">
      <w:pPr>
        <w:spacing w:line="360" w:lineRule="auto"/>
        <w:rPr>
          <w:rFonts w:ascii="Arial" w:eastAsia="Arial" w:hAnsi="Arial" w:cs="Arial"/>
          <w:sz w:val="22"/>
          <w:szCs w:val="22"/>
        </w:rPr>
      </w:pPr>
      <w:r>
        <w:rPr>
          <w:rFonts w:ascii="Arial" w:eastAsia="Arial" w:hAnsi="Arial" w:cs="Arial"/>
          <w:b/>
          <w:sz w:val="22"/>
          <w:szCs w:val="22"/>
        </w:rPr>
        <w:t xml:space="preserve">Perguntas formulário: </w:t>
      </w:r>
      <w:r>
        <w:rPr>
          <w:rFonts w:ascii="Arial" w:eastAsia="Arial" w:hAnsi="Arial" w:cs="Arial"/>
          <w:sz w:val="22"/>
          <w:szCs w:val="22"/>
        </w:rPr>
        <w:br/>
      </w:r>
      <w:r>
        <w:rPr>
          <w:rFonts w:ascii="Arial" w:eastAsia="Arial" w:hAnsi="Arial" w:cs="Arial"/>
          <w:b/>
          <w:sz w:val="22"/>
          <w:szCs w:val="22"/>
        </w:rPr>
        <w:t xml:space="preserve">Identificação: </w:t>
      </w:r>
      <w:r w:rsidR="00841BB0">
        <w:rPr>
          <w:rFonts w:ascii="Arial" w:eastAsia="Arial" w:hAnsi="Arial" w:cs="Arial"/>
          <w:b/>
          <w:sz w:val="22"/>
          <w:szCs w:val="22"/>
        </w:rPr>
        <w:t xml:space="preserve"> </w:t>
      </w:r>
      <w:r w:rsidR="00841BB0" w:rsidRPr="00841BB0">
        <w:rPr>
          <w:rFonts w:ascii="Arial" w:eastAsia="Arial" w:hAnsi="Arial" w:cs="Arial"/>
          <w:b/>
          <w:sz w:val="22"/>
          <w:szCs w:val="22"/>
          <w:highlight w:val="yellow"/>
        </w:rPr>
        <w:t>NÃO INCLUIR DADOS PESSOAIS</w:t>
      </w:r>
      <w:r>
        <w:rPr>
          <w:rFonts w:ascii="Arial" w:eastAsia="Arial" w:hAnsi="Arial" w:cs="Arial"/>
          <w:sz w:val="22"/>
          <w:szCs w:val="22"/>
        </w:rPr>
        <w:br/>
      </w:r>
      <w:r>
        <w:rPr>
          <w:rFonts w:ascii="Arial" w:eastAsia="Arial" w:hAnsi="Arial" w:cs="Arial"/>
          <w:sz w:val="22"/>
          <w:szCs w:val="22"/>
        </w:rPr>
        <w:tab/>
        <w:t>- Nome:</w:t>
      </w:r>
      <w:r>
        <w:rPr>
          <w:rFonts w:ascii="Arial" w:eastAsia="Arial" w:hAnsi="Arial" w:cs="Arial"/>
          <w:sz w:val="22"/>
          <w:szCs w:val="22"/>
        </w:rPr>
        <w:br/>
      </w:r>
      <w:r>
        <w:rPr>
          <w:rFonts w:ascii="Arial" w:eastAsia="Arial" w:hAnsi="Arial" w:cs="Arial"/>
          <w:sz w:val="22"/>
          <w:szCs w:val="22"/>
        </w:rPr>
        <w:tab/>
        <w:t>- Sobrenome:</w:t>
      </w:r>
      <w:r>
        <w:rPr>
          <w:rFonts w:ascii="Arial" w:eastAsia="Arial" w:hAnsi="Arial" w:cs="Arial"/>
          <w:sz w:val="22"/>
          <w:szCs w:val="22"/>
        </w:rPr>
        <w:br/>
      </w:r>
      <w:r>
        <w:rPr>
          <w:rFonts w:ascii="Arial" w:eastAsia="Arial" w:hAnsi="Arial" w:cs="Arial"/>
          <w:sz w:val="22"/>
          <w:szCs w:val="22"/>
        </w:rPr>
        <w:lastRenderedPageBreak/>
        <w:tab/>
        <w:t>- Aluno ou Egresso:</w:t>
      </w:r>
      <w:r>
        <w:rPr>
          <w:rFonts w:ascii="Arial" w:eastAsia="Arial" w:hAnsi="Arial" w:cs="Arial"/>
          <w:sz w:val="22"/>
          <w:szCs w:val="22"/>
        </w:rPr>
        <w:br/>
      </w:r>
      <w:r>
        <w:rPr>
          <w:rFonts w:ascii="Arial" w:eastAsia="Arial" w:hAnsi="Arial" w:cs="Arial"/>
          <w:sz w:val="22"/>
          <w:szCs w:val="22"/>
        </w:rPr>
        <w:tab/>
        <w:t xml:space="preserve">- Email: </w:t>
      </w:r>
    </w:p>
    <w:p w14:paraId="4405A03E" w14:textId="77777777"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Curso:</w:t>
      </w:r>
    </w:p>
    <w:p w14:paraId="50B7B79E" w14:textId="77777777" w:rsidR="00890D3B" w:rsidRDefault="00000000" w:rsidP="00AE67F9">
      <w:pPr>
        <w:spacing w:line="360" w:lineRule="auto"/>
        <w:rPr>
          <w:rFonts w:ascii="Arial" w:eastAsia="Arial" w:hAnsi="Arial" w:cs="Arial"/>
          <w:sz w:val="22"/>
          <w:szCs w:val="22"/>
        </w:rPr>
      </w:pPr>
      <w:r>
        <w:rPr>
          <w:rFonts w:ascii="Arial" w:eastAsia="Arial" w:hAnsi="Arial" w:cs="Arial"/>
          <w:b/>
          <w:sz w:val="22"/>
          <w:szCs w:val="22"/>
        </w:rPr>
        <w:t>Perguntas Egressos:</w:t>
      </w:r>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Trabalha na área</w:t>
      </w:r>
      <w:r>
        <w:rPr>
          <w:rFonts w:ascii="Arial" w:eastAsia="Arial" w:hAnsi="Arial" w:cs="Arial"/>
          <w:sz w:val="22"/>
          <w:szCs w:val="22"/>
        </w:rPr>
        <w:br/>
      </w:r>
      <w:r>
        <w:rPr>
          <w:rFonts w:ascii="Arial" w:eastAsia="Arial" w:hAnsi="Arial" w:cs="Arial"/>
          <w:sz w:val="22"/>
          <w:szCs w:val="22"/>
        </w:rPr>
        <w:tab/>
        <w:t xml:space="preserve">- Data de formação </w:t>
      </w:r>
    </w:p>
    <w:p w14:paraId="1184AC23" w14:textId="2CE64C7D" w:rsidR="00890D3B" w:rsidRDefault="00890D3B" w:rsidP="00AE67F9">
      <w:pPr>
        <w:spacing w:line="360" w:lineRule="auto"/>
        <w:rPr>
          <w:rFonts w:ascii="Arial" w:eastAsia="Arial" w:hAnsi="Arial" w:cs="Arial"/>
          <w:sz w:val="22"/>
          <w:szCs w:val="22"/>
        </w:rPr>
      </w:pPr>
      <w:r>
        <w:rPr>
          <w:rFonts w:ascii="Arial" w:eastAsia="Arial" w:hAnsi="Arial" w:cs="Arial"/>
          <w:sz w:val="22"/>
          <w:szCs w:val="22"/>
        </w:rPr>
        <w:t>Situacao atual: trabalhando em empresa, empreendedor, aposentado</w:t>
      </w:r>
    </w:p>
    <w:p w14:paraId="26E152E7" w14:textId="69C36772" w:rsidR="007B0E32" w:rsidRDefault="00890D3B" w:rsidP="00AE67F9">
      <w:pPr>
        <w:spacing w:line="360" w:lineRule="auto"/>
        <w:rPr>
          <w:rFonts w:ascii="Arial" w:eastAsia="Arial" w:hAnsi="Arial" w:cs="Arial"/>
          <w:sz w:val="22"/>
          <w:szCs w:val="22"/>
        </w:rPr>
      </w:pPr>
      <w:r>
        <w:rPr>
          <w:rFonts w:ascii="Arial" w:eastAsia="Arial" w:hAnsi="Arial" w:cs="Arial"/>
          <w:sz w:val="22"/>
          <w:szCs w:val="22"/>
        </w:rPr>
        <w:t>Como podemos incluir a empresa???</w:t>
      </w:r>
      <w:r>
        <w:rPr>
          <w:rFonts w:ascii="Arial" w:eastAsia="Arial" w:hAnsi="Arial" w:cs="Arial"/>
          <w:sz w:val="22"/>
          <w:szCs w:val="22"/>
        </w:rPr>
        <w:br/>
      </w:r>
      <w:r>
        <w:rPr>
          <w:rFonts w:ascii="Arial" w:eastAsia="Arial" w:hAnsi="Arial" w:cs="Arial"/>
          <w:sz w:val="22"/>
          <w:szCs w:val="22"/>
        </w:rPr>
        <w:tab/>
        <w:t>- Recebeu acompanhamento da Fatec após a graduação?</w:t>
      </w:r>
    </w:p>
    <w:p w14:paraId="2D361C5F" w14:textId="77777777"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O que acha da ideia do alumni (boa, indiferente, ruim)</w:t>
      </w:r>
    </w:p>
    <w:p w14:paraId="52DED46E" w14:textId="4E1490CB" w:rsidR="00841BB0" w:rsidRDefault="00841BB0" w:rsidP="00AE67F9">
      <w:pPr>
        <w:spacing w:line="360" w:lineRule="auto"/>
        <w:ind w:firstLine="720"/>
        <w:rPr>
          <w:rFonts w:ascii="Arial" w:eastAsia="Arial" w:hAnsi="Arial" w:cs="Arial"/>
          <w:sz w:val="22"/>
          <w:szCs w:val="22"/>
        </w:rPr>
      </w:pPr>
      <w:r w:rsidRPr="00841BB0">
        <w:rPr>
          <w:rFonts w:ascii="Arial" w:eastAsia="Arial" w:hAnsi="Arial" w:cs="Arial"/>
          <w:sz w:val="22"/>
          <w:szCs w:val="22"/>
        </w:rPr>
        <w:t>Você acredita que uma plataforma Alumni da Fatec Sorocaba seria útil para manter contato com a instituição e outros egressos? (Sim/Não/Talvez)</w:t>
      </w:r>
    </w:p>
    <w:p w14:paraId="0FEB21AF" w14:textId="77777777" w:rsidR="007B0E32" w:rsidRDefault="00000000" w:rsidP="00AE67F9">
      <w:pPr>
        <w:spacing w:line="360" w:lineRule="auto"/>
        <w:rPr>
          <w:rFonts w:ascii="Arial" w:eastAsia="Arial" w:hAnsi="Arial" w:cs="Arial"/>
          <w:sz w:val="22"/>
          <w:szCs w:val="22"/>
        </w:rPr>
      </w:pPr>
      <w:r>
        <w:rPr>
          <w:rFonts w:ascii="Arial" w:eastAsia="Arial" w:hAnsi="Arial" w:cs="Arial"/>
          <w:sz w:val="22"/>
          <w:szCs w:val="22"/>
        </w:rPr>
        <w:tab/>
        <w:t>- A empresa que trabalha hoje, estaria disposta a firmar uma parceria com a Fatec?</w:t>
      </w:r>
      <w:r>
        <w:rPr>
          <w:rFonts w:ascii="Arial" w:eastAsia="Arial" w:hAnsi="Arial" w:cs="Arial"/>
          <w:sz w:val="22"/>
          <w:szCs w:val="22"/>
        </w:rPr>
        <w:tab/>
        <w:t xml:space="preserve"> (sim,</w:t>
      </w:r>
      <w:r>
        <w:rPr>
          <w:rFonts w:ascii="Arial" w:eastAsia="Arial" w:hAnsi="Arial" w:cs="Arial"/>
          <w:sz w:val="22"/>
          <w:szCs w:val="22"/>
        </w:rPr>
        <w:tab/>
        <w:t xml:space="preserve">não sei dizer, não) </w:t>
      </w:r>
    </w:p>
    <w:p w14:paraId="4A7800C1" w14:textId="77777777" w:rsidR="007B0E32"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xml:space="preserve">- Você teria disponibilidade para ser mentor de um aluno da Fatec? </w:t>
      </w:r>
    </w:p>
    <w:p w14:paraId="43803A1B" w14:textId="77777777" w:rsidR="00841BB0" w:rsidRDefault="00000000" w:rsidP="00AE67F9">
      <w:pPr>
        <w:spacing w:line="360" w:lineRule="auto"/>
        <w:ind w:firstLine="720"/>
        <w:rPr>
          <w:rFonts w:ascii="Arial" w:eastAsia="Arial" w:hAnsi="Arial" w:cs="Arial"/>
          <w:sz w:val="22"/>
          <w:szCs w:val="22"/>
        </w:rPr>
      </w:pPr>
      <w:r>
        <w:rPr>
          <w:rFonts w:ascii="Arial" w:eastAsia="Arial" w:hAnsi="Arial" w:cs="Arial"/>
          <w:sz w:val="22"/>
          <w:szCs w:val="22"/>
        </w:rPr>
        <w:t>- O que você gostaria de ver no sistema Alumni da Fatec:</w:t>
      </w:r>
    </w:p>
    <w:p w14:paraId="78C1BF35" w14:textId="78663A9E" w:rsidR="007B0E32" w:rsidRDefault="00841BB0" w:rsidP="00841BB0">
      <w:pPr>
        <w:spacing w:line="360" w:lineRule="auto"/>
        <w:ind w:firstLine="720"/>
        <w:rPr>
          <w:rFonts w:ascii="Arial" w:eastAsia="Arial" w:hAnsi="Arial" w:cs="Arial"/>
          <w:sz w:val="22"/>
          <w:szCs w:val="22"/>
        </w:rPr>
      </w:pPr>
      <w:r w:rsidRPr="00841BB0">
        <w:rPr>
          <w:rFonts w:ascii="Arial" w:eastAsia="Arial" w:hAnsi="Arial" w:cs="Arial"/>
          <w:sz w:val="22"/>
          <w:szCs w:val="22"/>
        </w:rPr>
        <w:t xml:space="preserve">  Você estaria disposto a compartilhar suas experiências e conhecimentos com outros alunos na plataforma? (Sim/Não/Talvez)</w:t>
      </w:r>
      <w:r>
        <w:rPr>
          <w:rFonts w:ascii="Arial" w:eastAsia="Arial" w:hAnsi="Arial" w:cs="Arial"/>
          <w:sz w:val="22"/>
          <w:szCs w:val="22"/>
        </w:rPr>
        <w:br/>
      </w:r>
      <w:r>
        <w:rPr>
          <w:rFonts w:ascii="Arial" w:eastAsia="Arial" w:hAnsi="Arial" w:cs="Arial"/>
          <w:sz w:val="22"/>
          <w:szCs w:val="22"/>
        </w:rPr>
        <w:tab/>
      </w:r>
    </w:p>
    <w:p w14:paraId="3BD13EF4" w14:textId="77777777" w:rsidR="007B0E32" w:rsidRDefault="00000000">
      <w:pPr>
        <w:spacing w:line="360" w:lineRule="auto"/>
        <w:jc w:val="both"/>
        <w:rPr>
          <w:rFonts w:ascii="Arial" w:eastAsia="Arial" w:hAnsi="Arial" w:cs="Arial"/>
          <w:b/>
          <w:sz w:val="22"/>
          <w:szCs w:val="22"/>
        </w:rPr>
      </w:pPr>
      <w:r>
        <w:rPr>
          <w:rFonts w:ascii="Arial" w:eastAsia="Arial" w:hAnsi="Arial" w:cs="Arial"/>
          <w:b/>
          <w:sz w:val="22"/>
          <w:szCs w:val="22"/>
        </w:rPr>
        <w:t xml:space="preserve">Perguntas Alunos: </w:t>
      </w:r>
    </w:p>
    <w:p w14:paraId="6568E34A" w14:textId="77777777" w:rsidR="007B0E32" w:rsidRDefault="00000000">
      <w:pPr>
        <w:spacing w:line="360" w:lineRule="auto"/>
        <w:ind w:firstLine="720"/>
        <w:jc w:val="both"/>
        <w:rPr>
          <w:rFonts w:ascii="Arial" w:eastAsia="Arial" w:hAnsi="Arial" w:cs="Arial"/>
          <w:sz w:val="22"/>
          <w:szCs w:val="22"/>
        </w:rPr>
      </w:pPr>
      <w:r>
        <w:rPr>
          <w:rFonts w:ascii="Arial" w:eastAsia="Arial" w:hAnsi="Arial" w:cs="Arial"/>
          <w:sz w:val="22"/>
          <w:szCs w:val="22"/>
        </w:rPr>
        <w:t>- Você está estagiando ou trabalha na área do curso?</w:t>
      </w:r>
    </w:p>
    <w:p w14:paraId="03E4871F" w14:textId="77777777" w:rsidR="007B0E32" w:rsidRDefault="00000000">
      <w:pPr>
        <w:spacing w:line="360" w:lineRule="auto"/>
        <w:ind w:left="720"/>
        <w:jc w:val="both"/>
        <w:rPr>
          <w:rFonts w:ascii="Arial" w:eastAsia="Arial" w:hAnsi="Arial" w:cs="Arial"/>
          <w:sz w:val="22"/>
          <w:szCs w:val="22"/>
        </w:rPr>
      </w:pPr>
      <w:r>
        <w:rPr>
          <w:rFonts w:ascii="Arial" w:eastAsia="Arial" w:hAnsi="Arial" w:cs="Arial"/>
          <w:sz w:val="22"/>
          <w:szCs w:val="22"/>
        </w:rPr>
        <w:t xml:space="preserve">- O que acha da ideia do alumni (boa, indiferente, ruim) </w:t>
      </w:r>
    </w:p>
    <w:p w14:paraId="71205FB0" w14:textId="77777777" w:rsidR="007B0E32" w:rsidRDefault="00000000">
      <w:pPr>
        <w:spacing w:line="360" w:lineRule="auto"/>
        <w:ind w:left="720"/>
        <w:jc w:val="both"/>
        <w:rPr>
          <w:rFonts w:ascii="Arial" w:eastAsia="Arial" w:hAnsi="Arial" w:cs="Arial"/>
          <w:sz w:val="22"/>
          <w:szCs w:val="22"/>
        </w:rPr>
      </w:pPr>
      <w:r>
        <w:rPr>
          <w:rFonts w:ascii="Arial" w:eastAsia="Arial" w:hAnsi="Arial" w:cs="Arial"/>
          <w:sz w:val="22"/>
          <w:szCs w:val="22"/>
        </w:rPr>
        <w:t>- Você tem interesse em participar de algum programa de mentorias com egressos?</w:t>
      </w:r>
      <w:r>
        <w:rPr>
          <w:rFonts w:ascii="Arial" w:eastAsia="Arial" w:hAnsi="Arial" w:cs="Arial"/>
          <w:sz w:val="22"/>
          <w:szCs w:val="22"/>
        </w:rPr>
        <w:br/>
        <w:t>- O que você gostaria de ver no sistema Alumni da Fatec:</w:t>
      </w:r>
    </w:p>
    <w:p w14:paraId="78DC1D6A" w14:textId="4420DCE3" w:rsidR="00841BB0" w:rsidRPr="00841BB0" w:rsidRDefault="00841BB0" w:rsidP="00841BB0">
      <w:pPr>
        <w:spacing w:line="360" w:lineRule="auto"/>
        <w:ind w:firstLine="720"/>
        <w:rPr>
          <w:rFonts w:ascii="Arial" w:eastAsia="Arial" w:hAnsi="Arial" w:cs="Arial"/>
          <w:sz w:val="22"/>
          <w:szCs w:val="22"/>
        </w:rPr>
      </w:pPr>
      <w:r w:rsidRPr="00841BB0">
        <w:rPr>
          <w:rFonts w:ascii="Arial" w:eastAsia="Arial" w:hAnsi="Arial" w:cs="Arial"/>
          <w:sz w:val="22"/>
          <w:szCs w:val="22"/>
        </w:rPr>
        <w:t xml:space="preserve"> Você utilizaria a plataforma para buscar oportunidades de emprego/estágio? (Sim/Não/Talvez) </w:t>
      </w:r>
    </w:p>
    <w:p w14:paraId="2C7753F1" w14:textId="77777777" w:rsidR="00841BB0" w:rsidRDefault="00841BB0">
      <w:pPr>
        <w:spacing w:line="360" w:lineRule="auto"/>
        <w:ind w:left="720"/>
        <w:jc w:val="both"/>
        <w:rPr>
          <w:rFonts w:ascii="Arial" w:eastAsia="Arial" w:hAnsi="Arial" w:cs="Arial"/>
          <w:b/>
          <w:sz w:val="28"/>
          <w:szCs w:val="28"/>
        </w:rPr>
      </w:pPr>
    </w:p>
    <w:p w14:paraId="0203E252" w14:textId="77777777" w:rsidR="007B0E32" w:rsidRDefault="00000000">
      <w:p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t>------------------------------------------------------------------------------------------------</w:t>
      </w:r>
    </w:p>
    <w:p w14:paraId="6A0E0F2C" w14:textId="77777777" w:rsidR="007B0E32" w:rsidRDefault="00000000">
      <w:pPr>
        <w:pBdr>
          <w:top w:val="nil"/>
          <w:left w:val="nil"/>
          <w:bottom w:val="nil"/>
          <w:right w:val="nil"/>
          <w:between w:val="nil"/>
        </w:pBdr>
        <w:spacing w:line="276" w:lineRule="auto"/>
        <w:jc w:val="both"/>
        <w:rPr>
          <w:rFonts w:ascii="Arial" w:eastAsia="Arial" w:hAnsi="Arial" w:cs="Arial"/>
          <w:b/>
        </w:rPr>
      </w:pPr>
      <w:r>
        <w:rPr>
          <w:rFonts w:ascii="Arial" w:eastAsia="Arial" w:hAnsi="Arial" w:cs="Arial"/>
          <w:b/>
        </w:rPr>
        <w:t>Perguntas com o professor Nelson:</w:t>
      </w:r>
    </w:p>
    <w:p w14:paraId="3868EB58" w14:textId="77777777" w:rsidR="007B0E32" w:rsidRDefault="00000000">
      <w:pPr>
        <w:spacing w:line="360" w:lineRule="auto"/>
        <w:ind w:left="720"/>
        <w:jc w:val="both"/>
        <w:rPr>
          <w:rFonts w:ascii="Arial" w:eastAsia="Arial" w:hAnsi="Arial" w:cs="Arial"/>
          <w:sz w:val="22"/>
          <w:szCs w:val="22"/>
        </w:rPr>
      </w:pPr>
      <w:r>
        <w:rPr>
          <w:rFonts w:ascii="Arial" w:eastAsia="Arial" w:hAnsi="Arial" w:cs="Arial"/>
          <w:sz w:val="22"/>
          <w:szCs w:val="22"/>
        </w:rPr>
        <w:t>- Como ocorre o acompanhamento dos egressos hoje pela Fatec Sorocaba?</w:t>
      </w:r>
    </w:p>
    <w:p w14:paraId="2C197014" w14:textId="77777777"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Como funciona a divulgação e vagas de emprego na Fatec?</w:t>
      </w:r>
    </w:p>
    <w:p w14:paraId="66ED7253" w14:textId="77777777"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xml:space="preserve">- Como funcionam as parcerias entre empresas com </w:t>
      </w:r>
      <w:r w:rsidR="00AE67F9">
        <w:rPr>
          <w:rFonts w:ascii="Arial" w:eastAsia="Arial" w:hAnsi="Arial" w:cs="Arial"/>
          <w:sz w:val="22"/>
          <w:szCs w:val="22"/>
        </w:rPr>
        <w:t>F</w:t>
      </w:r>
      <w:r>
        <w:rPr>
          <w:rFonts w:ascii="Arial" w:eastAsia="Arial" w:hAnsi="Arial" w:cs="Arial"/>
          <w:sz w:val="22"/>
          <w:szCs w:val="22"/>
        </w:rPr>
        <w:t>atec?</w:t>
      </w:r>
    </w:p>
    <w:p w14:paraId="3E47C9CC" w14:textId="77777777"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Problemas que enfrentam com acompanhamento de egressos?</w:t>
      </w:r>
    </w:p>
    <w:p w14:paraId="6315634F" w14:textId="77777777" w:rsidR="007B0E32" w:rsidRDefault="00000000">
      <w:pPr>
        <w:spacing w:line="360" w:lineRule="auto"/>
        <w:ind w:left="709"/>
        <w:jc w:val="both"/>
        <w:rPr>
          <w:rFonts w:ascii="Arial" w:eastAsia="Arial" w:hAnsi="Arial" w:cs="Arial"/>
          <w:sz w:val="22"/>
          <w:szCs w:val="22"/>
        </w:rPr>
      </w:pPr>
      <w:r>
        <w:rPr>
          <w:rFonts w:ascii="Arial" w:eastAsia="Arial" w:hAnsi="Arial" w:cs="Arial"/>
          <w:sz w:val="22"/>
          <w:szCs w:val="22"/>
        </w:rPr>
        <w:t>- O que esperam que o novo sistema faça/ o que eles querem?</w:t>
      </w:r>
    </w:p>
    <w:p w14:paraId="2A1BC102" w14:textId="19432AE7" w:rsidR="009A3D9C" w:rsidRDefault="009A3D9C">
      <w:pPr>
        <w:spacing w:line="360" w:lineRule="auto"/>
        <w:ind w:left="709"/>
        <w:jc w:val="both"/>
        <w:rPr>
          <w:rFonts w:ascii="Arial" w:eastAsia="Arial" w:hAnsi="Arial" w:cs="Arial"/>
          <w:sz w:val="22"/>
          <w:szCs w:val="22"/>
        </w:rPr>
      </w:pPr>
      <w:r>
        <w:rPr>
          <w:rFonts w:ascii="Arial" w:eastAsia="Arial" w:hAnsi="Arial" w:cs="Arial"/>
          <w:sz w:val="22"/>
          <w:szCs w:val="22"/>
        </w:rPr>
        <w:t>Quais informações dos egressos seriam  importantes manter no sistema?</w:t>
      </w:r>
    </w:p>
    <w:p w14:paraId="468FC37D" w14:textId="77777777" w:rsidR="007B0E32" w:rsidRDefault="00000000">
      <w:pPr>
        <w:spacing w:line="360" w:lineRule="auto"/>
        <w:ind w:left="709"/>
        <w:jc w:val="both"/>
        <w:rPr>
          <w:rFonts w:ascii="Arial" w:eastAsia="Arial" w:hAnsi="Arial" w:cs="Arial"/>
          <w:b/>
          <w:sz w:val="28"/>
          <w:szCs w:val="28"/>
        </w:rPr>
      </w:pPr>
      <w:r>
        <w:rPr>
          <w:rFonts w:ascii="Arial" w:eastAsia="Arial" w:hAnsi="Arial" w:cs="Arial"/>
          <w:sz w:val="22"/>
          <w:szCs w:val="22"/>
        </w:rPr>
        <w:t>pedir para eles mandarem algumas referências que conheçam;</w:t>
      </w:r>
    </w:p>
    <w:p w14:paraId="144B5A92" w14:textId="77777777" w:rsidR="007B0E32" w:rsidRDefault="007B0E32">
      <w:pPr>
        <w:pBdr>
          <w:top w:val="nil"/>
          <w:left w:val="nil"/>
          <w:bottom w:val="nil"/>
          <w:right w:val="nil"/>
          <w:between w:val="nil"/>
        </w:pBdr>
        <w:spacing w:line="276" w:lineRule="auto"/>
        <w:ind w:left="360"/>
        <w:jc w:val="both"/>
        <w:rPr>
          <w:rFonts w:ascii="Arial" w:eastAsia="Arial" w:hAnsi="Arial" w:cs="Arial"/>
          <w:b/>
          <w:sz w:val="28"/>
          <w:szCs w:val="28"/>
        </w:rPr>
      </w:pPr>
    </w:p>
    <w:p w14:paraId="29DE4372"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Conceitos e Tecnologias Envolvidos</w:t>
      </w:r>
    </w:p>
    <w:p w14:paraId="4ECE2CED" w14:textId="77777777" w:rsidR="007B0E32" w:rsidRDefault="007B0E32">
      <w:pPr>
        <w:pBdr>
          <w:top w:val="nil"/>
          <w:left w:val="nil"/>
          <w:bottom w:val="nil"/>
          <w:right w:val="nil"/>
          <w:between w:val="nil"/>
        </w:pBdr>
        <w:spacing w:line="360" w:lineRule="auto"/>
        <w:jc w:val="both"/>
        <w:rPr>
          <w:rFonts w:ascii="Arial" w:eastAsia="Arial" w:hAnsi="Arial" w:cs="Arial"/>
          <w:color w:val="000000"/>
          <w:sz w:val="22"/>
          <w:szCs w:val="22"/>
        </w:rPr>
      </w:pPr>
    </w:p>
    <w:p w14:paraId="569E68FF" w14:textId="77777777" w:rsidR="007B0E32" w:rsidRDefault="00000000">
      <w:pPr>
        <w:pStyle w:val="Ttulo4"/>
        <w:keepNext w:val="0"/>
        <w:spacing w:before="240" w:after="40" w:line="360" w:lineRule="auto"/>
        <w:jc w:val="both"/>
        <w:rPr>
          <w:rFonts w:ascii="Arial" w:eastAsia="Arial" w:hAnsi="Arial" w:cs="Arial"/>
          <w:i w:val="0"/>
          <w:sz w:val="22"/>
          <w:szCs w:val="22"/>
        </w:rPr>
      </w:pPr>
      <w:bookmarkStart w:id="0" w:name="_heading=h.cycl9za74afi" w:colFirst="0" w:colLast="0"/>
      <w:bookmarkEnd w:id="0"/>
      <w:r>
        <w:rPr>
          <w:rFonts w:ascii="Arial" w:eastAsia="Arial" w:hAnsi="Arial" w:cs="Arial"/>
          <w:i w:val="0"/>
          <w:sz w:val="22"/>
          <w:szCs w:val="22"/>
        </w:rPr>
        <w:t>React.js</w:t>
      </w:r>
    </w:p>
    <w:p w14:paraId="162EE3DE" w14:textId="77777777" w:rsidR="007B0E32" w:rsidRDefault="00000000">
      <w:pPr>
        <w:spacing w:before="240" w:after="240" w:line="360" w:lineRule="auto"/>
        <w:jc w:val="both"/>
        <w:rPr>
          <w:rFonts w:ascii="Arial" w:eastAsia="Arial" w:hAnsi="Arial" w:cs="Arial"/>
          <w:sz w:val="22"/>
          <w:szCs w:val="22"/>
        </w:rPr>
      </w:pPr>
      <w:r>
        <w:rPr>
          <w:rFonts w:ascii="Arial" w:eastAsia="Arial" w:hAnsi="Arial" w:cs="Arial"/>
          <w:sz w:val="22"/>
          <w:szCs w:val="22"/>
        </w:rPr>
        <w:t>React é uma biblioteca JavaScript desenvolvida pelo Facebook para construção de interfaces de usuário dinâmicas. Ele é baseado em componentes reutilizáveis e usa um DOM virtual para otimizar a atualização de dados na página (REACT, 2025).</w:t>
      </w:r>
    </w:p>
    <w:p w14:paraId="1FE87E56" w14:textId="77777777" w:rsidR="007B0E32" w:rsidRDefault="00000000">
      <w:pPr>
        <w:pStyle w:val="Ttulo4"/>
        <w:keepNext w:val="0"/>
        <w:spacing w:before="240" w:after="40" w:line="360" w:lineRule="auto"/>
        <w:rPr>
          <w:rFonts w:ascii="Arial" w:eastAsia="Arial" w:hAnsi="Arial" w:cs="Arial"/>
          <w:i w:val="0"/>
          <w:sz w:val="22"/>
          <w:szCs w:val="22"/>
        </w:rPr>
      </w:pPr>
      <w:bookmarkStart w:id="1" w:name="_heading=h.p04gknbz5216" w:colFirst="0" w:colLast="0"/>
      <w:bookmarkEnd w:id="1"/>
      <w:r>
        <w:rPr>
          <w:rFonts w:ascii="Arial" w:eastAsia="Arial" w:hAnsi="Arial" w:cs="Arial"/>
          <w:i w:val="0"/>
          <w:sz w:val="22"/>
          <w:szCs w:val="22"/>
        </w:rPr>
        <w:t>Git</w:t>
      </w:r>
    </w:p>
    <w:p w14:paraId="3543760B" w14:textId="77777777" w:rsidR="007B0E32" w:rsidRDefault="00000000">
      <w:pPr>
        <w:spacing w:before="240" w:after="240" w:line="360" w:lineRule="auto"/>
        <w:rPr>
          <w:rFonts w:ascii="Arial" w:eastAsia="Arial" w:hAnsi="Arial" w:cs="Arial"/>
          <w:sz w:val="22"/>
          <w:szCs w:val="22"/>
        </w:rPr>
      </w:pPr>
      <w:r>
        <w:rPr>
          <w:rFonts w:ascii="Arial" w:eastAsia="Arial" w:hAnsi="Arial" w:cs="Arial"/>
          <w:sz w:val="22"/>
          <w:szCs w:val="22"/>
        </w:rPr>
        <w:t>Git é um sistema de controle de versão distribuído que permite o gerenciamento eficiente de código-fonte, suportando o trabalho colaborativo em equipe e o histórico completo de alterações (GIT, 2025).</w:t>
      </w:r>
    </w:p>
    <w:p w14:paraId="781464CD" w14:textId="77777777" w:rsidR="007B0E32" w:rsidRDefault="00000000">
      <w:pPr>
        <w:pStyle w:val="Ttulo4"/>
        <w:keepNext w:val="0"/>
        <w:spacing w:before="240" w:after="40" w:line="360" w:lineRule="auto"/>
        <w:rPr>
          <w:rFonts w:ascii="Arial" w:eastAsia="Arial" w:hAnsi="Arial" w:cs="Arial"/>
          <w:i w:val="0"/>
          <w:sz w:val="22"/>
          <w:szCs w:val="22"/>
        </w:rPr>
      </w:pPr>
      <w:bookmarkStart w:id="2" w:name="_heading=h.syx13cryph39" w:colFirst="0" w:colLast="0"/>
      <w:bookmarkEnd w:id="2"/>
      <w:r>
        <w:rPr>
          <w:rFonts w:ascii="Arial" w:eastAsia="Arial" w:hAnsi="Arial" w:cs="Arial"/>
          <w:i w:val="0"/>
          <w:sz w:val="22"/>
          <w:szCs w:val="22"/>
        </w:rPr>
        <w:t>Node.js</w:t>
      </w:r>
    </w:p>
    <w:p w14:paraId="416C0063" w14:textId="77777777" w:rsidR="007B0E32" w:rsidRDefault="00000000">
      <w:pPr>
        <w:spacing w:before="240" w:after="240" w:line="360" w:lineRule="auto"/>
        <w:rPr>
          <w:rFonts w:ascii="Arial" w:eastAsia="Arial" w:hAnsi="Arial" w:cs="Arial"/>
          <w:sz w:val="22"/>
          <w:szCs w:val="22"/>
        </w:rPr>
      </w:pPr>
      <w:r>
        <w:rPr>
          <w:rFonts w:ascii="Arial" w:eastAsia="Arial" w:hAnsi="Arial" w:cs="Arial"/>
          <w:sz w:val="22"/>
          <w:szCs w:val="22"/>
        </w:rPr>
        <w:t>O Node.js é um ambiente de execução de JavaScript do lado do servidor, que permite criar aplicações altamente performáticas e escaláveis. Ele é especialmente útil para aplicações em tempo real devido ao seu modelo assíncrono e orientado a eventos (NODE.JS, 2025).</w:t>
      </w:r>
    </w:p>
    <w:p w14:paraId="6757AFCD" w14:textId="77777777" w:rsidR="006B7B7F" w:rsidRDefault="006B7B7F">
      <w:pPr>
        <w:rPr>
          <w:rFonts w:ascii="Arial" w:eastAsia="Arial" w:hAnsi="Arial" w:cs="Arial"/>
          <w:sz w:val="22"/>
          <w:szCs w:val="22"/>
        </w:rPr>
      </w:pPr>
      <w:r>
        <w:rPr>
          <w:rFonts w:ascii="Arial" w:eastAsia="Arial" w:hAnsi="Arial" w:cs="Arial"/>
          <w:sz w:val="22"/>
          <w:szCs w:val="22"/>
        </w:rPr>
        <w:br w:type="page"/>
      </w:r>
    </w:p>
    <w:p w14:paraId="2A004382" w14:textId="77777777" w:rsidR="006B7B7F" w:rsidRDefault="006B7B7F">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sectPr w:rsidR="006B7B7F">
          <w:headerReference w:type="even" r:id="rId8"/>
          <w:headerReference w:type="default" r:id="rId9"/>
          <w:footerReference w:type="default" r:id="rId10"/>
          <w:pgSz w:w="11907" w:h="16840"/>
          <w:pgMar w:top="539" w:right="1298" w:bottom="1661" w:left="1298" w:header="709" w:footer="709" w:gutter="0"/>
          <w:pgNumType w:start="1"/>
          <w:cols w:space="720"/>
        </w:sectPr>
      </w:pPr>
    </w:p>
    <w:p w14:paraId="672AAB9D"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lastRenderedPageBreak/>
        <w:t>Situação atual (estado-da-arte)</w:t>
      </w:r>
      <w:r>
        <w:rPr>
          <w:rFonts w:ascii="Arial" w:eastAsia="Arial" w:hAnsi="Arial" w:cs="Arial"/>
          <w:b/>
          <w:color w:val="000000"/>
          <w:sz w:val="28"/>
          <w:szCs w:val="28"/>
        </w:rPr>
        <w:tab/>
      </w:r>
    </w:p>
    <w:p w14:paraId="6B069A9F" w14:textId="77777777" w:rsidR="007B0E32" w:rsidRDefault="007B0E32">
      <w:pPr>
        <w:spacing w:line="276" w:lineRule="auto"/>
        <w:jc w:val="both"/>
        <w:rPr>
          <w:rFonts w:ascii="Arial" w:eastAsia="Arial" w:hAnsi="Arial" w:cs="Arial"/>
          <w:sz w:val="22"/>
          <w:szCs w:val="22"/>
        </w:rPr>
      </w:pPr>
    </w:p>
    <w:p w14:paraId="7766B7E0" w14:textId="77777777" w:rsidR="007B0E32" w:rsidRDefault="00000000">
      <w:pPr>
        <w:spacing w:line="360" w:lineRule="auto"/>
        <w:ind w:firstLine="360"/>
        <w:jc w:val="both"/>
        <w:rPr>
          <w:rFonts w:ascii="Arial" w:eastAsia="Arial" w:hAnsi="Arial" w:cs="Arial"/>
          <w:sz w:val="22"/>
          <w:szCs w:val="22"/>
        </w:rPr>
      </w:pPr>
      <w:r>
        <w:rPr>
          <w:rFonts w:ascii="Arial" w:eastAsia="Arial" w:hAnsi="Arial" w:cs="Arial"/>
          <w:sz w:val="22"/>
          <w:szCs w:val="22"/>
        </w:rPr>
        <w:t xml:space="preserve">Diversas Universidades já possuem sistemas parecidos de acompanhamento de ex-alunos. Foi realizada uma pesquisa em diversas universidades que possuem esse programa e foram utilizadas algumas das funcionalidades inspiradas nesses sistemas. Os links encontram-se no item 11 Referências. </w:t>
      </w:r>
    </w:p>
    <w:tbl>
      <w:tblPr>
        <w:tblW w:w="15588" w:type="dxa"/>
        <w:tblCellMar>
          <w:left w:w="70" w:type="dxa"/>
          <w:right w:w="70" w:type="dxa"/>
        </w:tblCellMar>
        <w:tblLook w:val="04A0" w:firstRow="1" w:lastRow="0" w:firstColumn="1" w:lastColumn="0" w:noHBand="0" w:noVBand="1"/>
      </w:tblPr>
      <w:tblGrid>
        <w:gridCol w:w="1371"/>
        <w:gridCol w:w="1882"/>
        <w:gridCol w:w="3440"/>
        <w:gridCol w:w="8895"/>
      </w:tblGrid>
      <w:tr w:rsidR="006B7B7F" w:rsidRPr="006B7B7F" w14:paraId="0498B239" w14:textId="77777777" w:rsidTr="006B7B7F">
        <w:trPr>
          <w:trHeight w:val="480"/>
        </w:trPr>
        <w:tc>
          <w:tcPr>
            <w:tcW w:w="13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A8FECB" w14:textId="77777777"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Principais Universidades</w:t>
            </w:r>
          </w:p>
        </w:tc>
        <w:tc>
          <w:tcPr>
            <w:tcW w:w="1882" w:type="dxa"/>
            <w:tcBorders>
              <w:top w:val="single" w:sz="4" w:space="0" w:color="000000"/>
              <w:left w:val="nil"/>
              <w:bottom w:val="single" w:sz="4" w:space="0" w:color="000000"/>
              <w:right w:val="single" w:sz="4" w:space="0" w:color="000000"/>
            </w:tcBorders>
            <w:shd w:val="clear" w:color="auto" w:fill="auto"/>
            <w:noWrap/>
            <w:vAlign w:val="center"/>
            <w:hideMark/>
          </w:tcPr>
          <w:p w14:paraId="00437350" w14:textId="77777777"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Site</w:t>
            </w:r>
          </w:p>
        </w:tc>
        <w:tc>
          <w:tcPr>
            <w:tcW w:w="3440" w:type="dxa"/>
            <w:tcBorders>
              <w:top w:val="single" w:sz="4" w:space="0" w:color="000000"/>
              <w:left w:val="nil"/>
              <w:bottom w:val="single" w:sz="4" w:space="0" w:color="000000"/>
              <w:right w:val="single" w:sz="4" w:space="0" w:color="000000"/>
            </w:tcBorders>
            <w:shd w:val="clear" w:color="auto" w:fill="auto"/>
            <w:noWrap/>
            <w:vAlign w:val="center"/>
            <w:hideMark/>
          </w:tcPr>
          <w:p w14:paraId="36AB7511" w14:textId="77777777"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Descrição</w:t>
            </w:r>
          </w:p>
        </w:tc>
        <w:tc>
          <w:tcPr>
            <w:tcW w:w="8895" w:type="dxa"/>
            <w:tcBorders>
              <w:top w:val="single" w:sz="4" w:space="0" w:color="000000"/>
              <w:left w:val="nil"/>
              <w:bottom w:val="single" w:sz="4" w:space="0" w:color="000000"/>
              <w:right w:val="single" w:sz="4" w:space="0" w:color="000000"/>
            </w:tcBorders>
            <w:shd w:val="clear" w:color="auto" w:fill="auto"/>
            <w:noWrap/>
            <w:vAlign w:val="center"/>
            <w:hideMark/>
          </w:tcPr>
          <w:p w14:paraId="6AB6DF12" w14:textId="77777777" w:rsidR="006B7B7F" w:rsidRPr="006B7B7F" w:rsidRDefault="006B7B7F" w:rsidP="006B7B7F">
            <w:pPr>
              <w:jc w:val="center"/>
              <w:rPr>
                <w:rFonts w:ascii="Arial" w:hAnsi="Arial" w:cs="Arial"/>
                <w:b/>
                <w:bCs/>
                <w:color w:val="000000"/>
                <w:sz w:val="18"/>
                <w:szCs w:val="18"/>
              </w:rPr>
            </w:pPr>
            <w:r w:rsidRPr="006B7B7F">
              <w:rPr>
                <w:rFonts w:ascii="Arial" w:hAnsi="Arial" w:cs="Arial"/>
                <w:b/>
                <w:bCs/>
                <w:color w:val="000000"/>
                <w:sz w:val="18"/>
                <w:szCs w:val="18"/>
              </w:rPr>
              <w:t>Principais Funções</w:t>
            </w:r>
          </w:p>
        </w:tc>
      </w:tr>
      <w:tr w:rsidR="006B7B7F" w:rsidRPr="006B7B7F" w14:paraId="1B1E4916" w14:textId="77777777" w:rsidTr="006B7B7F">
        <w:trPr>
          <w:trHeight w:val="1575"/>
        </w:trPr>
        <w:tc>
          <w:tcPr>
            <w:tcW w:w="1371" w:type="dxa"/>
            <w:tcBorders>
              <w:top w:val="nil"/>
              <w:left w:val="single" w:sz="4" w:space="0" w:color="000000"/>
              <w:bottom w:val="single" w:sz="4" w:space="0" w:color="000000"/>
              <w:right w:val="nil"/>
            </w:tcBorders>
            <w:shd w:val="clear" w:color="auto" w:fill="auto"/>
            <w:noWrap/>
            <w:vAlign w:val="center"/>
            <w:hideMark/>
          </w:tcPr>
          <w:p w14:paraId="70F9F1C5" w14:textId="77777777" w:rsidR="006B7B7F" w:rsidRPr="006B7B7F" w:rsidRDefault="006B7B7F" w:rsidP="006B7B7F">
            <w:pPr>
              <w:jc w:val="center"/>
              <w:rPr>
                <w:rFonts w:ascii="Arial" w:hAnsi="Arial" w:cs="Arial"/>
                <w:color w:val="000000"/>
                <w:sz w:val="18"/>
                <w:szCs w:val="18"/>
              </w:rPr>
            </w:pPr>
            <w:proofErr w:type="spellStart"/>
            <w:r w:rsidRPr="006B7B7F">
              <w:rPr>
                <w:rFonts w:ascii="Arial" w:hAnsi="Arial" w:cs="Arial"/>
                <w:color w:val="000000"/>
                <w:sz w:val="18"/>
                <w:szCs w:val="18"/>
              </w:rPr>
              <w:t>Ufscar</w:t>
            </w:r>
            <w:proofErr w:type="spellEnd"/>
          </w:p>
        </w:tc>
        <w:tc>
          <w:tcPr>
            <w:tcW w:w="1882" w:type="dxa"/>
            <w:tcBorders>
              <w:top w:val="nil"/>
              <w:left w:val="nil"/>
              <w:bottom w:val="single" w:sz="4" w:space="0" w:color="000000"/>
              <w:right w:val="nil"/>
            </w:tcBorders>
            <w:shd w:val="clear" w:color="auto" w:fill="auto"/>
            <w:noWrap/>
            <w:vAlign w:val="center"/>
            <w:hideMark/>
          </w:tcPr>
          <w:p w14:paraId="3FBD1431" w14:textId="77777777" w:rsidR="006B7B7F" w:rsidRPr="006B7B7F" w:rsidRDefault="006B7B7F" w:rsidP="006B7B7F">
            <w:pPr>
              <w:jc w:val="center"/>
              <w:rPr>
                <w:rFonts w:ascii="Arial" w:hAnsi="Arial" w:cs="Arial"/>
                <w:color w:val="0000FF"/>
                <w:sz w:val="14"/>
                <w:szCs w:val="14"/>
                <w:u w:val="single"/>
              </w:rPr>
            </w:pPr>
            <w:hyperlink r:id="rId11" w:history="1">
              <w:r w:rsidRPr="006B7B7F">
                <w:rPr>
                  <w:rFonts w:ascii="Arial" w:hAnsi="Arial" w:cs="Arial"/>
                  <w:color w:val="0000FF"/>
                  <w:sz w:val="14"/>
                  <w:szCs w:val="14"/>
                  <w:u w:val="single"/>
                </w:rPr>
                <w:t>https://alumni.ufscar.br/</w:t>
              </w:r>
            </w:hyperlink>
          </w:p>
        </w:tc>
        <w:tc>
          <w:tcPr>
            <w:tcW w:w="3440" w:type="dxa"/>
            <w:tcBorders>
              <w:top w:val="nil"/>
              <w:left w:val="nil"/>
              <w:bottom w:val="single" w:sz="4" w:space="0" w:color="000000"/>
              <w:right w:val="nil"/>
            </w:tcBorders>
            <w:shd w:val="clear" w:color="auto" w:fill="auto"/>
            <w:vAlign w:val="center"/>
            <w:hideMark/>
          </w:tcPr>
          <w:p w14:paraId="53BC7EEE"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Alumni UFSCar é uma plataforma interativa lançada pela Universidade Federal de São Carlos (UFSCar) para conectar sua comunidade acadêmica, incluindo egressos, estudantes atuais, docentes e técnico-administrativos, de modo a funcionar como uma rede social exclusiva.</w:t>
            </w:r>
          </w:p>
        </w:tc>
        <w:tc>
          <w:tcPr>
            <w:tcW w:w="8895" w:type="dxa"/>
            <w:tcBorders>
              <w:top w:val="nil"/>
              <w:left w:val="nil"/>
              <w:bottom w:val="single" w:sz="4" w:space="0" w:color="000000"/>
              <w:right w:val="single" w:sz="4" w:space="0" w:color="000000"/>
            </w:tcBorders>
            <w:shd w:val="clear" w:color="auto" w:fill="auto"/>
            <w:vAlign w:val="center"/>
            <w:hideMark/>
          </w:tcPr>
          <w:p w14:paraId="015E5638"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Perfis pessoais e profissionais</w:t>
            </w:r>
            <w:r w:rsidRPr="006B7B7F">
              <w:rPr>
                <w:rFonts w:ascii="Arial" w:hAnsi="Arial" w:cs="Arial"/>
                <w:color w:val="000000"/>
                <w:sz w:val="16"/>
                <w:szCs w:val="16"/>
              </w:rPr>
              <w:br/>
              <w:t>- Reencontro de colegas</w:t>
            </w:r>
            <w:r w:rsidRPr="006B7B7F">
              <w:rPr>
                <w:rFonts w:ascii="Arial" w:hAnsi="Arial" w:cs="Arial"/>
                <w:color w:val="000000"/>
                <w:sz w:val="16"/>
                <w:szCs w:val="16"/>
              </w:rPr>
              <w:br/>
              <w:t>- Compartilhamento de experiências e memórias</w:t>
            </w:r>
            <w:r w:rsidRPr="006B7B7F">
              <w:rPr>
                <w:rFonts w:ascii="Arial" w:hAnsi="Arial" w:cs="Arial"/>
                <w:color w:val="000000"/>
                <w:sz w:val="16"/>
                <w:szCs w:val="16"/>
              </w:rPr>
              <w:br/>
              <w:t>- Acesso a oportunidades: estágios, vagas de emprego e mentorias</w:t>
            </w:r>
            <w:r w:rsidRPr="006B7B7F">
              <w:rPr>
                <w:rFonts w:ascii="Arial" w:hAnsi="Arial" w:cs="Arial"/>
                <w:color w:val="000000"/>
                <w:sz w:val="16"/>
                <w:szCs w:val="16"/>
              </w:rPr>
              <w:br/>
              <w:t>- Agenda de eventos</w:t>
            </w:r>
            <w:r w:rsidRPr="006B7B7F">
              <w:rPr>
                <w:rFonts w:ascii="Arial" w:hAnsi="Arial" w:cs="Arial"/>
                <w:color w:val="000000"/>
                <w:sz w:val="16"/>
                <w:szCs w:val="16"/>
              </w:rPr>
              <w:br/>
              <w:t>- Álbuns de fotos e vídeos</w:t>
            </w:r>
            <w:r w:rsidRPr="006B7B7F">
              <w:rPr>
                <w:rFonts w:ascii="Arial" w:hAnsi="Arial" w:cs="Arial"/>
                <w:color w:val="000000"/>
                <w:sz w:val="16"/>
                <w:szCs w:val="16"/>
              </w:rPr>
              <w:br/>
              <w:t>- Facilidade de busca: por turma, curso, ano de ingresso, área de atuação ou localização geográfica</w:t>
            </w:r>
          </w:p>
        </w:tc>
      </w:tr>
      <w:tr w:rsidR="006B7B7F" w:rsidRPr="006B7B7F" w14:paraId="31F9C83B" w14:textId="77777777" w:rsidTr="006B7B7F">
        <w:trPr>
          <w:trHeight w:val="2925"/>
        </w:trPr>
        <w:tc>
          <w:tcPr>
            <w:tcW w:w="1371" w:type="dxa"/>
            <w:tcBorders>
              <w:top w:val="nil"/>
              <w:left w:val="single" w:sz="4" w:space="0" w:color="000000"/>
              <w:bottom w:val="single" w:sz="4" w:space="0" w:color="000000"/>
              <w:right w:val="nil"/>
            </w:tcBorders>
            <w:shd w:val="clear" w:color="auto" w:fill="auto"/>
            <w:noWrap/>
            <w:vAlign w:val="center"/>
            <w:hideMark/>
          </w:tcPr>
          <w:p w14:paraId="73E680F2" w14:textId="77777777"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USP</w:t>
            </w:r>
          </w:p>
        </w:tc>
        <w:tc>
          <w:tcPr>
            <w:tcW w:w="1882" w:type="dxa"/>
            <w:tcBorders>
              <w:top w:val="nil"/>
              <w:left w:val="nil"/>
              <w:bottom w:val="single" w:sz="4" w:space="0" w:color="000000"/>
              <w:right w:val="nil"/>
            </w:tcBorders>
            <w:shd w:val="clear" w:color="auto" w:fill="auto"/>
            <w:noWrap/>
            <w:vAlign w:val="center"/>
            <w:hideMark/>
          </w:tcPr>
          <w:p w14:paraId="6CEDB2D8" w14:textId="77777777" w:rsidR="006B7B7F" w:rsidRPr="006B7B7F" w:rsidRDefault="006B7B7F" w:rsidP="006B7B7F">
            <w:pPr>
              <w:jc w:val="center"/>
              <w:rPr>
                <w:rFonts w:ascii="Arial" w:hAnsi="Arial" w:cs="Arial"/>
                <w:color w:val="0000FF"/>
                <w:sz w:val="14"/>
                <w:szCs w:val="14"/>
                <w:u w:val="single"/>
              </w:rPr>
            </w:pPr>
            <w:hyperlink r:id="rId12" w:history="1">
              <w:r w:rsidRPr="006B7B7F">
                <w:rPr>
                  <w:rFonts w:ascii="Arial" w:hAnsi="Arial" w:cs="Arial"/>
                  <w:color w:val="0000FF"/>
                  <w:sz w:val="14"/>
                  <w:szCs w:val="14"/>
                  <w:u w:val="single"/>
                </w:rPr>
                <w:t>https://www.alumni.usp.br/</w:t>
              </w:r>
            </w:hyperlink>
          </w:p>
        </w:tc>
        <w:tc>
          <w:tcPr>
            <w:tcW w:w="3440" w:type="dxa"/>
            <w:tcBorders>
              <w:top w:val="nil"/>
              <w:left w:val="nil"/>
              <w:bottom w:val="single" w:sz="4" w:space="0" w:color="000000"/>
              <w:right w:val="nil"/>
            </w:tcBorders>
            <w:shd w:val="clear" w:color="auto" w:fill="auto"/>
            <w:vAlign w:val="center"/>
            <w:hideMark/>
          </w:tcPr>
          <w:p w14:paraId="75F2F27D"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O site Alumni USP é uma plataforma desenvolvida pela Universidade de São Paulo (USP) para conectar seus ex-alunos de graduação e pós-graduação. Lançada em 2016, a plataforma busca fortalecer os laços entre a universidade e seus egressos, oferecendo diversas funcionalidades e benefícios.</w:t>
            </w:r>
          </w:p>
        </w:tc>
        <w:tc>
          <w:tcPr>
            <w:tcW w:w="8895" w:type="dxa"/>
            <w:tcBorders>
              <w:top w:val="nil"/>
              <w:left w:val="nil"/>
              <w:bottom w:val="single" w:sz="4" w:space="0" w:color="000000"/>
              <w:right w:val="single" w:sz="4" w:space="0" w:color="000000"/>
            </w:tcBorders>
            <w:shd w:val="clear" w:color="auto" w:fill="auto"/>
            <w:vAlign w:val="center"/>
            <w:hideMark/>
          </w:tcPr>
          <w:p w14:paraId="044DA684"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Networking: Permite que ex-alunos reencontrem colegas e ampliem sua rede de contatos profissionais e acadêmicos. </w:t>
            </w:r>
            <w:r w:rsidRPr="006B7B7F">
              <w:rPr>
                <w:rFonts w:ascii="Arial" w:hAnsi="Arial" w:cs="Arial"/>
                <w:color w:val="000000"/>
                <w:sz w:val="16"/>
                <w:szCs w:val="16"/>
              </w:rPr>
              <w:br/>
              <w:t xml:space="preserve">- Balcão de Oportunidades: Disponibiliza vagas de emprego e estágio, facilitando a inserção e recolocação no mercado de trabalho. </w:t>
            </w:r>
            <w:r w:rsidRPr="006B7B7F">
              <w:rPr>
                <w:rFonts w:ascii="Arial" w:hAnsi="Arial" w:cs="Arial"/>
                <w:color w:val="000000"/>
                <w:sz w:val="16"/>
                <w:szCs w:val="16"/>
              </w:rPr>
              <w:br/>
              <w:t xml:space="preserve">- Programa de Mentorias: Conecta ex-alunos experientes com recém-formados ou estudantes, promovendo orientação profissional e compartilhamento de experiências. </w:t>
            </w:r>
            <w:r w:rsidRPr="006B7B7F">
              <w:rPr>
                <w:rFonts w:ascii="Arial" w:hAnsi="Arial" w:cs="Arial"/>
                <w:color w:val="000000"/>
                <w:sz w:val="16"/>
                <w:szCs w:val="16"/>
              </w:rPr>
              <w:br/>
              <w:t>- E-mail institucional: Oferece um endereço de e-mail exclusivo (@alumni.usp.br), reforçando a identidade dos egressos como membros da comunidade USP.</w:t>
            </w:r>
            <w:r w:rsidRPr="006B7B7F">
              <w:rPr>
                <w:rFonts w:ascii="Arial" w:hAnsi="Arial" w:cs="Arial"/>
                <w:color w:val="000000"/>
                <w:sz w:val="16"/>
                <w:szCs w:val="16"/>
              </w:rPr>
              <w:br/>
              <w:t xml:space="preserve">- Acesso ao Acervo Digital: Possibilita o acesso a recursos acadêmicos e bibliográficos da universidade, mantendo os ex-alunos atualizados em suas áreas de atuação. </w:t>
            </w:r>
            <w:r w:rsidRPr="006B7B7F">
              <w:rPr>
                <w:rFonts w:ascii="Arial" w:hAnsi="Arial" w:cs="Arial"/>
                <w:color w:val="000000"/>
                <w:sz w:val="16"/>
                <w:szCs w:val="16"/>
              </w:rPr>
              <w:br/>
              <w:t xml:space="preserve">- Diploma Virtual: Facilita a obtenção de uma versão digital do diploma, agilizando processos que necessitam de comprovação de formação. </w:t>
            </w:r>
          </w:p>
        </w:tc>
      </w:tr>
      <w:tr w:rsidR="006B7B7F" w:rsidRPr="006B7B7F" w14:paraId="61E80969" w14:textId="77777777" w:rsidTr="006B7B7F">
        <w:trPr>
          <w:trHeight w:val="1575"/>
        </w:trPr>
        <w:tc>
          <w:tcPr>
            <w:tcW w:w="1371" w:type="dxa"/>
            <w:tcBorders>
              <w:top w:val="nil"/>
              <w:left w:val="single" w:sz="4" w:space="0" w:color="000000"/>
              <w:bottom w:val="single" w:sz="4" w:space="0" w:color="000000"/>
              <w:right w:val="nil"/>
            </w:tcBorders>
            <w:shd w:val="clear" w:color="auto" w:fill="auto"/>
            <w:noWrap/>
            <w:vAlign w:val="center"/>
            <w:hideMark/>
          </w:tcPr>
          <w:p w14:paraId="568354B3" w14:textId="77777777"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Unicamp</w:t>
            </w:r>
          </w:p>
        </w:tc>
        <w:tc>
          <w:tcPr>
            <w:tcW w:w="1882" w:type="dxa"/>
            <w:tcBorders>
              <w:top w:val="nil"/>
              <w:left w:val="nil"/>
              <w:bottom w:val="single" w:sz="4" w:space="0" w:color="000000"/>
              <w:right w:val="nil"/>
            </w:tcBorders>
            <w:shd w:val="clear" w:color="auto" w:fill="auto"/>
            <w:noWrap/>
            <w:vAlign w:val="center"/>
            <w:hideMark/>
          </w:tcPr>
          <w:p w14:paraId="07554BFF" w14:textId="77777777" w:rsidR="006B7B7F" w:rsidRPr="006B7B7F" w:rsidRDefault="006B7B7F" w:rsidP="006B7B7F">
            <w:pPr>
              <w:jc w:val="center"/>
              <w:rPr>
                <w:rFonts w:ascii="Arial" w:hAnsi="Arial" w:cs="Arial"/>
                <w:color w:val="0000FF"/>
                <w:sz w:val="14"/>
                <w:szCs w:val="14"/>
                <w:u w:val="single"/>
              </w:rPr>
            </w:pPr>
            <w:hyperlink r:id="rId13" w:history="1">
              <w:r w:rsidRPr="006B7B7F">
                <w:rPr>
                  <w:rFonts w:ascii="Arial" w:hAnsi="Arial" w:cs="Arial"/>
                  <w:color w:val="0000FF"/>
                  <w:sz w:val="14"/>
                  <w:szCs w:val="14"/>
                  <w:u w:val="single"/>
                </w:rPr>
                <w:t>https://unicamp-alumni.org.br/</w:t>
              </w:r>
            </w:hyperlink>
          </w:p>
        </w:tc>
        <w:tc>
          <w:tcPr>
            <w:tcW w:w="3440" w:type="dxa"/>
            <w:tcBorders>
              <w:top w:val="nil"/>
              <w:left w:val="nil"/>
              <w:bottom w:val="single" w:sz="4" w:space="0" w:color="000000"/>
              <w:right w:val="nil"/>
            </w:tcBorders>
            <w:shd w:val="clear" w:color="auto" w:fill="auto"/>
            <w:vAlign w:val="center"/>
            <w:hideMark/>
          </w:tcPr>
          <w:p w14:paraId="6E511780"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O site Alumni UNICAMP é uma plataforma dedicada a conectar ex-alunos da Universidade Estadual de Campinas (UNICAMP), permitindo que reencontrem antigos colegas e ampliem sua rede de contatos profissionais em um ambiente de confiança. </w:t>
            </w:r>
          </w:p>
        </w:tc>
        <w:tc>
          <w:tcPr>
            <w:tcW w:w="8895" w:type="dxa"/>
            <w:tcBorders>
              <w:top w:val="nil"/>
              <w:left w:val="nil"/>
              <w:bottom w:val="single" w:sz="4" w:space="0" w:color="000000"/>
              <w:right w:val="single" w:sz="4" w:space="0" w:color="000000"/>
            </w:tcBorders>
            <w:shd w:val="clear" w:color="auto" w:fill="auto"/>
            <w:vAlign w:val="center"/>
            <w:hideMark/>
          </w:tcPr>
          <w:p w14:paraId="37FF8D99"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Conexão: Facilita o reencontro com colegas de graduação, permitindo que os usuários compartilhem histórias, acompanhem as trajetórias profissionais de seus pares e mantenham contato contínuo. </w:t>
            </w:r>
            <w:r w:rsidRPr="006B7B7F">
              <w:rPr>
                <w:rFonts w:ascii="Arial" w:hAnsi="Arial" w:cs="Arial"/>
                <w:color w:val="000000"/>
                <w:sz w:val="16"/>
                <w:szCs w:val="16"/>
              </w:rPr>
              <w:br/>
              <w:t xml:space="preserve">- Retribuição: Oferece aos ex-alunos a oportunidade de apresentar, empregar e oferecer mentorias a outros membros da comunidade, promovendo um ciclo de apoio e desenvolvimento mútuo. </w:t>
            </w:r>
            <w:r w:rsidRPr="006B7B7F">
              <w:rPr>
                <w:rFonts w:ascii="Arial" w:hAnsi="Arial" w:cs="Arial"/>
                <w:color w:val="000000"/>
                <w:sz w:val="16"/>
                <w:szCs w:val="16"/>
              </w:rPr>
              <w:br/>
              <w:t>- Expansão de Networking: Aproveita o ambiente confiável da UNICAMP para que os usuários ampliem suas redes de contatos, facilitando colaborações profissionais e acadêmicas.</w:t>
            </w:r>
          </w:p>
        </w:tc>
      </w:tr>
      <w:tr w:rsidR="006B7B7F" w:rsidRPr="006B7B7F" w14:paraId="06CB05D7" w14:textId="77777777" w:rsidTr="006B7B7F">
        <w:trPr>
          <w:trHeight w:val="3375"/>
        </w:trPr>
        <w:tc>
          <w:tcPr>
            <w:tcW w:w="1371" w:type="dxa"/>
            <w:tcBorders>
              <w:top w:val="nil"/>
              <w:left w:val="single" w:sz="4" w:space="0" w:color="000000"/>
              <w:bottom w:val="single" w:sz="4" w:space="0" w:color="000000"/>
              <w:right w:val="nil"/>
            </w:tcBorders>
            <w:shd w:val="clear" w:color="auto" w:fill="auto"/>
            <w:noWrap/>
            <w:vAlign w:val="center"/>
            <w:hideMark/>
          </w:tcPr>
          <w:p w14:paraId="1DBDF164" w14:textId="77777777"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lastRenderedPageBreak/>
              <w:t>Harvard</w:t>
            </w:r>
          </w:p>
        </w:tc>
        <w:tc>
          <w:tcPr>
            <w:tcW w:w="1882" w:type="dxa"/>
            <w:tcBorders>
              <w:top w:val="nil"/>
              <w:left w:val="nil"/>
              <w:bottom w:val="single" w:sz="4" w:space="0" w:color="000000"/>
              <w:right w:val="nil"/>
            </w:tcBorders>
            <w:shd w:val="clear" w:color="auto" w:fill="auto"/>
            <w:noWrap/>
            <w:vAlign w:val="center"/>
            <w:hideMark/>
          </w:tcPr>
          <w:p w14:paraId="1AE2408E" w14:textId="77777777" w:rsidR="006B7B7F" w:rsidRPr="006B7B7F" w:rsidRDefault="006B7B7F" w:rsidP="006B7B7F">
            <w:pPr>
              <w:jc w:val="center"/>
              <w:rPr>
                <w:rFonts w:ascii="Arial" w:hAnsi="Arial" w:cs="Arial"/>
                <w:color w:val="0000FF"/>
                <w:sz w:val="14"/>
                <w:szCs w:val="14"/>
                <w:u w:val="single"/>
              </w:rPr>
            </w:pPr>
            <w:hyperlink r:id="rId14" w:history="1">
              <w:r w:rsidRPr="006B7B7F">
                <w:rPr>
                  <w:rFonts w:ascii="Arial" w:hAnsi="Arial" w:cs="Arial"/>
                  <w:color w:val="0000FF"/>
                  <w:sz w:val="14"/>
                  <w:szCs w:val="14"/>
                  <w:u w:val="single"/>
                </w:rPr>
                <w:t>https://alumni.harvard.edu/</w:t>
              </w:r>
            </w:hyperlink>
          </w:p>
        </w:tc>
        <w:tc>
          <w:tcPr>
            <w:tcW w:w="3440" w:type="dxa"/>
            <w:tcBorders>
              <w:top w:val="nil"/>
              <w:left w:val="nil"/>
              <w:bottom w:val="single" w:sz="4" w:space="0" w:color="000000"/>
              <w:right w:val="nil"/>
            </w:tcBorders>
            <w:shd w:val="clear" w:color="auto" w:fill="auto"/>
            <w:vAlign w:val="center"/>
            <w:hideMark/>
          </w:tcPr>
          <w:p w14:paraId="74D3360A"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O site Harvard Alumni </w:t>
            </w:r>
            <w:proofErr w:type="spellStart"/>
            <w:r w:rsidRPr="006B7B7F">
              <w:rPr>
                <w:rFonts w:ascii="Arial" w:hAnsi="Arial" w:cs="Arial"/>
                <w:color w:val="000000"/>
                <w:sz w:val="16"/>
                <w:szCs w:val="16"/>
              </w:rPr>
              <w:t>Association</w:t>
            </w:r>
            <w:proofErr w:type="spellEnd"/>
            <w:r w:rsidRPr="006B7B7F">
              <w:rPr>
                <w:rFonts w:ascii="Arial" w:hAnsi="Arial" w:cs="Arial"/>
                <w:color w:val="000000"/>
                <w:sz w:val="16"/>
                <w:szCs w:val="16"/>
              </w:rPr>
              <w:t xml:space="preserve"> (HAA) é a plataforma oficial que conecta ex-alunos da Universidade de Harvard, oferecendo uma ampla gama de recursos e oportunidades para manter e fortalecer os laços com a comunidade acadêmica.</w:t>
            </w:r>
          </w:p>
        </w:tc>
        <w:tc>
          <w:tcPr>
            <w:tcW w:w="8895" w:type="dxa"/>
            <w:tcBorders>
              <w:top w:val="nil"/>
              <w:left w:val="nil"/>
              <w:bottom w:val="single" w:sz="4" w:space="0" w:color="000000"/>
              <w:right w:val="single" w:sz="4" w:space="0" w:color="000000"/>
            </w:tcBorders>
            <w:shd w:val="clear" w:color="auto" w:fill="auto"/>
            <w:vAlign w:val="center"/>
            <w:hideMark/>
          </w:tcPr>
          <w:p w14:paraId="65CD0F26"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Diretório de Alumni: Permite que ex-alunos atualizem suas informações de contato e encontrem colegas por meio de um diretório abrangente. </w:t>
            </w:r>
            <w:r w:rsidRPr="006B7B7F">
              <w:rPr>
                <w:rFonts w:ascii="Arial" w:hAnsi="Arial" w:cs="Arial"/>
                <w:color w:val="000000"/>
                <w:sz w:val="16"/>
                <w:szCs w:val="16"/>
              </w:rPr>
              <w:br/>
              <w:t xml:space="preserve">- Networking Profissional: Oferece oportunidades de networking profissional e de carreira, facilitando conexões entre ex-alunos e atuais estudantes de Harvard. </w:t>
            </w:r>
            <w:r w:rsidRPr="006B7B7F">
              <w:rPr>
                <w:rFonts w:ascii="Arial" w:hAnsi="Arial" w:cs="Arial"/>
                <w:color w:val="000000"/>
                <w:sz w:val="16"/>
                <w:szCs w:val="16"/>
              </w:rPr>
              <w:br/>
              <w:t xml:space="preserve">- Notas de Turma e Quadros de Mensagens: Possibilita o compartilhamento de atualizações pessoais e profissionais, além de discussões em quadros de mensagens dedicados. </w:t>
            </w:r>
            <w:r w:rsidRPr="006B7B7F">
              <w:rPr>
                <w:rFonts w:ascii="Arial" w:hAnsi="Arial" w:cs="Arial"/>
                <w:color w:val="000000"/>
                <w:sz w:val="16"/>
                <w:szCs w:val="16"/>
              </w:rPr>
              <w:br/>
              <w:t xml:space="preserve">- Clubes e Grupos de Interesse Comum: Facilita a participação em mais de 190 clubes de Harvard em mais de 70 países, além de mais de 50 Grupos de Interesse Compartilhado, que reúnem ex-alunos com interesses ou experiências comuns. </w:t>
            </w:r>
            <w:r w:rsidRPr="006B7B7F">
              <w:rPr>
                <w:rFonts w:ascii="Arial" w:hAnsi="Arial" w:cs="Arial"/>
                <w:color w:val="000000"/>
                <w:sz w:val="16"/>
                <w:szCs w:val="16"/>
              </w:rPr>
              <w:br/>
              <w:t xml:space="preserve">- Eventos e Programas: Organiza eventos globais, como a Noite de Networking Global (GNN), que oferece oportunidades para os ex-alunos se conectarem e expandirem suas redes profissionais. </w:t>
            </w:r>
            <w:r w:rsidRPr="006B7B7F">
              <w:rPr>
                <w:rFonts w:ascii="Arial" w:hAnsi="Arial" w:cs="Arial"/>
                <w:color w:val="000000"/>
                <w:sz w:val="16"/>
                <w:szCs w:val="16"/>
              </w:rPr>
              <w:br/>
              <w:t xml:space="preserve">- Aprendizado Contínuo: Disponibiliza recursos para aprendizado contínuo, incluindo acesso a cursos online, eventos educacionais e viagens organizadas pela universidade. </w:t>
            </w:r>
            <w:r w:rsidRPr="006B7B7F">
              <w:rPr>
                <w:rFonts w:ascii="Arial" w:hAnsi="Arial" w:cs="Arial"/>
                <w:color w:val="000000"/>
                <w:sz w:val="16"/>
                <w:szCs w:val="16"/>
              </w:rPr>
              <w:br/>
              <w:t xml:space="preserve">- Serviços e Benefícios: Oferece serviços e descontos exclusivos, como acesso a bibliotecas, instalações atléticas, clubes de Harvard e assinatura da Harvard Magazine. </w:t>
            </w:r>
          </w:p>
        </w:tc>
      </w:tr>
      <w:tr w:rsidR="006B7B7F" w:rsidRPr="006B7B7F" w14:paraId="59C9F6C7" w14:textId="77777777" w:rsidTr="006B7B7F">
        <w:trPr>
          <w:trHeight w:val="2700"/>
        </w:trPr>
        <w:tc>
          <w:tcPr>
            <w:tcW w:w="1371" w:type="dxa"/>
            <w:tcBorders>
              <w:top w:val="nil"/>
              <w:left w:val="single" w:sz="4" w:space="0" w:color="000000"/>
              <w:bottom w:val="single" w:sz="4" w:space="0" w:color="000000"/>
              <w:right w:val="nil"/>
            </w:tcBorders>
            <w:shd w:val="clear" w:color="auto" w:fill="auto"/>
            <w:noWrap/>
            <w:vAlign w:val="center"/>
            <w:hideMark/>
          </w:tcPr>
          <w:p w14:paraId="35ABC533" w14:textId="77777777" w:rsidR="006B7B7F" w:rsidRPr="006B7B7F" w:rsidRDefault="006B7B7F" w:rsidP="006B7B7F">
            <w:pPr>
              <w:jc w:val="center"/>
              <w:rPr>
                <w:rFonts w:ascii="Arial" w:hAnsi="Arial" w:cs="Arial"/>
                <w:color w:val="000000"/>
                <w:sz w:val="18"/>
                <w:szCs w:val="18"/>
              </w:rPr>
            </w:pPr>
            <w:r w:rsidRPr="006B7B7F">
              <w:rPr>
                <w:rFonts w:ascii="Arial" w:hAnsi="Arial" w:cs="Arial"/>
                <w:color w:val="000000"/>
                <w:sz w:val="18"/>
                <w:szCs w:val="18"/>
              </w:rPr>
              <w:t>MIT</w:t>
            </w:r>
          </w:p>
        </w:tc>
        <w:tc>
          <w:tcPr>
            <w:tcW w:w="1882" w:type="dxa"/>
            <w:tcBorders>
              <w:top w:val="nil"/>
              <w:left w:val="nil"/>
              <w:bottom w:val="single" w:sz="4" w:space="0" w:color="000000"/>
              <w:right w:val="nil"/>
            </w:tcBorders>
            <w:shd w:val="clear" w:color="auto" w:fill="auto"/>
            <w:noWrap/>
            <w:vAlign w:val="center"/>
            <w:hideMark/>
          </w:tcPr>
          <w:p w14:paraId="19B902EE" w14:textId="77777777" w:rsidR="006B7B7F" w:rsidRPr="006B7B7F" w:rsidRDefault="006B7B7F" w:rsidP="006B7B7F">
            <w:pPr>
              <w:jc w:val="center"/>
              <w:rPr>
                <w:rFonts w:ascii="Arial" w:hAnsi="Arial" w:cs="Arial"/>
                <w:color w:val="0000FF"/>
                <w:sz w:val="14"/>
                <w:szCs w:val="14"/>
                <w:u w:val="single"/>
              </w:rPr>
            </w:pPr>
            <w:hyperlink r:id="rId15" w:history="1">
              <w:r w:rsidRPr="006B7B7F">
                <w:rPr>
                  <w:rFonts w:ascii="Arial" w:hAnsi="Arial" w:cs="Arial"/>
                  <w:color w:val="0000FF"/>
                  <w:sz w:val="14"/>
                  <w:szCs w:val="14"/>
                  <w:u w:val="single"/>
                </w:rPr>
                <w:t>https://alum.mit.edu/careers</w:t>
              </w:r>
            </w:hyperlink>
          </w:p>
        </w:tc>
        <w:tc>
          <w:tcPr>
            <w:tcW w:w="3440" w:type="dxa"/>
            <w:tcBorders>
              <w:top w:val="nil"/>
              <w:left w:val="nil"/>
              <w:bottom w:val="single" w:sz="4" w:space="0" w:color="000000"/>
              <w:right w:val="nil"/>
            </w:tcBorders>
            <w:shd w:val="clear" w:color="auto" w:fill="auto"/>
            <w:vAlign w:val="center"/>
            <w:hideMark/>
          </w:tcPr>
          <w:p w14:paraId="69B23049"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O site MIT Alumni </w:t>
            </w:r>
            <w:proofErr w:type="spellStart"/>
            <w:r w:rsidRPr="006B7B7F">
              <w:rPr>
                <w:rFonts w:ascii="Arial" w:hAnsi="Arial" w:cs="Arial"/>
                <w:color w:val="000000"/>
                <w:sz w:val="16"/>
                <w:szCs w:val="16"/>
              </w:rPr>
              <w:t>Careers</w:t>
            </w:r>
            <w:proofErr w:type="spellEnd"/>
            <w:r w:rsidRPr="006B7B7F">
              <w:rPr>
                <w:rFonts w:ascii="Arial" w:hAnsi="Arial" w:cs="Arial"/>
                <w:color w:val="000000"/>
                <w:sz w:val="16"/>
                <w:szCs w:val="16"/>
              </w:rPr>
              <w:t xml:space="preserve"> é uma plataforma desenvolvida pela Associação de Alumni do Instituto de Tecnologia de Massachusetts (MIT) para apoiar ex-alunos em suas trajetórias profissionais. Oferece uma variedade de recursos e serviços destinados a auxiliar na exploração de carreiras, transições profissionais e desenvolvimento contínuo.</w:t>
            </w:r>
          </w:p>
        </w:tc>
        <w:tc>
          <w:tcPr>
            <w:tcW w:w="8895" w:type="dxa"/>
            <w:tcBorders>
              <w:top w:val="nil"/>
              <w:left w:val="nil"/>
              <w:bottom w:val="single" w:sz="4" w:space="0" w:color="000000"/>
              <w:right w:val="single" w:sz="4" w:space="0" w:color="000000"/>
            </w:tcBorders>
            <w:shd w:val="clear" w:color="auto" w:fill="auto"/>
            <w:vAlign w:val="center"/>
            <w:hideMark/>
          </w:tcPr>
          <w:p w14:paraId="73F359D3" w14:textId="77777777" w:rsidR="006B7B7F" w:rsidRPr="006B7B7F" w:rsidRDefault="006B7B7F" w:rsidP="006B7B7F">
            <w:pPr>
              <w:rPr>
                <w:rFonts w:ascii="Arial" w:hAnsi="Arial" w:cs="Arial"/>
                <w:color w:val="000000"/>
                <w:sz w:val="16"/>
                <w:szCs w:val="16"/>
              </w:rPr>
            </w:pPr>
            <w:r w:rsidRPr="006B7B7F">
              <w:rPr>
                <w:rFonts w:ascii="Arial" w:hAnsi="Arial" w:cs="Arial"/>
                <w:color w:val="000000"/>
                <w:sz w:val="16"/>
                <w:szCs w:val="16"/>
              </w:rPr>
              <w:t xml:space="preserve">- Eventos e Programas de Carreira: Disponibiliza webinars, eventos de recrutamento e programas personalizados focados em tópicos e indústrias atuais, visando aprimorar as perspectivas de carreira dos ex-alunos. </w:t>
            </w:r>
            <w:r w:rsidRPr="006B7B7F">
              <w:rPr>
                <w:rFonts w:ascii="Arial" w:hAnsi="Arial" w:cs="Arial"/>
                <w:color w:val="000000"/>
                <w:sz w:val="16"/>
                <w:szCs w:val="16"/>
              </w:rPr>
              <w:br/>
              <w:t xml:space="preserve">- Assessoria de Carreira e Networking: Facilita conexões com </w:t>
            </w:r>
            <w:proofErr w:type="spellStart"/>
            <w:r w:rsidRPr="006B7B7F">
              <w:rPr>
                <w:rFonts w:ascii="Arial" w:hAnsi="Arial" w:cs="Arial"/>
                <w:color w:val="000000"/>
                <w:sz w:val="16"/>
                <w:szCs w:val="16"/>
              </w:rPr>
              <w:t>coaches</w:t>
            </w:r>
            <w:proofErr w:type="spellEnd"/>
            <w:r w:rsidRPr="006B7B7F">
              <w:rPr>
                <w:rFonts w:ascii="Arial" w:hAnsi="Arial" w:cs="Arial"/>
                <w:color w:val="000000"/>
                <w:sz w:val="16"/>
                <w:szCs w:val="16"/>
              </w:rPr>
              <w:t xml:space="preserve"> profissionais recomendados, especialistas em elaboração de currículos e oferece acesso ao Alumni </w:t>
            </w:r>
            <w:proofErr w:type="spellStart"/>
            <w:r w:rsidRPr="006B7B7F">
              <w:rPr>
                <w:rFonts w:ascii="Arial" w:hAnsi="Arial" w:cs="Arial"/>
                <w:color w:val="000000"/>
                <w:sz w:val="16"/>
                <w:szCs w:val="16"/>
              </w:rPr>
              <w:t>Advisors</w:t>
            </w:r>
            <w:proofErr w:type="spellEnd"/>
            <w:r w:rsidRPr="006B7B7F">
              <w:rPr>
                <w:rFonts w:ascii="Arial" w:hAnsi="Arial" w:cs="Arial"/>
                <w:color w:val="000000"/>
                <w:sz w:val="16"/>
                <w:szCs w:val="16"/>
              </w:rPr>
              <w:t xml:space="preserve"> Hub, uma plataforma que promove orientações individuais entre ex-alunos. </w:t>
            </w:r>
            <w:r w:rsidRPr="006B7B7F">
              <w:rPr>
                <w:rFonts w:ascii="Arial" w:hAnsi="Arial" w:cs="Arial"/>
                <w:color w:val="000000"/>
                <w:sz w:val="16"/>
                <w:szCs w:val="16"/>
              </w:rPr>
              <w:br/>
              <w:t xml:space="preserve">- Quadro de Empregos para Alumni: Permite que ex-alunos busquem e publiquem oportunidades de emprego exclusivas para a comunidade MIT, promovendo um espaço dedicado para avanços na carreira. </w:t>
            </w:r>
            <w:r w:rsidRPr="006B7B7F">
              <w:rPr>
                <w:rFonts w:ascii="Arial" w:hAnsi="Arial" w:cs="Arial"/>
                <w:color w:val="000000"/>
                <w:sz w:val="16"/>
                <w:szCs w:val="16"/>
              </w:rPr>
              <w:br/>
              <w:t xml:space="preserve">- Recursos de Carreira: Fornece acesso a ferramentas e conteúdos personalizados relacionados a tendências de carreira e setores específicos, apoiando o desenvolvimento profissional contínuo dos ex-alunos. </w:t>
            </w:r>
            <w:r w:rsidRPr="006B7B7F">
              <w:rPr>
                <w:rFonts w:ascii="Arial" w:hAnsi="Arial" w:cs="Arial"/>
                <w:color w:val="000000"/>
                <w:sz w:val="16"/>
                <w:szCs w:val="16"/>
              </w:rPr>
              <w:br/>
              <w:t xml:space="preserve">- Além disso, ex-alunos com mais de dois anos de formados podem acessar workshops, eventos e oportunidades de recrutamento no campus, bem como utilizar o sistema de listagens de empregos </w:t>
            </w:r>
            <w:proofErr w:type="spellStart"/>
            <w:r w:rsidRPr="006B7B7F">
              <w:rPr>
                <w:rFonts w:ascii="Arial" w:hAnsi="Arial" w:cs="Arial"/>
                <w:color w:val="000000"/>
                <w:sz w:val="16"/>
                <w:szCs w:val="16"/>
              </w:rPr>
              <w:t>Handshake</w:t>
            </w:r>
            <w:proofErr w:type="spellEnd"/>
            <w:r w:rsidRPr="006B7B7F">
              <w:rPr>
                <w:rFonts w:ascii="Arial" w:hAnsi="Arial" w:cs="Arial"/>
                <w:color w:val="000000"/>
                <w:sz w:val="16"/>
                <w:szCs w:val="16"/>
              </w:rPr>
              <w:t xml:space="preserve">, direcionado a estudantes atuais, </w:t>
            </w:r>
            <w:proofErr w:type="spellStart"/>
            <w:r w:rsidRPr="006B7B7F">
              <w:rPr>
                <w:rFonts w:ascii="Arial" w:hAnsi="Arial" w:cs="Arial"/>
                <w:color w:val="000000"/>
                <w:sz w:val="16"/>
                <w:szCs w:val="16"/>
              </w:rPr>
              <w:t>pós-doutorandos</w:t>
            </w:r>
            <w:proofErr w:type="spellEnd"/>
            <w:r w:rsidRPr="006B7B7F">
              <w:rPr>
                <w:rFonts w:ascii="Arial" w:hAnsi="Arial" w:cs="Arial"/>
                <w:color w:val="000000"/>
                <w:sz w:val="16"/>
                <w:szCs w:val="16"/>
              </w:rPr>
              <w:t xml:space="preserve"> e ex-alunos recentes. </w:t>
            </w:r>
          </w:p>
        </w:tc>
      </w:tr>
    </w:tbl>
    <w:p w14:paraId="340D0556" w14:textId="77777777" w:rsidR="007B0E32" w:rsidRDefault="007B0E32">
      <w:pPr>
        <w:spacing w:line="276" w:lineRule="auto"/>
        <w:jc w:val="both"/>
        <w:rPr>
          <w:rFonts w:ascii="Arial" w:eastAsia="Arial" w:hAnsi="Arial" w:cs="Arial"/>
          <w:sz w:val="28"/>
          <w:szCs w:val="28"/>
        </w:rPr>
      </w:pPr>
    </w:p>
    <w:p w14:paraId="7292944C" w14:textId="77777777" w:rsidR="007B0E32" w:rsidRDefault="007B0E32">
      <w:pPr>
        <w:spacing w:line="276" w:lineRule="auto"/>
        <w:jc w:val="both"/>
        <w:rPr>
          <w:rFonts w:ascii="Arial" w:eastAsia="Arial" w:hAnsi="Arial" w:cs="Arial"/>
          <w:sz w:val="28"/>
          <w:szCs w:val="28"/>
        </w:rPr>
      </w:pPr>
    </w:p>
    <w:p w14:paraId="7C502290" w14:textId="77777777" w:rsidR="007B0E32" w:rsidRDefault="007B0E32">
      <w:pPr>
        <w:spacing w:line="276" w:lineRule="auto"/>
        <w:jc w:val="both"/>
        <w:rPr>
          <w:rFonts w:ascii="Arial" w:eastAsia="Arial" w:hAnsi="Arial" w:cs="Arial"/>
          <w:sz w:val="28"/>
          <w:szCs w:val="28"/>
        </w:rPr>
      </w:pPr>
    </w:p>
    <w:p w14:paraId="294AF15D" w14:textId="77777777" w:rsidR="007B0E32" w:rsidRDefault="007B0E32">
      <w:pPr>
        <w:spacing w:line="276" w:lineRule="auto"/>
        <w:jc w:val="both"/>
        <w:rPr>
          <w:rFonts w:ascii="Arial" w:eastAsia="Arial" w:hAnsi="Arial" w:cs="Arial"/>
          <w:sz w:val="28"/>
          <w:szCs w:val="28"/>
        </w:rPr>
      </w:pPr>
    </w:p>
    <w:p w14:paraId="3B1A4AC9" w14:textId="77777777" w:rsidR="007B0E32" w:rsidRDefault="007B0E32">
      <w:pPr>
        <w:spacing w:line="276" w:lineRule="auto"/>
        <w:jc w:val="both"/>
        <w:rPr>
          <w:rFonts w:ascii="Arial" w:eastAsia="Arial" w:hAnsi="Arial" w:cs="Arial"/>
          <w:sz w:val="28"/>
          <w:szCs w:val="28"/>
        </w:rPr>
      </w:pPr>
    </w:p>
    <w:p w14:paraId="7AB3DE3A" w14:textId="77777777" w:rsidR="007B0E32" w:rsidRDefault="007B0E32">
      <w:pPr>
        <w:spacing w:line="276" w:lineRule="auto"/>
        <w:jc w:val="both"/>
        <w:rPr>
          <w:rFonts w:ascii="Arial" w:eastAsia="Arial" w:hAnsi="Arial" w:cs="Arial"/>
          <w:sz w:val="28"/>
          <w:szCs w:val="28"/>
        </w:rPr>
      </w:pPr>
    </w:p>
    <w:p w14:paraId="616155C6" w14:textId="77777777" w:rsidR="007B0E32" w:rsidRPr="006B7B7F" w:rsidRDefault="006B7B7F" w:rsidP="006B7B7F">
      <w:pPr>
        <w:rPr>
          <w:rFonts w:ascii="Arial" w:eastAsia="Arial" w:hAnsi="Arial" w:cs="Arial"/>
          <w:sz w:val="28"/>
          <w:szCs w:val="28"/>
        </w:rPr>
      </w:pPr>
      <w:r>
        <w:rPr>
          <w:rFonts w:ascii="Arial" w:eastAsia="Arial" w:hAnsi="Arial" w:cs="Arial"/>
          <w:sz w:val="28"/>
          <w:szCs w:val="28"/>
        </w:rPr>
        <w:br w:type="page"/>
      </w:r>
    </w:p>
    <w:p w14:paraId="6E246CC3" w14:textId="77777777" w:rsidR="006B7B7F" w:rsidRDefault="006B7B7F">
      <w:pPr>
        <w:numPr>
          <w:ilvl w:val="0"/>
          <w:numId w:val="1"/>
        </w:numPr>
        <w:pBdr>
          <w:top w:val="nil"/>
          <w:left w:val="nil"/>
          <w:bottom w:val="nil"/>
          <w:right w:val="nil"/>
          <w:between w:val="nil"/>
        </w:pBdr>
        <w:spacing w:line="276" w:lineRule="auto"/>
        <w:jc w:val="both"/>
        <w:rPr>
          <w:rFonts w:ascii="Arial" w:eastAsia="Arial" w:hAnsi="Arial" w:cs="Arial"/>
          <w:b/>
          <w:sz w:val="28"/>
          <w:szCs w:val="28"/>
        </w:rPr>
        <w:sectPr w:rsidR="006B7B7F" w:rsidSect="006B7B7F">
          <w:pgSz w:w="16840" w:h="11907" w:orient="landscape"/>
          <w:pgMar w:top="1298" w:right="1661" w:bottom="1298" w:left="539" w:header="709" w:footer="709" w:gutter="0"/>
          <w:pgNumType w:start="1"/>
          <w:cols w:space="720"/>
          <w:docGrid w:linePitch="326"/>
        </w:sectPr>
      </w:pPr>
    </w:p>
    <w:p w14:paraId="066D5AE5"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sz w:val="28"/>
          <w:szCs w:val="28"/>
        </w:rPr>
      </w:pPr>
      <w:r>
        <w:rPr>
          <w:rFonts w:ascii="Arial" w:eastAsia="Arial" w:hAnsi="Arial" w:cs="Arial"/>
          <w:b/>
          <w:sz w:val="28"/>
          <w:szCs w:val="28"/>
        </w:rPr>
        <w:lastRenderedPageBreak/>
        <w:t>Estimativa de custo do projeto</w:t>
      </w:r>
    </w:p>
    <w:p w14:paraId="2C44C5F4" w14:textId="77777777" w:rsidR="007B0E32" w:rsidRDefault="007B0E32">
      <w:pPr>
        <w:spacing w:line="276" w:lineRule="auto"/>
        <w:rPr>
          <w:rFonts w:ascii="Arial" w:eastAsia="Arial" w:hAnsi="Arial" w:cs="Arial"/>
          <w:b/>
          <w:sz w:val="28"/>
          <w:szCs w:val="28"/>
        </w:rPr>
      </w:pPr>
    </w:p>
    <w:tbl>
      <w:tblPr>
        <w:tblStyle w:val="a0"/>
        <w:tblpPr w:leftFromText="180" w:rightFromText="180" w:topFromText="180" w:bottomFromText="180" w:vertAnchor="text" w:tblpX="1237"/>
        <w:tblW w:w="5949" w:type="dxa"/>
        <w:tblInd w:w="0" w:type="dxa"/>
        <w:tblLayout w:type="fixed"/>
        <w:tblLook w:val="0400" w:firstRow="0" w:lastRow="0" w:firstColumn="0" w:lastColumn="0" w:noHBand="0" w:noVBand="1"/>
      </w:tblPr>
      <w:tblGrid>
        <w:gridCol w:w="1703"/>
        <w:gridCol w:w="1694"/>
        <w:gridCol w:w="993"/>
        <w:gridCol w:w="1559"/>
      </w:tblGrid>
      <w:tr w:rsidR="007B0E32" w14:paraId="13D5F63B"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bottom"/>
          </w:tcPr>
          <w:p w14:paraId="656AF569" w14:textId="77777777" w:rsidR="007B0E32" w:rsidRDefault="00000000">
            <w:pPr>
              <w:jc w:val="center"/>
              <w:rPr>
                <w:rFonts w:ascii="Calibri" w:eastAsia="Calibri" w:hAnsi="Calibri" w:cs="Calibri"/>
                <w:b/>
                <w:sz w:val="22"/>
                <w:szCs w:val="22"/>
              </w:rPr>
            </w:pPr>
            <w:r>
              <w:rPr>
                <w:rFonts w:ascii="Calibri" w:eastAsia="Calibri" w:hAnsi="Calibri" w:cs="Calibri"/>
                <w:b/>
                <w:sz w:val="22"/>
                <w:szCs w:val="22"/>
              </w:rPr>
              <w:t>Nome</w:t>
            </w:r>
          </w:p>
        </w:tc>
        <w:tc>
          <w:tcPr>
            <w:tcW w:w="1694" w:type="dxa"/>
            <w:tcBorders>
              <w:top w:val="single" w:sz="4" w:space="0" w:color="000000"/>
              <w:left w:val="single" w:sz="4" w:space="0" w:color="000000"/>
              <w:bottom w:val="single" w:sz="4" w:space="0" w:color="000000"/>
              <w:right w:val="single" w:sz="4" w:space="0" w:color="000000"/>
            </w:tcBorders>
            <w:vAlign w:val="bottom"/>
          </w:tcPr>
          <w:p w14:paraId="535599D4" w14:textId="77777777" w:rsidR="007B0E32" w:rsidRDefault="00000000">
            <w:pPr>
              <w:jc w:val="center"/>
              <w:rPr>
                <w:rFonts w:ascii="Calibri" w:eastAsia="Calibri" w:hAnsi="Calibri" w:cs="Calibri"/>
                <w:b/>
                <w:sz w:val="22"/>
                <w:szCs w:val="22"/>
              </w:rPr>
            </w:pPr>
            <w:r>
              <w:rPr>
                <w:rFonts w:ascii="Calibri" w:eastAsia="Calibri" w:hAnsi="Calibri" w:cs="Calibri"/>
                <w:b/>
                <w:sz w:val="22"/>
                <w:szCs w:val="22"/>
              </w:rPr>
              <w:t>Preço</w:t>
            </w:r>
          </w:p>
        </w:tc>
        <w:tc>
          <w:tcPr>
            <w:tcW w:w="993" w:type="dxa"/>
            <w:tcBorders>
              <w:top w:val="single" w:sz="4" w:space="0" w:color="000000"/>
              <w:left w:val="single" w:sz="4" w:space="0" w:color="000000"/>
              <w:bottom w:val="single" w:sz="4" w:space="0" w:color="000000"/>
              <w:right w:val="single" w:sz="4" w:space="0" w:color="000000"/>
            </w:tcBorders>
            <w:vAlign w:val="bottom"/>
          </w:tcPr>
          <w:p w14:paraId="15FB4E4F" w14:textId="77777777" w:rsidR="007B0E32" w:rsidRDefault="00000000">
            <w:pPr>
              <w:jc w:val="center"/>
              <w:rPr>
                <w:rFonts w:ascii="Calibri" w:eastAsia="Calibri" w:hAnsi="Calibri" w:cs="Calibri"/>
                <w:b/>
                <w:sz w:val="22"/>
                <w:szCs w:val="22"/>
              </w:rPr>
            </w:pPr>
            <w:r>
              <w:rPr>
                <w:rFonts w:ascii="Calibri" w:eastAsia="Calibri" w:hAnsi="Calibri" w:cs="Calibri"/>
                <w:b/>
                <w:sz w:val="22"/>
                <w:szCs w:val="22"/>
              </w:rPr>
              <w:t>Tempo</w:t>
            </w:r>
          </w:p>
        </w:tc>
        <w:tc>
          <w:tcPr>
            <w:tcW w:w="1559" w:type="dxa"/>
            <w:tcBorders>
              <w:top w:val="single" w:sz="4" w:space="0" w:color="000000"/>
              <w:left w:val="single" w:sz="4" w:space="0" w:color="000000"/>
              <w:bottom w:val="single" w:sz="4" w:space="0" w:color="000000"/>
              <w:right w:val="single" w:sz="4" w:space="0" w:color="000000"/>
            </w:tcBorders>
            <w:vAlign w:val="bottom"/>
          </w:tcPr>
          <w:p w14:paraId="64F7DC94" w14:textId="77777777" w:rsidR="007B0E32" w:rsidRDefault="00000000">
            <w:pPr>
              <w:jc w:val="center"/>
              <w:rPr>
                <w:rFonts w:ascii="Calibri" w:eastAsia="Calibri" w:hAnsi="Calibri" w:cs="Calibri"/>
                <w:b/>
                <w:sz w:val="22"/>
                <w:szCs w:val="22"/>
              </w:rPr>
            </w:pPr>
            <w:r>
              <w:rPr>
                <w:rFonts w:ascii="Calibri" w:eastAsia="Calibri" w:hAnsi="Calibri" w:cs="Calibri"/>
                <w:b/>
                <w:sz w:val="22"/>
                <w:szCs w:val="22"/>
              </w:rPr>
              <w:t>Valor Total</w:t>
            </w:r>
          </w:p>
        </w:tc>
      </w:tr>
      <w:tr w:rsidR="007B0E32" w14:paraId="2DA9753A"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14:paraId="1253EE75"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Desenvolvimento Front-End</w:t>
            </w:r>
          </w:p>
        </w:tc>
        <w:tc>
          <w:tcPr>
            <w:tcW w:w="1694" w:type="dxa"/>
            <w:tcBorders>
              <w:top w:val="single" w:sz="4" w:space="0" w:color="000000"/>
              <w:left w:val="single" w:sz="4" w:space="0" w:color="000000"/>
              <w:bottom w:val="single" w:sz="4" w:space="0" w:color="000000"/>
              <w:right w:val="single" w:sz="4" w:space="0" w:color="000000"/>
            </w:tcBorders>
            <w:vAlign w:val="center"/>
          </w:tcPr>
          <w:p w14:paraId="38EFBABF"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R$100,00/h</w:t>
            </w:r>
          </w:p>
        </w:tc>
        <w:tc>
          <w:tcPr>
            <w:tcW w:w="993" w:type="dxa"/>
            <w:tcBorders>
              <w:top w:val="single" w:sz="4" w:space="0" w:color="000000"/>
              <w:left w:val="single" w:sz="4" w:space="0" w:color="000000"/>
              <w:bottom w:val="single" w:sz="4" w:space="0" w:color="000000"/>
              <w:right w:val="single" w:sz="4" w:space="0" w:color="000000"/>
            </w:tcBorders>
            <w:vAlign w:val="center"/>
          </w:tcPr>
          <w:p w14:paraId="5FDC0CB9"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14:paraId="17E0FF29"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R$10.000,00</w:t>
            </w:r>
          </w:p>
        </w:tc>
      </w:tr>
      <w:tr w:rsidR="007B0E32" w14:paraId="62AD81A0" w14:textId="77777777">
        <w:trPr>
          <w:trHeight w:val="300"/>
          <w:tblHeader/>
        </w:trPr>
        <w:tc>
          <w:tcPr>
            <w:tcW w:w="1703" w:type="dxa"/>
            <w:tcBorders>
              <w:top w:val="single" w:sz="4" w:space="0" w:color="000000"/>
              <w:left w:val="single" w:sz="4" w:space="0" w:color="000000"/>
              <w:bottom w:val="single" w:sz="4" w:space="0" w:color="000000"/>
              <w:right w:val="single" w:sz="4" w:space="0" w:color="000000"/>
            </w:tcBorders>
            <w:vAlign w:val="center"/>
          </w:tcPr>
          <w:p w14:paraId="590307C9"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Desenvolvimento Back-End</w:t>
            </w:r>
          </w:p>
        </w:tc>
        <w:tc>
          <w:tcPr>
            <w:tcW w:w="1694" w:type="dxa"/>
            <w:tcBorders>
              <w:top w:val="single" w:sz="4" w:space="0" w:color="000000"/>
              <w:left w:val="single" w:sz="4" w:space="0" w:color="000000"/>
              <w:bottom w:val="single" w:sz="4" w:space="0" w:color="000000"/>
              <w:right w:val="single" w:sz="4" w:space="0" w:color="000000"/>
            </w:tcBorders>
            <w:vAlign w:val="center"/>
          </w:tcPr>
          <w:p w14:paraId="644EA26D"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R$100,0/h</w:t>
            </w:r>
          </w:p>
        </w:tc>
        <w:tc>
          <w:tcPr>
            <w:tcW w:w="993" w:type="dxa"/>
            <w:tcBorders>
              <w:top w:val="single" w:sz="4" w:space="0" w:color="000000"/>
              <w:left w:val="single" w:sz="4" w:space="0" w:color="000000"/>
              <w:bottom w:val="single" w:sz="4" w:space="0" w:color="000000"/>
              <w:right w:val="single" w:sz="4" w:space="0" w:color="000000"/>
            </w:tcBorders>
            <w:vAlign w:val="center"/>
          </w:tcPr>
          <w:p w14:paraId="37BA2BD4"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100h</w:t>
            </w:r>
          </w:p>
        </w:tc>
        <w:tc>
          <w:tcPr>
            <w:tcW w:w="1559" w:type="dxa"/>
            <w:tcBorders>
              <w:top w:val="single" w:sz="4" w:space="0" w:color="000000"/>
              <w:left w:val="single" w:sz="4" w:space="0" w:color="000000"/>
              <w:bottom w:val="single" w:sz="4" w:space="0" w:color="000000"/>
              <w:right w:val="single" w:sz="4" w:space="0" w:color="000000"/>
            </w:tcBorders>
            <w:vAlign w:val="center"/>
          </w:tcPr>
          <w:p w14:paraId="7C3043FF"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R$ 10.000,00</w:t>
            </w:r>
          </w:p>
        </w:tc>
      </w:tr>
      <w:tr w:rsidR="007B0E32" w14:paraId="12378F4D"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3552B7DC"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Hospedagem</w:t>
            </w:r>
          </w:p>
        </w:tc>
        <w:tc>
          <w:tcPr>
            <w:tcW w:w="1694" w:type="dxa"/>
            <w:tcBorders>
              <w:top w:val="single" w:sz="4" w:space="0" w:color="000000"/>
              <w:left w:val="single" w:sz="4" w:space="0" w:color="000000"/>
              <w:bottom w:val="single" w:sz="4" w:space="0" w:color="000000"/>
              <w:right w:val="single" w:sz="4" w:space="0" w:color="000000"/>
            </w:tcBorders>
            <w:vAlign w:val="center"/>
          </w:tcPr>
          <w:p w14:paraId="41643981" w14:textId="77777777"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3CFEE7C0" w14:textId="77777777"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1A0D7B15" w14:textId="77777777" w:rsidR="007B0E32" w:rsidRDefault="007B0E32">
            <w:pPr>
              <w:jc w:val="center"/>
              <w:rPr>
                <w:rFonts w:ascii="Calibri" w:eastAsia="Calibri" w:hAnsi="Calibri" w:cs="Calibri"/>
                <w:sz w:val="22"/>
                <w:szCs w:val="22"/>
              </w:rPr>
            </w:pPr>
          </w:p>
        </w:tc>
      </w:tr>
      <w:tr w:rsidR="007B0E32" w14:paraId="74B24AE8"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78813910"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Infraestrutura (</w:t>
            </w:r>
            <w:proofErr w:type="spellStart"/>
            <w:r>
              <w:rPr>
                <w:rFonts w:ascii="Calibri" w:eastAsia="Calibri" w:hAnsi="Calibri" w:cs="Calibri"/>
                <w:sz w:val="22"/>
                <w:szCs w:val="22"/>
              </w:rPr>
              <w:t>Amazon</w:t>
            </w:r>
            <w:proofErr w:type="spellEnd"/>
            <w:r>
              <w:rPr>
                <w:rFonts w:ascii="Calibri" w:eastAsia="Calibri" w:hAnsi="Calibri" w:cs="Calibri"/>
                <w:sz w:val="22"/>
                <w:szCs w:val="22"/>
              </w:rPr>
              <w:t xml:space="preserve"> S3)</w:t>
            </w:r>
          </w:p>
        </w:tc>
        <w:tc>
          <w:tcPr>
            <w:tcW w:w="1694" w:type="dxa"/>
            <w:tcBorders>
              <w:top w:val="single" w:sz="4" w:space="0" w:color="000000"/>
              <w:left w:val="single" w:sz="4" w:space="0" w:color="000000"/>
              <w:bottom w:val="single" w:sz="4" w:space="0" w:color="000000"/>
              <w:right w:val="single" w:sz="4" w:space="0" w:color="000000"/>
            </w:tcBorders>
            <w:vAlign w:val="center"/>
          </w:tcPr>
          <w:p w14:paraId="10770E94" w14:textId="77777777"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42770FAB" w14:textId="77777777"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CA0ED08" w14:textId="77777777" w:rsidR="007B0E32" w:rsidRDefault="007B0E32">
            <w:pPr>
              <w:jc w:val="center"/>
              <w:rPr>
                <w:rFonts w:ascii="Calibri" w:eastAsia="Calibri" w:hAnsi="Calibri" w:cs="Calibri"/>
                <w:sz w:val="22"/>
                <w:szCs w:val="22"/>
              </w:rPr>
            </w:pPr>
          </w:p>
        </w:tc>
      </w:tr>
      <w:tr w:rsidR="007B0E32" w14:paraId="1F285DE3" w14:textId="77777777">
        <w:trPr>
          <w:trHeight w:val="300"/>
        </w:trPr>
        <w:tc>
          <w:tcPr>
            <w:tcW w:w="1703" w:type="dxa"/>
            <w:tcBorders>
              <w:top w:val="single" w:sz="4" w:space="0" w:color="000000"/>
              <w:left w:val="single" w:sz="4" w:space="0" w:color="000000"/>
              <w:bottom w:val="single" w:sz="4" w:space="0" w:color="000000"/>
              <w:right w:val="single" w:sz="4" w:space="0" w:color="000000"/>
            </w:tcBorders>
            <w:vAlign w:val="center"/>
          </w:tcPr>
          <w:p w14:paraId="76F0A1FC"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Total</w:t>
            </w:r>
          </w:p>
        </w:tc>
        <w:tc>
          <w:tcPr>
            <w:tcW w:w="1694" w:type="dxa"/>
            <w:tcBorders>
              <w:top w:val="single" w:sz="4" w:space="0" w:color="000000"/>
              <w:left w:val="single" w:sz="4" w:space="0" w:color="000000"/>
              <w:bottom w:val="single" w:sz="4" w:space="0" w:color="000000"/>
              <w:right w:val="single" w:sz="4" w:space="0" w:color="000000"/>
            </w:tcBorders>
            <w:vAlign w:val="center"/>
          </w:tcPr>
          <w:p w14:paraId="08833C8F" w14:textId="77777777" w:rsidR="007B0E32" w:rsidRDefault="007B0E32">
            <w:pPr>
              <w:jc w:val="center"/>
              <w:rPr>
                <w:rFonts w:ascii="Calibri" w:eastAsia="Calibri" w:hAnsi="Calibri" w:cs="Calibri"/>
                <w:sz w:val="22"/>
                <w:szCs w:val="22"/>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2DB6DEBE" w14:textId="77777777" w:rsidR="007B0E32" w:rsidRDefault="007B0E32">
            <w:pPr>
              <w:jc w:val="center"/>
              <w:rPr>
                <w:rFonts w:ascii="Calibri" w:eastAsia="Calibri" w:hAnsi="Calibri" w:cs="Calibr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B8BD99E" w14:textId="77777777" w:rsidR="007B0E32" w:rsidRDefault="00000000">
            <w:pPr>
              <w:jc w:val="center"/>
              <w:rPr>
                <w:rFonts w:ascii="Calibri" w:eastAsia="Calibri" w:hAnsi="Calibri" w:cs="Calibri"/>
                <w:sz w:val="22"/>
                <w:szCs w:val="22"/>
              </w:rPr>
            </w:pPr>
            <w:r>
              <w:rPr>
                <w:rFonts w:ascii="Calibri" w:eastAsia="Calibri" w:hAnsi="Calibri" w:cs="Calibri"/>
                <w:sz w:val="22"/>
                <w:szCs w:val="22"/>
              </w:rPr>
              <w:t>R$ 20.000,00</w:t>
            </w:r>
          </w:p>
        </w:tc>
      </w:tr>
    </w:tbl>
    <w:p w14:paraId="6AA69EFC" w14:textId="77777777" w:rsidR="007B0E32" w:rsidRDefault="007B0E32">
      <w:pPr>
        <w:spacing w:line="276" w:lineRule="auto"/>
        <w:rPr>
          <w:rFonts w:ascii="Arial" w:eastAsia="Arial" w:hAnsi="Arial" w:cs="Arial"/>
          <w:b/>
          <w:sz w:val="28"/>
          <w:szCs w:val="28"/>
        </w:rPr>
      </w:pPr>
    </w:p>
    <w:p w14:paraId="152E1B5E" w14:textId="77777777" w:rsidR="007B0E32" w:rsidRDefault="007B0E32">
      <w:pPr>
        <w:spacing w:line="276" w:lineRule="auto"/>
        <w:rPr>
          <w:rFonts w:ascii="Arial" w:eastAsia="Arial" w:hAnsi="Arial" w:cs="Arial"/>
          <w:sz w:val="22"/>
          <w:szCs w:val="22"/>
        </w:rPr>
      </w:pPr>
    </w:p>
    <w:p w14:paraId="24DC9541" w14:textId="77777777" w:rsidR="007B0E32" w:rsidRDefault="007B0E32">
      <w:pPr>
        <w:spacing w:line="276" w:lineRule="auto"/>
        <w:rPr>
          <w:rFonts w:ascii="Arial" w:eastAsia="Arial" w:hAnsi="Arial" w:cs="Arial"/>
          <w:sz w:val="22"/>
          <w:szCs w:val="22"/>
        </w:rPr>
      </w:pPr>
    </w:p>
    <w:p w14:paraId="3D56A99E" w14:textId="77777777" w:rsidR="007B0E32" w:rsidRDefault="007B0E32">
      <w:pPr>
        <w:spacing w:line="276" w:lineRule="auto"/>
        <w:rPr>
          <w:rFonts w:ascii="Arial" w:eastAsia="Arial" w:hAnsi="Arial" w:cs="Arial"/>
          <w:sz w:val="22"/>
          <w:szCs w:val="22"/>
        </w:rPr>
      </w:pPr>
    </w:p>
    <w:p w14:paraId="40B5E56B" w14:textId="77777777" w:rsidR="007B0E32" w:rsidRDefault="007B0E32">
      <w:pPr>
        <w:spacing w:line="276" w:lineRule="auto"/>
        <w:rPr>
          <w:rFonts w:ascii="Arial" w:eastAsia="Arial" w:hAnsi="Arial" w:cs="Arial"/>
          <w:sz w:val="22"/>
          <w:szCs w:val="22"/>
        </w:rPr>
      </w:pPr>
    </w:p>
    <w:p w14:paraId="1D2F1D9A" w14:textId="77777777" w:rsidR="007B0E32" w:rsidRDefault="007B0E32">
      <w:pPr>
        <w:spacing w:line="276" w:lineRule="auto"/>
        <w:rPr>
          <w:rFonts w:ascii="Arial" w:eastAsia="Arial" w:hAnsi="Arial" w:cs="Arial"/>
          <w:sz w:val="22"/>
          <w:szCs w:val="22"/>
        </w:rPr>
      </w:pPr>
    </w:p>
    <w:p w14:paraId="338F6DB8" w14:textId="77777777" w:rsidR="007B0E32" w:rsidRDefault="007B0E32">
      <w:pPr>
        <w:spacing w:line="276" w:lineRule="auto"/>
        <w:ind w:firstLine="720"/>
        <w:rPr>
          <w:rFonts w:ascii="Arial" w:eastAsia="Arial" w:hAnsi="Arial" w:cs="Arial"/>
          <w:sz w:val="22"/>
          <w:szCs w:val="22"/>
        </w:rPr>
      </w:pPr>
    </w:p>
    <w:p w14:paraId="2070FE58" w14:textId="77777777" w:rsidR="007B0E32" w:rsidRDefault="007B0E32">
      <w:pPr>
        <w:spacing w:line="276" w:lineRule="auto"/>
        <w:ind w:firstLine="720"/>
        <w:rPr>
          <w:rFonts w:ascii="Arial" w:eastAsia="Arial" w:hAnsi="Arial" w:cs="Arial"/>
          <w:sz w:val="22"/>
          <w:szCs w:val="22"/>
        </w:rPr>
      </w:pPr>
    </w:p>
    <w:p w14:paraId="29DA28EC" w14:textId="77777777" w:rsidR="007B0E32" w:rsidRDefault="007B0E32">
      <w:pPr>
        <w:spacing w:line="276" w:lineRule="auto"/>
        <w:ind w:firstLine="720"/>
        <w:rPr>
          <w:rFonts w:ascii="Arial" w:eastAsia="Arial" w:hAnsi="Arial" w:cs="Arial"/>
          <w:sz w:val="22"/>
          <w:szCs w:val="22"/>
        </w:rPr>
      </w:pPr>
    </w:p>
    <w:p w14:paraId="3160ACFE" w14:textId="77777777" w:rsidR="007B0E32" w:rsidRDefault="007B0E32">
      <w:pPr>
        <w:spacing w:line="276" w:lineRule="auto"/>
        <w:ind w:firstLine="720"/>
        <w:rPr>
          <w:rFonts w:ascii="Arial" w:eastAsia="Arial" w:hAnsi="Arial" w:cs="Arial"/>
          <w:sz w:val="22"/>
          <w:szCs w:val="22"/>
        </w:rPr>
      </w:pPr>
    </w:p>
    <w:p w14:paraId="64D95C25" w14:textId="77777777" w:rsidR="007B0E32" w:rsidRDefault="00000000">
      <w:pPr>
        <w:spacing w:line="276" w:lineRule="auto"/>
        <w:ind w:firstLine="720"/>
        <w:rPr>
          <w:rFonts w:ascii="Arial" w:eastAsia="Arial" w:hAnsi="Arial" w:cs="Arial"/>
          <w:b/>
          <w:sz w:val="28"/>
          <w:szCs w:val="28"/>
        </w:rPr>
      </w:pPr>
      <w:r>
        <w:rPr>
          <w:rFonts w:ascii="Arial" w:eastAsia="Arial" w:hAnsi="Arial" w:cs="Arial"/>
          <w:sz w:val="22"/>
          <w:szCs w:val="22"/>
        </w:rPr>
        <w:t>Não haverá nenhum gasto, nem com hospedagem e nem banco de dados.</w:t>
      </w:r>
      <w:r>
        <w:rPr>
          <w:rFonts w:ascii="Arial" w:eastAsia="Arial" w:hAnsi="Arial" w:cs="Arial"/>
          <w:sz w:val="22"/>
          <w:szCs w:val="22"/>
        </w:rPr>
        <w:br/>
        <w:t>Iremos utilizar ferramentas open-source, banco de dados cloud e hospedagens gratuitas.</w:t>
      </w:r>
    </w:p>
    <w:p w14:paraId="01B0E969" w14:textId="77777777" w:rsidR="007B0E32" w:rsidRDefault="007B0E32">
      <w:pPr>
        <w:spacing w:line="276" w:lineRule="auto"/>
        <w:ind w:left="708"/>
        <w:jc w:val="both"/>
        <w:rPr>
          <w:rFonts w:ascii="Arial" w:eastAsia="Arial" w:hAnsi="Arial" w:cs="Arial"/>
          <w:b/>
          <w:sz w:val="28"/>
          <w:szCs w:val="28"/>
        </w:rPr>
      </w:pPr>
    </w:p>
    <w:p w14:paraId="7AF71F2F"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Glossário  </w:t>
      </w:r>
    </w:p>
    <w:p w14:paraId="75743733" w14:textId="77777777" w:rsidR="007B0E3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Alumni: são os antigos alunos de uma universidade.</w:t>
      </w:r>
    </w:p>
    <w:p w14:paraId="06768A4E" w14:textId="77777777" w:rsidR="007B0E32" w:rsidRDefault="00000000">
      <w:pPr>
        <w:pBdr>
          <w:top w:val="nil"/>
          <w:left w:val="nil"/>
          <w:bottom w:val="nil"/>
          <w:right w:val="nil"/>
          <w:between w:val="nil"/>
        </w:pBdr>
        <w:spacing w:line="360" w:lineRule="auto"/>
        <w:ind w:left="360"/>
        <w:jc w:val="both"/>
        <w:rPr>
          <w:rFonts w:ascii="Arial" w:eastAsia="Arial" w:hAnsi="Arial" w:cs="Arial"/>
          <w:color w:val="000000"/>
          <w:sz w:val="22"/>
          <w:szCs w:val="22"/>
        </w:rPr>
      </w:pPr>
      <w:r>
        <w:rPr>
          <w:rFonts w:ascii="Arial" w:eastAsia="Arial" w:hAnsi="Arial" w:cs="Arial"/>
          <w:color w:val="000000"/>
          <w:sz w:val="22"/>
          <w:szCs w:val="22"/>
        </w:rPr>
        <w:t>Stakeholders: são todas as partes interessadas em um projeto, empresa ou sistema.</w:t>
      </w:r>
    </w:p>
    <w:p w14:paraId="0CA47FAC" w14:textId="77777777" w:rsidR="007B0E32" w:rsidRDefault="007B0E32">
      <w:pPr>
        <w:pBdr>
          <w:top w:val="nil"/>
          <w:left w:val="nil"/>
          <w:bottom w:val="nil"/>
          <w:right w:val="nil"/>
          <w:between w:val="nil"/>
        </w:pBdr>
        <w:spacing w:line="360" w:lineRule="auto"/>
        <w:ind w:left="360"/>
        <w:jc w:val="both"/>
        <w:rPr>
          <w:rFonts w:ascii="Arial" w:eastAsia="Arial" w:hAnsi="Arial" w:cs="Arial"/>
          <w:sz w:val="22"/>
          <w:szCs w:val="22"/>
        </w:rPr>
      </w:pPr>
    </w:p>
    <w:p w14:paraId="1DC298D7" w14:textId="77777777" w:rsidR="007B0E32" w:rsidRDefault="00000000">
      <w:pPr>
        <w:numPr>
          <w:ilvl w:val="0"/>
          <w:numId w:val="1"/>
        </w:numPr>
        <w:pBdr>
          <w:top w:val="nil"/>
          <w:left w:val="nil"/>
          <w:bottom w:val="nil"/>
          <w:right w:val="nil"/>
          <w:between w:val="nil"/>
        </w:pBdr>
        <w:spacing w:line="276" w:lineRule="auto"/>
        <w:jc w:val="both"/>
        <w:rPr>
          <w:rFonts w:ascii="Arial" w:eastAsia="Arial" w:hAnsi="Arial" w:cs="Arial"/>
          <w:b/>
          <w:color w:val="000000"/>
          <w:sz w:val="28"/>
          <w:szCs w:val="28"/>
        </w:rPr>
      </w:pPr>
      <w:r>
        <w:rPr>
          <w:rFonts w:ascii="Arial" w:eastAsia="Arial" w:hAnsi="Arial" w:cs="Arial"/>
          <w:b/>
          <w:color w:val="000000"/>
          <w:sz w:val="28"/>
          <w:szCs w:val="28"/>
        </w:rPr>
        <w:t xml:space="preserve">Referências </w:t>
      </w:r>
    </w:p>
    <w:p w14:paraId="4D6E4227" w14:textId="77777777" w:rsidR="007B0E32" w:rsidRDefault="007B0E32">
      <w:pPr>
        <w:pBdr>
          <w:top w:val="nil"/>
          <w:left w:val="nil"/>
          <w:bottom w:val="nil"/>
          <w:right w:val="nil"/>
          <w:between w:val="nil"/>
        </w:pBdr>
        <w:spacing w:line="360" w:lineRule="auto"/>
        <w:ind w:left="360"/>
        <w:jc w:val="both"/>
        <w:rPr>
          <w:rFonts w:ascii="Arial" w:eastAsia="Arial" w:hAnsi="Arial" w:cs="Arial"/>
          <w:b/>
          <w:color w:val="000000"/>
          <w:sz w:val="28"/>
          <w:szCs w:val="28"/>
        </w:rPr>
      </w:pPr>
    </w:p>
    <w:p w14:paraId="19ECA80A"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Egressos. </w:t>
      </w:r>
      <w:r>
        <w:rPr>
          <w:rFonts w:ascii="Arial" w:eastAsia="Arial" w:hAnsi="Arial" w:cs="Arial"/>
          <w:i/>
          <w:sz w:val="22"/>
          <w:szCs w:val="22"/>
        </w:rPr>
        <w:t>Programa de Pós-Graduação em Produção Vegetal e Bioprocessos Associados - UFSCar</w:t>
      </w:r>
      <w:r>
        <w:rPr>
          <w:rFonts w:ascii="Arial" w:eastAsia="Arial" w:hAnsi="Arial" w:cs="Arial"/>
          <w:sz w:val="22"/>
          <w:szCs w:val="22"/>
        </w:rPr>
        <w:t xml:space="preserve">, [s.d.]. Disponível em: </w:t>
      </w:r>
      <w:hyperlink r:id="rId16">
        <w:r w:rsidR="007B0E32">
          <w:rPr>
            <w:rFonts w:ascii="Arial" w:eastAsia="Arial" w:hAnsi="Arial" w:cs="Arial"/>
            <w:color w:val="0563C1"/>
            <w:sz w:val="22"/>
            <w:szCs w:val="22"/>
            <w:u w:val="single"/>
          </w:rPr>
          <w:t>https://www.ppgpvba.ufscar.br/pt-br/egressos</w:t>
        </w:r>
      </w:hyperlink>
      <w:r>
        <w:rPr>
          <w:rFonts w:ascii="Arial" w:eastAsia="Arial" w:hAnsi="Arial" w:cs="Arial"/>
          <w:sz w:val="22"/>
          <w:szCs w:val="22"/>
        </w:rPr>
        <w:t>. Acesso em: 22 fev. 2025.</w:t>
      </w:r>
    </w:p>
    <w:p w14:paraId="26F74141"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FEDERAL DE SÃO CARLOS.</w:t>
      </w:r>
      <w:r>
        <w:rPr>
          <w:rFonts w:ascii="Arial" w:eastAsia="Arial" w:hAnsi="Arial" w:cs="Arial"/>
          <w:sz w:val="22"/>
          <w:szCs w:val="22"/>
        </w:rPr>
        <w:t xml:space="preserve"> Plataforma Alumni. </w:t>
      </w:r>
      <w:r>
        <w:rPr>
          <w:rFonts w:ascii="Arial" w:eastAsia="Arial" w:hAnsi="Arial" w:cs="Arial"/>
          <w:i/>
          <w:sz w:val="22"/>
          <w:szCs w:val="22"/>
        </w:rPr>
        <w:t>UFSCar Alumni</w:t>
      </w:r>
      <w:r>
        <w:rPr>
          <w:rFonts w:ascii="Arial" w:eastAsia="Arial" w:hAnsi="Arial" w:cs="Arial"/>
          <w:sz w:val="22"/>
          <w:szCs w:val="22"/>
        </w:rPr>
        <w:t xml:space="preserve">, [s.d.]. Disponível em: </w:t>
      </w:r>
      <w:hyperlink r:id="rId17">
        <w:r w:rsidR="007B0E32">
          <w:rPr>
            <w:rFonts w:ascii="Arial" w:eastAsia="Arial" w:hAnsi="Arial" w:cs="Arial"/>
            <w:color w:val="0563C1"/>
            <w:sz w:val="22"/>
            <w:szCs w:val="22"/>
            <w:u w:val="single"/>
          </w:rPr>
          <w:t>https://alumni.ufscar.br/</w:t>
        </w:r>
      </w:hyperlink>
      <w:r>
        <w:rPr>
          <w:rFonts w:ascii="Arial" w:eastAsia="Arial" w:hAnsi="Arial" w:cs="Arial"/>
          <w:sz w:val="22"/>
          <w:szCs w:val="22"/>
        </w:rPr>
        <w:t>. Acesso em: 22 fev. 2025.</w:t>
      </w:r>
    </w:p>
    <w:p w14:paraId="768F283C"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DE SÃO PAULO.</w:t>
      </w:r>
      <w:r>
        <w:rPr>
          <w:rFonts w:ascii="Arial" w:eastAsia="Arial" w:hAnsi="Arial" w:cs="Arial"/>
          <w:sz w:val="22"/>
          <w:szCs w:val="22"/>
        </w:rPr>
        <w:t xml:space="preserve"> Alumni USP. </w:t>
      </w:r>
      <w:r>
        <w:rPr>
          <w:rFonts w:ascii="Arial" w:eastAsia="Arial" w:hAnsi="Arial" w:cs="Arial"/>
          <w:i/>
          <w:sz w:val="22"/>
          <w:szCs w:val="22"/>
        </w:rPr>
        <w:t>USP Alumni</w:t>
      </w:r>
      <w:r>
        <w:rPr>
          <w:rFonts w:ascii="Arial" w:eastAsia="Arial" w:hAnsi="Arial" w:cs="Arial"/>
          <w:sz w:val="22"/>
          <w:szCs w:val="22"/>
        </w:rPr>
        <w:t xml:space="preserve">, [s.d.]. Disponível em: </w:t>
      </w:r>
      <w:hyperlink r:id="rId18">
        <w:r w:rsidR="007B0E32">
          <w:rPr>
            <w:rFonts w:ascii="Arial" w:eastAsia="Arial" w:hAnsi="Arial" w:cs="Arial"/>
            <w:color w:val="0563C1"/>
            <w:sz w:val="22"/>
            <w:szCs w:val="22"/>
            <w:u w:val="single"/>
          </w:rPr>
          <w:t>https://www.alumni.usp.br/</w:t>
        </w:r>
      </w:hyperlink>
      <w:r>
        <w:rPr>
          <w:rFonts w:ascii="Arial" w:eastAsia="Arial" w:hAnsi="Arial" w:cs="Arial"/>
          <w:sz w:val="22"/>
          <w:szCs w:val="22"/>
        </w:rPr>
        <w:t>. Acesso em: 22 fev. 2025.</w:t>
      </w:r>
    </w:p>
    <w:p w14:paraId="6D078CE4"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FACULDADE DE FILOSOFIA, LETRAS E CIÊNCIAS HUMANAS - USP.</w:t>
      </w:r>
      <w:r>
        <w:rPr>
          <w:rFonts w:ascii="Arial" w:eastAsia="Arial" w:hAnsi="Arial" w:cs="Arial"/>
          <w:sz w:val="22"/>
          <w:szCs w:val="22"/>
        </w:rPr>
        <w:t xml:space="preserve"> Egressos - Plataforma Alumni. </w:t>
      </w:r>
      <w:r>
        <w:rPr>
          <w:rFonts w:ascii="Arial" w:eastAsia="Arial" w:hAnsi="Arial" w:cs="Arial"/>
          <w:i/>
          <w:sz w:val="22"/>
          <w:szCs w:val="22"/>
        </w:rPr>
        <w:t>FFLCH USP</w:t>
      </w:r>
      <w:r>
        <w:rPr>
          <w:rFonts w:ascii="Arial" w:eastAsia="Arial" w:hAnsi="Arial" w:cs="Arial"/>
          <w:sz w:val="22"/>
          <w:szCs w:val="22"/>
        </w:rPr>
        <w:t xml:space="preserve">, [s.d.]. Disponível em: </w:t>
      </w:r>
      <w:hyperlink r:id="rId19">
        <w:r w:rsidR="007B0E32">
          <w:rPr>
            <w:rFonts w:ascii="Arial" w:eastAsia="Arial" w:hAnsi="Arial" w:cs="Arial"/>
            <w:color w:val="0563C1"/>
            <w:sz w:val="22"/>
            <w:szCs w:val="22"/>
            <w:u w:val="single"/>
          </w:rPr>
          <w:t>https://graduacao.fflch.usp.br/egressos-plataforma-alumni</w:t>
        </w:r>
      </w:hyperlink>
      <w:r>
        <w:rPr>
          <w:rFonts w:ascii="Arial" w:eastAsia="Arial" w:hAnsi="Arial" w:cs="Arial"/>
          <w:sz w:val="22"/>
          <w:szCs w:val="22"/>
        </w:rPr>
        <w:t>. Acesso em: 22 fev. 2025.</w:t>
      </w:r>
    </w:p>
    <w:p w14:paraId="55B4F3D9"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INSTITUTO FEDERAL DO RIO GRANDE DO SUL.</w:t>
      </w:r>
      <w:r>
        <w:rPr>
          <w:rFonts w:ascii="Arial" w:eastAsia="Arial" w:hAnsi="Arial" w:cs="Arial"/>
          <w:sz w:val="22"/>
          <w:szCs w:val="22"/>
        </w:rPr>
        <w:t xml:space="preserve"> Alumni IFRS. </w:t>
      </w:r>
      <w:r>
        <w:rPr>
          <w:rFonts w:ascii="Arial" w:eastAsia="Arial" w:hAnsi="Arial" w:cs="Arial"/>
          <w:i/>
          <w:sz w:val="22"/>
          <w:szCs w:val="22"/>
        </w:rPr>
        <w:t>IFRS Alumni</w:t>
      </w:r>
      <w:r>
        <w:rPr>
          <w:rFonts w:ascii="Arial" w:eastAsia="Arial" w:hAnsi="Arial" w:cs="Arial"/>
          <w:sz w:val="22"/>
          <w:szCs w:val="22"/>
        </w:rPr>
        <w:t xml:space="preserve">, [s.d.]. Disponível em: </w:t>
      </w:r>
      <w:hyperlink r:id="rId20">
        <w:r w:rsidR="007B0E32">
          <w:rPr>
            <w:rFonts w:ascii="Arial" w:eastAsia="Arial" w:hAnsi="Arial" w:cs="Arial"/>
            <w:color w:val="0563C1"/>
            <w:sz w:val="22"/>
            <w:szCs w:val="22"/>
            <w:u w:val="single"/>
          </w:rPr>
          <w:t>https://alumni.ifrs.edu.br/</w:t>
        </w:r>
      </w:hyperlink>
      <w:r>
        <w:rPr>
          <w:rFonts w:ascii="Arial" w:eastAsia="Arial" w:hAnsi="Arial" w:cs="Arial"/>
          <w:sz w:val="22"/>
          <w:szCs w:val="22"/>
        </w:rPr>
        <w:t>. Acesso em: 22 fev. 2025.</w:t>
      </w:r>
    </w:p>
    <w:p w14:paraId="19FBB0C3"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HARVARD UNIVERSITY.</w:t>
      </w:r>
      <w:r>
        <w:rPr>
          <w:rFonts w:ascii="Arial" w:eastAsia="Arial" w:hAnsi="Arial" w:cs="Arial"/>
          <w:sz w:val="22"/>
          <w:szCs w:val="22"/>
        </w:rPr>
        <w:t xml:space="preserve"> Harvard Alumni. </w:t>
      </w:r>
      <w:r>
        <w:rPr>
          <w:rFonts w:ascii="Arial" w:eastAsia="Arial" w:hAnsi="Arial" w:cs="Arial"/>
          <w:i/>
          <w:sz w:val="22"/>
          <w:szCs w:val="22"/>
        </w:rPr>
        <w:t xml:space="preserve">Harvard Alumni </w:t>
      </w:r>
      <w:proofErr w:type="spellStart"/>
      <w:r>
        <w:rPr>
          <w:rFonts w:ascii="Arial" w:eastAsia="Arial" w:hAnsi="Arial" w:cs="Arial"/>
          <w:i/>
          <w:sz w:val="22"/>
          <w:szCs w:val="22"/>
        </w:rPr>
        <w:t>Association</w:t>
      </w:r>
      <w:proofErr w:type="spellEnd"/>
      <w:r>
        <w:rPr>
          <w:rFonts w:ascii="Arial" w:eastAsia="Arial" w:hAnsi="Arial" w:cs="Arial"/>
          <w:sz w:val="22"/>
          <w:szCs w:val="22"/>
        </w:rPr>
        <w:t xml:space="preserve">, [s.d.]. Disponível em: </w:t>
      </w:r>
      <w:hyperlink r:id="rId21">
        <w:r w:rsidR="007B0E32">
          <w:rPr>
            <w:rFonts w:ascii="Arial" w:eastAsia="Arial" w:hAnsi="Arial" w:cs="Arial"/>
            <w:color w:val="0563C1"/>
            <w:sz w:val="22"/>
            <w:szCs w:val="22"/>
            <w:u w:val="single"/>
          </w:rPr>
          <w:t>https://alumni.harvard.edu/</w:t>
        </w:r>
      </w:hyperlink>
      <w:r>
        <w:rPr>
          <w:rFonts w:ascii="Arial" w:eastAsia="Arial" w:hAnsi="Arial" w:cs="Arial"/>
          <w:sz w:val="22"/>
          <w:szCs w:val="22"/>
        </w:rPr>
        <w:t>. Acesso em: 22 fev. 2025.</w:t>
      </w:r>
    </w:p>
    <w:p w14:paraId="67B8F604"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UNIVERSIDADE ESTADUAL DE CAMPINAS.</w:t>
      </w:r>
      <w:r>
        <w:rPr>
          <w:rFonts w:ascii="Arial" w:eastAsia="Arial" w:hAnsi="Arial" w:cs="Arial"/>
          <w:sz w:val="22"/>
          <w:szCs w:val="22"/>
        </w:rPr>
        <w:t xml:space="preserve"> Unicamp Alumni. </w:t>
      </w:r>
      <w:r>
        <w:rPr>
          <w:rFonts w:ascii="Arial" w:eastAsia="Arial" w:hAnsi="Arial" w:cs="Arial"/>
          <w:i/>
          <w:sz w:val="22"/>
          <w:szCs w:val="22"/>
        </w:rPr>
        <w:t>Unicamp Alumni</w:t>
      </w:r>
      <w:r>
        <w:rPr>
          <w:rFonts w:ascii="Arial" w:eastAsia="Arial" w:hAnsi="Arial" w:cs="Arial"/>
          <w:sz w:val="22"/>
          <w:szCs w:val="22"/>
        </w:rPr>
        <w:t xml:space="preserve">, [s.d.]. Disponível em: </w:t>
      </w:r>
      <w:hyperlink r:id="rId22">
        <w:r w:rsidR="007B0E32">
          <w:rPr>
            <w:rFonts w:ascii="Arial" w:eastAsia="Arial" w:hAnsi="Arial" w:cs="Arial"/>
            <w:color w:val="0563C1"/>
            <w:sz w:val="22"/>
            <w:szCs w:val="22"/>
            <w:u w:val="single"/>
          </w:rPr>
          <w:t>https://unicamp-alumni.org.br/</w:t>
        </w:r>
      </w:hyperlink>
      <w:r>
        <w:rPr>
          <w:rFonts w:ascii="Arial" w:eastAsia="Arial" w:hAnsi="Arial" w:cs="Arial"/>
          <w:sz w:val="22"/>
          <w:szCs w:val="22"/>
        </w:rPr>
        <w:t>. Acesso em: 22 fev. 2025.</w:t>
      </w:r>
    </w:p>
    <w:p w14:paraId="3DC2D4BD"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lastRenderedPageBreak/>
        <w:t>MASSACHUSETTS INSTITUTE OF TECHNOLOGY.</w:t>
      </w:r>
      <w:r>
        <w:rPr>
          <w:rFonts w:ascii="Arial" w:eastAsia="Arial" w:hAnsi="Arial" w:cs="Arial"/>
          <w:sz w:val="22"/>
          <w:szCs w:val="22"/>
        </w:rPr>
        <w:t xml:space="preserve"> Alumni MIT - </w:t>
      </w:r>
      <w:proofErr w:type="spellStart"/>
      <w:r>
        <w:rPr>
          <w:rFonts w:ascii="Arial" w:eastAsia="Arial" w:hAnsi="Arial" w:cs="Arial"/>
          <w:sz w:val="22"/>
          <w:szCs w:val="22"/>
        </w:rPr>
        <w:t>Careers</w:t>
      </w:r>
      <w:proofErr w:type="spellEnd"/>
      <w:r>
        <w:rPr>
          <w:rFonts w:ascii="Arial" w:eastAsia="Arial" w:hAnsi="Arial" w:cs="Arial"/>
          <w:sz w:val="22"/>
          <w:szCs w:val="22"/>
        </w:rPr>
        <w:t xml:space="preserve">. </w:t>
      </w:r>
      <w:r>
        <w:rPr>
          <w:rFonts w:ascii="Arial" w:eastAsia="Arial" w:hAnsi="Arial" w:cs="Arial"/>
          <w:i/>
          <w:sz w:val="22"/>
          <w:szCs w:val="22"/>
        </w:rPr>
        <w:t xml:space="preserve">MIT Alumni </w:t>
      </w:r>
      <w:proofErr w:type="spellStart"/>
      <w:r>
        <w:rPr>
          <w:rFonts w:ascii="Arial" w:eastAsia="Arial" w:hAnsi="Arial" w:cs="Arial"/>
          <w:i/>
          <w:sz w:val="22"/>
          <w:szCs w:val="22"/>
        </w:rPr>
        <w:t>Association</w:t>
      </w:r>
      <w:proofErr w:type="spellEnd"/>
      <w:r>
        <w:rPr>
          <w:rFonts w:ascii="Arial" w:eastAsia="Arial" w:hAnsi="Arial" w:cs="Arial"/>
          <w:sz w:val="22"/>
          <w:szCs w:val="22"/>
        </w:rPr>
        <w:t xml:space="preserve">, [s.d.]. Disponível em: </w:t>
      </w:r>
      <w:hyperlink r:id="rId23">
        <w:r w:rsidR="007B0E32">
          <w:rPr>
            <w:rFonts w:ascii="Arial" w:eastAsia="Arial" w:hAnsi="Arial" w:cs="Arial"/>
            <w:color w:val="0563C1"/>
            <w:sz w:val="22"/>
            <w:szCs w:val="22"/>
            <w:u w:val="single"/>
          </w:rPr>
          <w:t>https://alum.mit.edu/careers</w:t>
        </w:r>
      </w:hyperlink>
      <w:r>
        <w:rPr>
          <w:rFonts w:ascii="Arial" w:eastAsia="Arial" w:hAnsi="Arial" w:cs="Arial"/>
          <w:sz w:val="22"/>
          <w:szCs w:val="22"/>
        </w:rPr>
        <w:t>. Acesso em: 22 fev. 2025.</w:t>
      </w:r>
    </w:p>
    <w:p w14:paraId="766835F7"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STANFORD UNIVERSITY.</w:t>
      </w:r>
      <w:r>
        <w:rPr>
          <w:rFonts w:ascii="Arial" w:eastAsia="Arial" w:hAnsi="Arial" w:cs="Arial"/>
          <w:sz w:val="22"/>
          <w:szCs w:val="22"/>
        </w:rPr>
        <w:t xml:space="preserve"> Stanford Alumni. </w:t>
      </w:r>
      <w:r>
        <w:rPr>
          <w:rFonts w:ascii="Arial" w:eastAsia="Arial" w:hAnsi="Arial" w:cs="Arial"/>
          <w:i/>
          <w:sz w:val="22"/>
          <w:szCs w:val="22"/>
        </w:rPr>
        <w:t xml:space="preserve">Stanford Alumni </w:t>
      </w:r>
      <w:proofErr w:type="spellStart"/>
      <w:r>
        <w:rPr>
          <w:rFonts w:ascii="Arial" w:eastAsia="Arial" w:hAnsi="Arial" w:cs="Arial"/>
          <w:i/>
          <w:sz w:val="22"/>
          <w:szCs w:val="22"/>
        </w:rPr>
        <w:t>Association</w:t>
      </w:r>
      <w:proofErr w:type="spellEnd"/>
      <w:r>
        <w:rPr>
          <w:rFonts w:ascii="Arial" w:eastAsia="Arial" w:hAnsi="Arial" w:cs="Arial"/>
          <w:sz w:val="22"/>
          <w:szCs w:val="22"/>
        </w:rPr>
        <w:t xml:space="preserve">, [s.d.]. Disponível em: </w:t>
      </w:r>
      <w:hyperlink r:id="rId24">
        <w:r w:rsidR="007B0E32">
          <w:rPr>
            <w:rFonts w:ascii="Arial" w:eastAsia="Arial" w:hAnsi="Arial" w:cs="Arial"/>
            <w:color w:val="0563C1"/>
            <w:sz w:val="22"/>
            <w:szCs w:val="22"/>
            <w:u w:val="single"/>
          </w:rPr>
          <w:t>https://alumni.stanford.edu/</w:t>
        </w:r>
      </w:hyperlink>
      <w:r>
        <w:rPr>
          <w:rFonts w:ascii="Arial" w:eastAsia="Arial" w:hAnsi="Arial" w:cs="Arial"/>
          <w:sz w:val="22"/>
          <w:szCs w:val="22"/>
        </w:rPr>
        <w:t>. Acesso em: 22 fev. 2025.</w:t>
      </w:r>
    </w:p>
    <w:p w14:paraId="16EB46BC"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OHO.</w:t>
      </w:r>
      <w:r>
        <w:rPr>
          <w:rFonts w:ascii="Arial" w:eastAsia="Arial" w:hAnsi="Arial" w:cs="Arial"/>
          <w:sz w:val="22"/>
          <w:szCs w:val="22"/>
        </w:rPr>
        <w:t xml:space="preserve"> </w:t>
      </w:r>
      <w:proofErr w:type="spellStart"/>
      <w:r>
        <w:rPr>
          <w:rFonts w:ascii="Arial" w:eastAsia="Arial" w:hAnsi="Arial" w:cs="Arial"/>
          <w:sz w:val="22"/>
          <w:szCs w:val="22"/>
        </w:rPr>
        <w:t>College</w:t>
      </w:r>
      <w:proofErr w:type="spellEnd"/>
      <w:r>
        <w:rPr>
          <w:rFonts w:ascii="Arial" w:eastAsia="Arial" w:hAnsi="Arial" w:cs="Arial"/>
          <w:sz w:val="22"/>
          <w:szCs w:val="22"/>
        </w:rPr>
        <w:t xml:space="preserve"> &amp; </w:t>
      </w:r>
      <w:proofErr w:type="spellStart"/>
      <w:r>
        <w:rPr>
          <w:rFonts w:ascii="Arial" w:eastAsia="Arial" w:hAnsi="Arial" w:cs="Arial"/>
          <w:sz w:val="22"/>
          <w:szCs w:val="22"/>
        </w:rPr>
        <w:t>University</w:t>
      </w:r>
      <w:proofErr w:type="spellEnd"/>
      <w:r>
        <w:rPr>
          <w:rFonts w:ascii="Arial" w:eastAsia="Arial" w:hAnsi="Arial" w:cs="Arial"/>
          <w:sz w:val="22"/>
          <w:szCs w:val="22"/>
        </w:rPr>
        <w:t xml:space="preserve"> Alumni Websites. </w:t>
      </w:r>
      <w:r>
        <w:rPr>
          <w:rFonts w:ascii="Arial" w:eastAsia="Arial" w:hAnsi="Arial" w:cs="Arial"/>
          <w:i/>
          <w:sz w:val="22"/>
          <w:szCs w:val="22"/>
        </w:rPr>
        <w:t xml:space="preserve">OHO </w:t>
      </w:r>
      <w:proofErr w:type="spellStart"/>
      <w:r>
        <w:rPr>
          <w:rFonts w:ascii="Arial" w:eastAsia="Arial" w:hAnsi="Arial" w:cs="Arial"/>
          <w:i/>
          <w:sz w:val="22"/>
          <w:szCs w:val="22"/>
        </w:rPr>
        <w:t>Interactive</w:t>
      </w:r>
      <w:proofErr w:type="spellEnd"/>
      <w:r>
        <w:rPr>
          <w:rFonts w:ascii="Arial" w:eastAsia="Arial" w:hAnsi="Arial" w:cs="Arial"/>
          <w:sz w:val="22"/>
          <w:szCs w:val="22"/>
        </w:rPr>
        <w:t xml:space="preserve">, 6 set. 2022. Disponível em: </w:t>
      </w:r>
      <w:hyperlink r:id="rId25">
        <w:r w:rsidR="007B0E32">
          <w:rPr>
            <w:rFonts w:ascii="Arial" w:eastAsia="Arial" w:hAnsi="Arial" w:cs="Arial"/>
            <w:color w:val="0563C1"/>
            <w:sz w:val="22"/>
            <w:szCs w:val="22"/>
            <w:u w:val="single"/>
          </w:rPr>
          <w:t>https://www.oho.com/blog/college-university-alumni-websites</w:t>
        </w:r>
      </w:hyperlink>
      <w:r>
        <w:rPr>
          <w:rFonts w:ascii="Arial" w:eastAsia="Arial" w:hAnsi="Arial" w:cs="Arial"/>
          <w:sz w:val="22"/>
          <w:szCs w:val="22"/>
        </w:rPr>
        <w:t>. Acesso em: 22 fev. 2025.</w:t>
      </w:r>
    </w:p>
    <w:p w14:paraId="5B055377"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THINK ORION.</w:t>
      </w:r>
      <w:r>
        <w:rPr>
          <w:rFonts w:ascii="Arial" w:eastAsia="Arial" w:hAnsi="Arial" w:cs="Arial"/>
          <w:sz w:val="22"/>
          <w:szCs w:val="22"/>
        </w:rPr>
        <w:t xml:space="preserve"> Best Alumni Websites. </w:t>
      </w:r>
      <w:proofErr w:type="spellStart"/>
      <w:r>
        <w:rPr>
          <w:rFonts w:ascii="Arial" w:eastAsia="Arial" w:hAnsi="Arial" w:cs="Arial"/>
          <w:i/>
          <w:sz w:val="22"/>
          <w:szCs w:val="22"/>
        </w:rPr>
        <w:t>Think</w:t>
      </w:r>
      <w:proofErr w:type="spellEnd"/>
      <w:r>
        <w:rPr>
          <w:rFonts w:ascii="Arial" w:eastAsia="Arial" w:hAnsi="Arial" w:cs="Arial"/>
          <w:i/>
          <w:sz w:val="22"/>
          <w:szCs w:val="22"/>
        </w:rPr>
        <w:t xml:space="preserve"> Orion</w:t>
      </w:r>
      <w:r>
        <w:rPr>
          <w:rFonts w:ascii="Arial" w:eastAsia="Arial" w:hAnsi="Arial" w:cs="Arial"/>
          <w:sz w:val="22"/>
          <w:szCs w:val="22"/>
        </w:rPr>
        <w:t xml:space="preserve">, 16 maio 2023. Disponível em: </w:t>
      </w:r>
      <w:hyperlink r:id="rId26">
        <w:r w:rsidR="007B0E32">
          <w:rPr>
            <w:rFonts w:ascii="Arial" w:eastAsia="Arial" w:hAnsi="Arial" w:cs="Arial"/>
            <w:color w:val="0563C1"/>
            <w:sz w:val="22"/>
            <w:szCs w:val="22"/>
            <w:u w:val="single"/>
          </w:rPr>
          <w:t>https://www.thinkorion.com/blog/best-alumni-websites</w:t>
        </w:r>
      </w:hyperlink>
      <w:r>
        <w:rPr>
          <w:rFonts w:ascii="Arial" w:eastAsia="Arial" w:hAnsi="Arial" w:cs="Arial"/>
          <w:sz w:val="22"/>
          <w:szCs w:val="22"/>
        </w:rPr>
        <w:t>. Acesso em: 22 fev. 2025.</w:t>
      </w:r>
    </w:p>
    <w:p w14:paraId="765FECC5"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Harvard Alumni Network. </w:t>
      </w:r>
      <w:r>
        <w:rPr>
          <w:rFonts w:ascii="Arial" w:eastAsia="Arial" w:hAnsi="Arial" w:cs="Arial"/>
          <w:i/>
          <w:sz w:val="22"/>
          <w:szCs w:val="22"/>
        </w:rPr>
        <w:t>YouTube</w:t>
      </w:r>
      <w:r>
        <w:rPr>
          <w:rFonts w:ascii="Arial" w:eastAsia="Arial" w:hAnsi="Arial" w:cs="Arial"/>
          <w:sz w:val="22"/>
          <w:szCs w:val="22"/>
        </w:rPr>
        <w:t xml:space="preserve">, 13 abr. 2021. Disponível em: </w:t>
      </w:r>
      <w:hyperlink r:id="rId27">
        <w:r w:rsidR="007B0E32">
          <w:rPr>
            <w:rFonts w:ascii="Arial" w:eastAsia="Arial" w:hAnsi="Arial" w:cs="Arial"/>
            <w:color w:val="0563C1"/>
            <w:sz w:val="22"/>
            <w:szCs w:val="22"/>
            <w:u w:val="single"/>
          </w:rPr>
          <w:t>https://www.youtube.com/watch?v=3eD6w-G4Uuc</w:t>
        </w:r>
      </w:hyperlink>
      <w:r>
        <w:rPr>
          <w:rFonts w:ascii="Arial" w:eastAsia="Arial" w:hAnsi="Arial" w:cs="Arial"/>
          <w:sz w:val="22"/>
          <w:szCs w:val="22"/>
        </w:rPr>
        <w:t>. Acesso em: 22 fev. 2025.</w:t>
      </w:r>
    </w:p>
    <w:p w14:paraId="590B3B06"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YOUTUBE.</w:t>
      </w:r>
      <w:r>
        <w:rPr>
          <w:rFonts w:ascii="Arial" w:eastAsia="Arial" w:hAnsi="Arial" w:cs="Arial"/>
          <w:sz w:val="22"/>
          <w:szCs w:val="22"/>
        </w:rPr>
        <w:t xml:space="preserve"> Plataforma Alumni - Design Visual. </w:t>
      </w:r>
      <w:r>
        <w:rPr>
          <w:rFonts w:ascii="Arial" w:eastAsia="Arial" w:hAnsi="Arial" w:cs="Arial"/>
          <w:i/>
          <w:sz w:val="22"/>
          <w:szCs w:val="22"/>
        </w:rPr>
        <w:t>YouTube</w:t>
      </w:r>
      <w:r>
        <w:rPr>
          <w:rFonts w:ascii="Arial" w:eastAsia="Arial" w:hAnsi="Arial" w:cs="Arial"/>
          <w:sz w:val="22"/>
          <w:szCs w:val="22"/>
        </w:rPr>
        <w:t xml:space="preserve">, 9 out. 2020. Disponível em: </w:t>
      </w:r>
      <w:hyperlink r:id="rId28">
        <w:r w:rsidR="007B0E32">
          <w:rPr>
            <w:rFonts w:ascii="Arial" w:eastAsia="Arial" w:hAnsi="Arial" w:cs="Arial"/>
            <w:color w:val="0563C1"/>
            <w:sz w:val="22"/>
            <w:szCs w:val="22"/>
            <w:u w:val="single"/>
          </w:rPr>
          <w:t>https://www.youtube.com/watch?v=VB39ztLtH14</w:t>
        </w:r>
      </w:hyperlink>
      <w:r>
        <w:rPr>
          <w:rFonts w:ascii="Arial" w:eastAsia="Arial" w:hAnsi="Arial" w:cs="Arial"/>
          <w:sz w:val="22"/>
          <w:szCs w:val="22"/>
        </w:rPr>
        <w:t>. Acesso em: 22 fev. 2025.</w:t>
      </w:r>
    </w:p>
    <w:p w14:paraId="1EE43FF4" w14:textId="77777777" w:rsidR="007B0E32" w:rsidRDefault="00000000">
      <w:pPr>
        <w:spacing w:line="360"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VOCÊ RH</w:t>
      </w:r>
      <w:r>
        <w:rPr>
          <w:rFonts w:ascii="Arial" w:eastAsia="Arial" w:hAnsi="Arial" w:cs="Arial"/>
          <w:sz w:val="22"/>
          <w:szCs w:val="22"/>
        </w:rPr>
        <w:t>. 88% das pessoas com ensino superior têm cargos que não exigem diploma. Disponível em: https://vocerh.abril.com.br/. Acesso em: 4 mar. 2025.</w:t>
      </w:r>
    </w:p>
    <w:p w14:paraId="35764743"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JORNAL NACIONAL - G1</w:t>
      </w:r>
      <w:r>
        <w:rPr>
          <w:rFonts w:ascii="Arial" w:eastAsia="Arial" w:hAnsi="Arial" w:cs="Arial"/>
          <w:sz w:val="22"/>
          <w:szCs w:val="22"/>
        </w:rPr>
        <w:t>. Cresce o número de pessoas com ensino superior em trabalhos que não exigem essa escolaridade. Disponível em: https://g1.globo.com/jornal-nacional/. Acesso em: 4 mar. 2025.</w:t>
      </w:r>
    </w:p>
    <w:p w14:paraId="1598A418" w14:textId="77777777" w:rsidR="007B0E32" w:rsidRDefault="00000000">
      <w:pPr>
        <w:spacing w:line="360" w:lineRule="auto"/>
        <w:jc w:val="both"/>
        <w:rPr>
          <w:rFonts w:ascii="Arial" w:eastAsia="Arial" w:hAnsi="Arial" w:cs="Arial"/>
          <w:sz w:val="22"/>
          <w:szCs w:val="22"/>
        </w:rPr>
      </w:pPr>
      <w:r>
        <w:rPr>
          <w:rFonts w:ascii="Arial" w:eastAsia="Arial" w:hAnsi="Arial" w:cs="Arial"/>
          <w:b/>
          <w:sz w:val="22"/>
          <w:szCs w:val="22"/>
        </w:rPr>
        <w:t>CSB - CENTRAL DOS SINDICATOS BRASILEIROS</w:t>
      </w:r>
      <w:r>
        <w:rPr>
          <w:rFonts w:ascii="Arial" w:eastAsia="Arial" w:hAnsi="Arial" w:cs="Arial"/>
          <w:sz w:val="22"/>
          <w:szCs w:val="22"/>
        </w:rPr>
        <w:t xml:space="preserve">. </w:t>
      </w:r>
      <w:proofErr w:type="spellStart"/>
      <w:r>
        <w:rPr>
          <w:rFonts w:ascii="Arial" w:eastAsia="Arial" w:hAnsi="Arial" w:cs="Arial"/>
          <w:sz w:val="22"/>
          <w:szCs w:val="22"/>
        </w:rPr>
        <w:t>Sobre-educados</w:t>
      </w:r>
      <w:proofErr w:type="spellEnd"/>
      <w:r>
        <w:rPr>
          <w:rFonts w:ascii="Arial" w:eastAsia="Arial" w:hAnsi="Arial" w:cs="Arial"/>
          <w:sz w:val="22"/>
          <w:szCs w:val="22"/>
        </w:rPr>
        <w:t xml:space="preserve">: Brasil tem 5,4 milhões de formados trabalhando fora da área. Disponível em: </w:t>
      </w:r>
      <w:hyperlink r:id="rId29">
        <w:r w:rsidR="007B0E32">
          <w:rPr>
            <w:rFonts w:ascii="Arial" w:eastAsia="Arial" w:hAnsi="Arial" w:cs="Arial"/>
            <w:color w:val="0563C1"/>
            <w:sz w:val="22"/>
            <w:szCs w:val="22"/>
            <w:u w:val="single"/>
          </w:rPr>
          <w:t>https://csb.org.br/</w:t>
        </w:r>
      </w:hyperlink>
      <w:r>
        <w:rPr>
          <w:rFonts w:ascii="Arial" w:eastAsia="Arial" w:hAnsi="Arial" w:cs="Arial"/>
          <w:sz w:val="22"/>
          <w:szCs w:val="22"/>
        </w:rPr>
        <w:t>. Acesso em: 4 mar. 2025.</w:t>
      </w:r>
    </w:p>
    <w:p w14:paraId="1BDBDC87" w14:textId="77777777"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REACT</w:t>
      </w:r>
      <w:r>
        <w:rPr>
          <w:rFonts w:ascii="Arial" w:eastAsia="Arial" w:hAnsi="Arial" w:cs="Arial"/>
          <w:sz w:val="22"/>
          <w:szCs w:val="22"/>
        </w:rPr>
        <w:t>. React.js. Disponível em:</w:t>
      </w:r>
      <w:hyperlink r:id="rId30">
        <w:r w:rsidR="007B0E32">
          <w:rPr>
            <w:rFonts w:ascii="Arial" w:eastAsia="Arial" w:hAnsi="Arial" w:cs="Arial"/>
            <w:sz w:val="22"/>
            <w:szCs w:val="22"/>
          </w:rPr>
          <w:t xml:space="preserve"> </w:t>
        </w:r>
      </w:hyperlink>
      <w:hyperlink r:id="rId31">
        <w:r w:rsidR="007B0E32">
          <w:rPr>
            <w:rFonts w:ascii="Arial" w:eastAsia="Arial" w:hAnsi="Arial" w:cs="Arial"/>
            <w:color w:val="1155CC"/>
            <w:sz w:val="22"/>
            <w:szCs w:val="22"/>
            <w:u w:val="single"/>
          </w:rPr>
          <w:t>https://reactjs.org/</w:t>
        </w:r>
      </w:hyperlink>
      <w:r>
        <w:rPr>
          <w:rFonts w:ascii="Arial" w:eastAsia="Arial" w:hAnsi="Arial" w:cs="Arial"/>
          <w:sz w:val="22"/>
          <w:szCs w:val="22"/>
        </w:rPr>
        <w:t xml:space="preserve">. Acesso em: 4 mar. 2025.  </w:t>
      </w:r>
    </w:p>
    <w:p w14:paraId="5CA7D62C" w14:textId="77777777"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GIT</w:t>
      </w:r>
      <w:r>
        <w:rPr>
          <w:rFonts w:ascii="Arial" w:eastAsia="Arial" w:hAnsi="Arial" w:cs="Arial"/>
          <w:sz w:val="22"/>
          <w:szCs w:val="22"/>
        </w:rPr>
        <w:t>. Git. Disponível em:</w:t>
      </w:r>
      <w:hyperlink r:id="rId32">
        <w:r w:rsidR="007B0E32">
          <w:rPr>
            <w:rFonts w:ascii="Arial" w:eastAsia="Arial" w:hAnsi="Arial" w:cs="Arial"/>
            <w:sz w:val="22"/>
            <w:szCs w:val="22"/>
          </w:rPr>
          <w:t xml:space="preserve"> </w:t>
        </w:r>
      </w:hyperlink>
      <w:hyperlink r:id="rId33">
        <w:r w:rsidR="007B0E32">
          <w:rPr>
            <w:rFonts w:ascii="Arial" w:eastAsia="Arial" w:hAnsi="Arial" w:cs="Arial"/>
            <w:color w:val="1155CC"/>
            <w:sz w:val="22"/>
            <w:szCs w:val="22"/>
            <w:u w:val="single"/>
          </w:rPr>
          <w:t>https://git-scm.com/</w:t>
        </w:r>
      </w:hyperlink>
      <w:r>
        <w:rPr>
          <w:rFonts w:ascii="Arial" w:eastAsia="Arial" w:hAnsi="Arial" w:cs="Arial"/>
          <w:sz w:val="22"/>
          <w:szCs w:val="22"/>
        </w:rPr>
        <w:t>. Acesso em: 4 mar. 2025.</w:t>
      </w:r>
    </w:p>
    <w:p w14:paraId="2DD0397E" w14:textId="77777777"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NODE.JS</w:t>
      </w:r>
      <w:r>
        <w:rPr>
          <w:rFonts w:ascii="Arial" w:eastAsia="Arial" w:hAnsi="Arial" w:cs="Arial"/>
          <w:sz w:val="22"/>
          <w:szCs w:val="22"/>
        </w:rPr>
        <w:t>. Node.js. Disponível em:</w:t>
      </w:r>
      <w:hyperlink r:id="rId34">
        <w:r w:rsidR="007B0E32">
          <w:rPr>
            <w:rFonts w:ascii="Arial" w:eastAsia="Arial" w:hAnsi="Arial" w:cs="Arial"/>
            <w:sz w:val="22"/>
            <w:szCs w:val="22"/>
          </w:rPr>
          <w:t xml:space="preserve"> </w:t>
        </w:r>
      </w:hyperlink>
      <w:hyperlink r:id="rId35">
        <w:r w:rsidR="007B0E32">
          <w:rPr>
            <w:rFonts w:ascii="Arial" w:eastAsia="Arial" w:hAnsi="Arial" w:cs="Arial"/>
            <w:color w:val="1155CC"/>
            <w:sz w:val="22"/>
            <w:szCs w:val="22"/>
            <w:u w:val="single"/>
          </w:rPr>
          <w:t>https://nodejs.org/</w:t>
        </w:r>
      </w:hyperlink>
      <w:r>
        <w:rPr>
          <w:rFonts w:ascii="Arial" w:eastAsia="Arial" w:hAnsi="Arial" w:cs="Arial"/>
          <w:sz w:val="22"/>
          <w:szCs w:val="22"/>
        </w:rPr>
        <w:t>. Acesso em: 4 mar. 2025.</w:t>
      </w:r>
    </w:p>
    <w:p w14:paraId="283A52A5" w14:textId="77777777" w:rsidR="007B0E32" w:rsidRDefault="00000000">
      <w:pPr>
        <w:spacing w:before="240" w:after="240" w:line="360" w:lineRule="auto"/>
        <w:rPr>
          <w:rFonts w:ascii="Arial" w:eastAsia="Arial" w:hAnsi="Arial" w:cs="Arial"/>
          <w:sz w:val="22"/>
          <w:szCs w:val="22"/>
        </w:rPr>
      </w:pPr>
      <w:proofErr w:type="spellStart"/>
      <w:r>
        <w:rPr>
          <w:rFonts w:ascii="Arial" w:eastAsia="Arial" w:hAnsi="Arial" w:cs="Arial"/>
          <w:b/>
          <w:sz w:val="22"/>
          <w:szCs w:val="22"/>
        </w:rPr>
        <w:t>Alumini</w:t>
      </w:r>
      <w:proofErr w:type="spellEnd"/>
      <w:r>
        <w:rPr>
          <w:rFonts w:ascii="Arial" w:eastAsia="Arial" w:hAnsi="Arial" w:cs="Arial"/>
          <w:b/>
          <w:sz w:val="22"/>
          <w:szCs w:val="22"/>
        </w:rPr>
        <w:t xml:space="preserve"> </w:t>
      </w:r>
      <w:proofErr w:type="spellStart"/>
      <w:r>
        <w:rPr>
          <w:rFonts w:ascii="Arial" w:eastAsia="Arial" w:hAnsi="Arial" w:cs="Arial"/>
          <w:b/>
          <w:sz w:val="22"/>
          <w:szCs w:val="22"/>
        </w:rPr>
        <w:t>Ufscar</w:t>
      </w:r>
      <w:proofErr w:type="spellEnd"/>
      <w:r>
        <w:rPr>
          <w:rFonts w:ascii="Arial" w:eastAsia="Arial" w:hAnsi="Arial" w:cs="Arial"/>
          <w:sz w:val="22"/>
          <w:szCs w:val="22"/>
        </w:rPr>
        <w:t xml:space="preserve">. </w:t>
      </w:r>
      <w:r>
        <w:rPr>
          <w:rFonts w:ascii="Arial" w:eastAsia="Arial" w:hAnsi="Arial" w:cs="Arial"/>
          <w:b/>
          <w:sz w:val="22"/>
          <w:szCs w:val="22"/>
        </w:rPr>
        <w:t>[F1iCyuPovx8 - vídeo].</w:t>
      </w:r>
      <w:r>
        <w:rPr>
          <w:rFonts w:ascii="Arial" w:eastAsia="Arial" w:hAnsi="Arial" w:cs="Arial"/>
          <w:sz w:val="22"/>
          <w:szCs w:val="22"/>
        </w:rPr>
        <w:t xml:space="preserve"> Disponível em:</w:t>
      </w:r>
      <w:hyperlink r:id="rId36">
        <w:r w:rsidR="007B0E32">
          <w:rPr>
            <w:rFonts w:ascii="Arial" w:eastAsia="Arial" w:hAnsi="Arial" w:cs="Arial"/>
            <w:sz w:val="22"/>
            <w:szCs w:val="22"/>
          </w:rPr>
          <w:t xml:space="preserve"> </w:t>
        </w:r>
      </w:hyperlink>
      <w:hyperlink r:id="rId37">
        <w:r w:rsidR="007B0E32">
          <w:rPr>
            <w:rFonts w:ascii="Arial" w:eastAsia="Arial" w:hAnsi="Arial" w:cs="Arial"/>
            <w:color w:val="1155CC"/>
            <w:sz w:val="22"/>
            <w:szCs w:val="22"/>
            <w:u w:val="single"/>
          </w:rPr>
          <w:t>https://www.youtube.com/watch?v=F1iCyuPovx8&amp;t=5s</w:t>
        </w:r>
      </w:hyperlink>
      <w:r>
        <w:rPr>
          <w:rFonts w:ascii="Arial" w:eastAsia="Arial" w:hAnsi="Arial" w:cs="Arial"/>
          <w:sz w:val="22"/>
          <w:szCs w:val="22"/>
        </w:rPr>
        <w:t>. Acesso em: 4 mar. 2025.</w:t>
      </w:r>
    </w:p>
    <w:p w14:paraId="60813C70" w14:textId="77777777" w:rsidR="007B0E32" w:rsidRDefault="00000000">
      <w:pPr>
        <w:spacing w:before="240" w:after="240" w:line="360" w:lineRule="auto"/>
        <w:rPr>
          <w:rFonts w:ascii="Arial" w:eastAsia="Arial" w:hAnsi="Arial" w:cs="Arial"/>
          <w:sz w:val="22"/>
          <w:szCs w:val="22"/>
        </w:rPr>
      </w:pPr>
      <w:r>
        <w:rPr>
          <w:rFonts w:ascii="Arial" w:eastAsia="Arial" w:hAnsi="Arial" w:cs="Arial"/>
          <w:b/>
          <w:sz w:val="22"/>
          <w:szCs w:val="22"/>
        </w:rPr>
        <w:t>BRASIL.</w:t>
      </w:r>
      <w:r>
        <w:rPr>
          <w:rFonts w:ascii="Arial" w:eastAsia="Arial" w:hAnsi="Arial" w:cs="Arial"/>
          <w:sz w:val="22"/>
          <w:szCs w:val="22"/>
        </w:rPr>
        <w:t xml:space="preserve"> Lei nº 13.709, de 14 de agosto de 2018. </w:t>
      </w:r>
      <w:r>
        <w:rPr>
          <w:rFonts w:ascii="Arial" w:eastAsia="Arial" w:hAnsi="Arial" w:cs="Arial"/>
          <w:b/>
          <w:sz w:val="22"/>
          <w:szCs w:val="22"/>
        </w:rPr>
        <w:t>Lei Geral de Proteção de Dados Pessoais (LGPD).</w:t>
      </w:r>
      <w:r>
        <w:rPr>
          <w:rFonts w:ascii="Arial" w:eastAsia="Arial" w:hAnsi="Arial" w:cs="Arial"/>
          <w:sz w:val="22"/>
          <w:szCs w:val="22"/>
        </w:rPr>
        <w:t xml:space="preserve"> Art. 6. Disponível em: https://www.jusbrasil.com.br/topicos/13109711/artigo-6-da-lei-13709-18. Acesso em: 4 mar. 2025.</w:t>
      </w:r>
    </w:p>
    <w:p w14:paraId="58F86CE0" w14:textId="77777777" w:rsidR="007B0E32" w:rsidRPr="00AE67F9" w:rsidRDefault="00000000" w:rsidP="00AE67F9">
      <w:pPr>
        <w:spacing w:before="240" w:after="240" w:line="360" w:lineRule="auto"/>
        <w:rPr>
          <w:rFonts w:ascii="Arial" w:eastAsia="Arial" w:hAnsi="Arial" w:cs="Arial"/>
          <w:sz w:val="22"/>
          <w:szCs w:val="22"/>
        </w:rPr>
      </w:pPr>
      <w:r>
        <w:rPr>
          <w:rFonts w:ascii="Arial" w:eastAsia="Arial" w:hAnsi="Arial" w:cs="Arial"/>
          <w:b/>
          <w:sz w:val="22"/>
          <w:szCs w:val="22"/>
        </w:rPr>
        <w:t>Fatec São Carlos.</w:t>
      </w:r>
      <w:r>
        <w:rPr>
          <w:rFonts w:ascii="Arial" w:eastAsia="Arial" w:hAnsi="Arial" w:cs="Arial"/>
          <w:sz w:val="22"/>
          <w:szCs w:val="22"/>
        </w:rPr>
        <w:t xml:space="preserve"> Seja um Parceiro CPS Carreiras e encontre os talentos do futuro! Disponível em: https://fatecsaocarlos.cps.sp.gov.br/seja-um-parceiro-cps-carreiras-e-encontre-os-talentos-do-futuro/ Acesso em: 4 mar. 2025.</w:t>
      </w:r>
    </w:p>
    <w:sectPr w:rsidR="007B0E32" w:rsidRPr="00AE67F9" w:rsidSect="006B7B7F">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04CB0" w14:textId="77777777" w:rsidR="00D95160" w:rsidRDefault="00D95160">
      <w:r>
        <w:separator/>
      </w:r>
    </w:p>
  </w:endnote>
  <w:endnote w:type="continuationSeparator" w:id="0">
    <w:p w14:paraId="6A731EC5" w14:textId="77777777" w:rsidR="00D95160" w:rsidRDefault="00D95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2EF8" w14:textId="77777777" w:rsidR="007B0E32"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7317C219" w14:textId="77777777" w:rsidR="007B0E32" w:rsidRDefault="007B0E32">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AF7E1" w14:textId="77777777" w:rsidR="00D95160" w:rsidRDefault="00D95160">
      <w:r>
        <w:separator/>
      </w:r>
    </w:p>
  </w:footnote>
  <w:footnote w:type="continuationSeparator" w:id="0">
    <w:p w14:paraId="21540E73" w14:textId="77777777" w:rsidR="00D95160" w:rsidRDefault="00D95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1F12" w14:textId="77777777" w:rsidR="007B0E32"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A649B50" wp14:editId="00A740CE">
          <wp:extent cx="5753100" cy="714375"/>
          <wp:effectExtent l="0" t="0" r="0" b="0"/>
          <wp:docPr id="637636120"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88F2" w14:textId="77777777" w:rsidR="007B0E32"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66307378" w14:textId="77777777" w:rsidR="007B0E32" w:rsidRDefault="007B0E32">
    <w:pPr>
      <w:pBdr>
        <w:top w:val="nil"/>
        <w:left w:val="nil"/>
        <w:bottom w:val="nil"/>
        <w:right w:val="nil"/>
        <w:between w:val="nil"/>
      </w:pBdr>
      <w:tabs>
        <w:tab w:val="center" w:pos="4419"/>
        <w:tab w:val="right" w:pos="8838"/>
      </w:tabs>
      <w:rPr>
        <w:color w:val="000000"/>
        <w:sz w:val="20"/>
        <w:szCs w:val="20"/>
      </w:rPr>
    </w:pPr>
  </w:p>
  <w:p w14:paraId="6BCAAE57" w14:textId="77777777" w:rsidR="007B0E32" w:rsidRDefault="007B0E32">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E3265"/>
    <w:multiLevelType w:val="multilevel"/>
    <w:tmpl w:val="F4F4E3F6"/>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4132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E32"/>
    <w:rsid w:val="00067166"/>
    <w:rsid w:val="00100FA6"/>
    <w:rsid w:val="003A35FB"/>
    <w:rsid w:val="00490FCF"/>
    <w:rsid w:val="006B7B7F"/>
    <w:rsid w:val="007228D6"/>
    <w:rsid w:val="007B0E32"/>
    <w:rsid w:val="00841BB0"/>
    <w:rsid w:val="00890D3B"/>
    <w:rsid w:val="009A3D9C"/>
    <w:rsid w:val="009B687D"/>
    <w:rsid w:val="00AE67F9"/>
    <w:rsid w:val="00D95160"/>
    <w:rsid w:val="00DA02FE"/>
    <w:rsid w:val="00EE72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18BD"/>
  <w15:docId w15:val="{69D70302-6DA3-4E57-ABD5-B2167C3B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B6"/>
  </w:style>
  <w:style w:type="paragraph" w:styleId="Ttulo1">
    <w:name w:val="heading 1"/>
    <w:basedOn w:val="Normal"/>
    <w:next w:val="Normal"/>
    <w:uiPriority w:val="9"/>
    <w:qFormat/>
    <w:rsid w:val="008D4AB6"/>
    <w:pPr>
      <w:keepNext/>
      <w:jc w:val="right"/>
      <w:outlineLvl w:val="0"/>
    </w:pPr>
    <w:rPr>
      <w:b/>
      <w:bCs/>
      <w:sz w:val="16"/>
    </w:rPr>
  </w:style>
  <w:style w:type="paragraph" w:styleId="Ttulo2">
    <w:name w:val="heading 2"/>
    <w:basedOn w:val="Normal"/>
    <w:next w:val="Normal"/>
    <w:uiPriority w:val="9"/>
    <w:unhideWhenUsed/>
    <w:qFormat/>
    <w:rsid w:val="008D4AB6"/>
    <w:pPr>
      <w:keepNext/>
      <w:jc w:val="right"/>
      <w:outlineLvl w:val="1"/>
    </w:pPr>
    <w:rPr>
      <w:b/>
      <w:bCs/>
      <w:sz w:val="36"/>
    </w:rPr>
  </w:style>
  <w:style w:type="paragraph" w:styleId="Ttulo3">
    <w:name w:val="heading 3"/>
    <w:basedOn w:val="Normal"/>
    <w:next w:val="Normal"/>
    <w:uiPriority w:val="9"/>
    <w:unhideWhenUsed/>
    <w:qFormat/>
    <w:rsid w:val="008D4AB6"/>
    <w:pPr>
      <w:keepNext/>
      <w:jc w:val="right"/>
      <w:outlineLvl w:val="2"/>
    </w:pPr>
    <w:rPr>
      <w:i/>
      <w:iCs/>
      <w:sz w:val="20"/>
    </w:rPr>
  </w:style>
  <w:style w:type="paragraph" w:styleId="Ttulo4">
    <w:name w:val="heading 4"/>
    <w:basedOn w:val="Normal"/>
    <w:next w:val="Normal"/>
    <w:uiPriority w:val="9"/>
    <w:unhideWhenUsed/>
    <w:qFormat/>
    <w:rsid w:val="008D4AB6"/>
    <w:pPr>
      <w:keepNext/>
      <w:outlineLvl w:val="3"/>
    </w:pPr>
    <w:rPr>
      <w:b/>
      <w:bCs/>
      <w:i/>
      <w:iCs/>
      <w:sz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390F37"/>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9741">
      <w:bodyDiv w:val="1"/>
      <w:marLeft w:val="0"/>
      <w:marRight w:val="0"/>
      <w:marTop w:val="0"/>
      <w:marBottom w:val="0"/>
      <w:divBdr>
        <w:top w:val="none" w:sz="0" w:space="0" w:color="auto"/>
        <w:left w:val="none" w:sz="0" w:space="0" w:color="auto"/>
        <w:bottom w:val="none" w:sz="0" w:space="0" w:color="auto"/>
        <w:right w:val="none" w:sz="0" w:space="0" w:color="auto"/>
      </w:divBdr>
    </w:div>
    <w:div w:id="709843385">
      <w:bodyDiv w:val="1"/>
      <w:marLeft w:val="0"/>
      <w:marRight w:val="0"/>
      <w:marTop w:val="0"/>
      <w:marBottom w:val="0"/>
      <w:divBdr>
        <w:top w:val="none" w:sz="0" w:space="0" w:color="auto"/>
        <w:left w:val="none" w:sz="0" w:space="0" w:color="auto"/>
        <w:bottom w:val="none" w:sz="0" w:space="0" w:color="auto"/>
        <w:right w:val="none" w:sz="0" w:space="0" w:color="auto"/>
      </w:divBdr>
    </w:div>
    <w:div w:id="846871097">
      <w:bodyDiv w:val="1"/>
      <w:marLeft w:val="0"/>
      <w:marRight w:val="0"/>
      <w:marTop w:val="0"/>
      <w:marBottom w:val="0"/>
      <w:divBdr>
        <w:top w:val="none" w:sz="0" w:space="0" w:color="auto"/>
        <w:left w:val="none" w:sz="0" w:space="0" w:color="auto"/>
        <w:bottom w:val="none" w:sz="0" w:space="0" w:color="auto"/>
        <w:right w:val="none" w:sz="0" w:space="0" w:color="auto"/>
      </w:divBdr>
    </w:div>
    <w:div w:id="1210529322">
      <w:bodyDiv w:val="1"/>
      <w:marLeft w:val="0"/>
      <w:marRight w:val="0"/>
      <w:marTop w:val="0"/>
      <w:marBottom w:val="0"/>
      <w:divBdr>
        <w:top w:val="none" w:sz="0" w:space="0" w:color="auto"/>
        <w:left w:val="none" w:sz="0" w:space="0" w:color="auto"/>
        <w:bottom w:val="none" w:sz="0" w:space="0" w:color="auto"/>
        <w:right w:val="none" w:sz="0" w:space="0" w:color="auto"/>
      </w:divBdr>
    </w:div>
    <w:div w:id="1279331360">
      <w:bodyDiv w:val="1"/>
      <w:marLeft w:val="0"/>
      <w:marRight w:val="0"/>
      <w:marTop w:val="0"/>
      <w:marBottom w:val="0"/>
      <w:divBdr>
        <w:top w:val="none" w:sz="0" w:space="0" w:color="auto"/>
        <w:left w:val="none" w:sz="0" w:space="0" w:color="auto"/>
        <w:bottom w:val="none" w:sz="0" w:space="0" w:color="auto"/>
        <w:right w:val="none" w:sz="0" w:space="0" w:color="auto"/>
      </w:divBdr>
    </w:div>
    <w:div w:id="1801997849">
      <w:bodyDiv w:val="1"/>
      <w:marLeft w:val="0"/>
      <w:marRight w:val="0"/>
      <w:marTop w:val="0"/>
      <w:marBottom w:val="0"/>
      <w:divBdr>
        <w:top w:val="none" w:sz="0" w:space="0" w:color="auto"/>
        <w:left w:val="none" w:sz="0" w:space="0" w:color="auto"/>
        <w:bottom w:val="none" w:sz="0" w:space="0" w:color="auto"/>
        <w:right w:val="none" w:sz="0" w:space="0" w:color="auto"/>
      </w:divBdr>
    </w:div>
    <w:div w:id="2003266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icamp-alumni.org.br/" TargetMode="External"/><Relationship Id="rId18" Type="http://schemas.openxmlformats.org/officeDocument/2006/relationships/hyperlink" Target="https://www.alumni.usp.br/" TargetMode="External"/><Relationship Id="rId26" Type="http://schemas.openxmlformats.org/officeDocument/2006/relationships/hyperlink" Target="https://www.thinkorion.com/blog/best-alumni-websites" TargetMode="External"/><Relationship Id="rId39" Type="http://schemas.openxmlformats.org/officeDocument/2006/relationships/theme" Target="theme/theme1.xml"/><Relationship Id="rId21" Type="http://schemas.openxmlformats.org/officeDocument/2006/relationships/hyperlink" Target="https://alumni.harvard.edu/" TargetMode="External"/><Relationship Id="rId34" Type="http://schemas.openxmlformats.org/officeDocument/2006/relationships/hyperlink" Target="https://nodejs.org/" TargetMode="External"/><Relationship Id="rId7" Type="http://schemas.openxmlformats.org/officeDocument/2006/relationships/endnotes" Target="endnotes.xml"/><Relationship Id="rId12" Type="http://schemas.openxmlformats.org/officeDocument/2006/relationships/hyperlink" Target="https://www.alumni.usp.br/" TargetMode="External"/><Relationship Id="rId17" Type="http://schemas.openxmlformats.org/officeDocument/2006/relationships/hyperlink" Target="https://alumni.ufscar.br/" TargetMode="External"/><Relationship Id="rId25" Type="http://schemas.openxmlformats.org/officeDocument/2006/relationships/hyperlink" Target="https://www.oho.com/blog/college-university-alumni-websites" TargetMode="External"/><Relationship Id="rId33" Type="http://schemas.openxmlformats.org/officeDocument/2006/relationships/hyperlink" Target="https://git-scm.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pgpvba.ufscar.br/pt-br/egressos" TargetMode="External"/><Relationship Id="rId20" Type="http://schemas.openxmlformats.org/officeDocument/2006/relationships/hyperlink" Target="https://alumni.ifrs.edu.br/" TargetMode="External"/><Relationship Id="rId29" Type="http://schemas.openxmlformats.org/officeDocument/2006/relationships/hyperlink" Target="https://csb.org.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umni.ufscar.br/" TargetMode="External"/><Relationship Id="rId24" Type="http://schemas.openxmlformats.org/officeDocument/2006/relationships/hyperlink" Target="https://alumni.stanford.edu/" TargetMode="External"/><Relationship Id="rId32" Type="http://schemas.openxmlformats.org/officeDocument/2006/relationships/hyperlink" Target="https://git-scm.com/" TargetMode="External"/><Relationship Id="rId37" Type="http://schemas.openxmlformats.org/officeDocument/2006/relationships/hyperlink" Target="https://www.youtube.com/watch?v=F1iCyuPovx8&amp;t=5s" TargetMode="External"/><Relationship Id="rId5" Type="http://schemas.openxmlformats.org/officeDocument/2006/relationships/webSettings" Target="webSettings.xml"/><Relationship Id="rId15" Type="http://schemas.openxmlformats.org/officeDocument/2006/relationships/hyperlink" Target="https://alum.mit.edu/careers" TargetMode="External"/><Relationship Id="rId23" Type="http://schemas.openxmlformats.org/officeDocument/2006/relationships/hyperlink" Target="https://alum.mit.edu/careers" TargetMode="External"/><Relationship Id="rId28" Type="http://schemas.openxmlformats.org/officeDocument/2006/relationships/hyperlink" Target="https://www.youtube.com/watch?v=VB39ztLtH14" TargetMode="External"/><Relationship Id="rId36" Type="http://schemas.openxmlformats.org/officeDocument/2006/relationships/hyperlink" Target="https://www.youtube.com/watch?v=F1iCyuPovx8&amp;t=5s" TargetMode="External"/><Relationship Id="rId10" Type="http://schemas.openxmlformats.org/officeDocument/2006/relationships/footer" Target="footer1.xml"/><Relationship Id="rId19" Type="http://schemas.openxmlformats.org/officeDocument/2006/relationships/hyperlink" Target="https://graduacao.fflch.usp.br/egressos-plataforma-alumni" TargetMode="External"/><Relationship Id="rId31"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lumni.harvard.edu/" TargetMode="External"/><Relationship Id="rId22" Type="http://schemas.openxmlformats.org/officeDocument/2006/relationships/hyperlink" Target="https://unicamp-alumni.org.br/" TargetMode="External"/><Relationship Id="rId27" Type="http://schemas.openxmlformats.org/officeDocument/2006/relationships/hyperlink" Target="https://www.youtube.com/watch?v=3eD6w-G4Uuc" TargetMode="External"/><Relationship Id="rId30" Type="http://schemas.openxmlformats.org/officeDocument/2006/relationships/hyperlink" Target="https://reactjs.org/" TargetMode="External"/><Relationship Id="rId35" Type="http://schemas.openxmlformats.org/officeDocument/2006/relationships/hyperlink" Target="https://nodejs.org/"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ylL+teTwZmEuc6/vNHm0gFFObw==">CgMxLjAyDmguY3ljbDl6YTc0YWZpMg5oLnAwNGdrbmJ6NTIxNjIOaC5zeXgxM2NyeXBoMzk4AHIhMVBFQzhkb3dXUzBoODlqWERlNjNBRGs2OW5ub2dodVYy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3315</Words>
  <Characters>17903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DENILCE DE ALMEIDA OLIVEIRA VELOSO</cp:lastModifiedBy>
  <cp:revision>10</cp:revision>
  <dcterms:created xsi:type="dcterms:W3CDTF">2021-07-29T21:52:00Z</dcterms:created>
  <dcterms:modified xsi:type="dcterms:W3CDTF">2025-03-07T01:07:00Z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0x010100AC840C396864A7438140F4F1CDBB3080</vt:lpwstr>
  </property>
</Properties>
</file>