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10/04/2025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1"/>
        <w:gridCol w:w="2364"/>
        <w:gridCol w:w="5556"/>
        <w:tblGridChange w:id="0">
          <w:tblGrid>
            <w:gridCol w:w="1381"/>
            <w:gridCol w:w="2364"/>
            <w:gridCol w:w="55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Integridade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 distintos métodos de validação os campos de entrada de dados devem ser validados, para garantir que os dados a serem inseridos no sistema sejam válidos para o processamento. ex: formato de e-mail, regras de tamanho, tipos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resposta do sistema para itens de exclusão, criação, edição, consulta e demais operações deve ser de no máximo 600ms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 sistema deverá comportar o acesso de todos os alunos e egressos ao mesmo tempo, sem travar ou gerar lentidão (estimado 10.000 usuários), mantendo o tempo de resposta para as operações principais (ex: listagem, busca) dentro de um limite aceitável, por exemplo, inferior 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600ms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para 95% das requisições.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Armazenamento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deve garantir o armazenamento de todos os atuais estudantes e egressos da Fatec Sorocaba (estimado 10.000 usuários)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Backups devem ser feitos diariamente para garantir a integridade dos históricos gerados no dia e os dados serão armazenados em provedores confiáveis de armazenamento em nuvem.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deverá validar o acesso do usuário mediante login e senha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deverá permanecer ativo durante 7 dias por semana, 24h por dia,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excluindo janelas de manutenção planejadas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Portabilidade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 sistema deve ser responsivo  em diferentes dispositivos (smartphones e tablets) com diversas resoluções de tela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acesso a aplicação será feito via browser do celular ou computador/notebook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 o uso da aplicação, é necessário um dispositivo do tipo PC ou smartphone, com acesso à internet e um navegador instalado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front-end do sistema deverá ser desenvolvido em HTML, CSS, JavaScript e frameworks modernos como React.js e Angular.js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back-end do sistema deverá ser desenvolvido com sistema de banco de dados grátis ou de baixo custo utilizando linguagens e frameworks modernos como Python, Java, SpringBoot ou Node.js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 interface do sistema deverá seguir o padrão de design e as paletas de cores definidas no guia de estilo visual da Fatec Sorocaba.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RNF14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logo da faculdade deve estar presente em todas as telas, seja na parte superior ou no rodapé da 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Ético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 coleta e o uso de dados e informações pessoais dos usuários deverão ocorrer somente mediante consentimento explícito, em conformidade com a Política de Privacidade da Fatec Sorocaba, que deverá ser claramente acessível aos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Legislação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 sistema deve seguir as diretrizes do artigo 6° LGPD (Lei Geral de Proteção de Dados), garantindo a observância dos princípios: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Finalidade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Adequação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Necessidade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Livre acesso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Qualidade dos Dados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Transparência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- Segurança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Prevenção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Não Discriminação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Responsabilização e Prestação de Contas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RNF17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Todas as informações pessoais e profissionais dos usuários devem ser armazenadas com criptografia para prevenir acesso não autorizado e garantir a confidencialidade dos dados.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dVxc5VSFG1kliim55BGj2JRVg==">CgMxLjA4AHIhMUkzNWd1LXlnV00tNDF1MmZJSlhpMGJoS2FKQTU3QURi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