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“Rádium Suplementos”,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suplementação nutricional e esportiva.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05 (muito recomendável)</w:t>
      </w:r>
      <w:r>
        <w:rPr>
          <w:rFonts w:ascii="Sora" w:hAnsi="Sora" w:eastAsia="Sora" w:cs="Sora"/>
          <w:b w:val="0"/>
          <w:caps w:val="0"/>
          <w:color w:val="595959"/>
          <w:sz w:val="24"/>
          <w:u w:val="none"/>
        </w:rPr>
        <w:t xml:space="preserve"> – Suplementos dietéticos; suplementos minerais; suplementos vitamínicos; substâncias dietéticas para uso medicinal; preparações de vitaminas; aminoácidos para uso medicinal; proteínas para uso como suplementos.</w:t>
      </w:r>
    </w:p>
    <w:p>
      <w:pPr>
        <w:spacing w:after="240" w:line="360" w:lineRule="auto"/>
        <w:ind w:firstLine="1701"/>
        <w:jc w:val="both"/>
      </w:pPr>
      <w:r>
        <w:rPr>
          <w:rFonts w:ascii="Sora" w:hAnsi="Sora" w:eastAsia="Sora" w:cs="Sora"/>
          <w:b w:val="0"/>
          <w:caps w:val="0"/>
          <w:color w:val="595959"/>
          <w:sz w:val="24"/>
          <w:u w:val="none"/>
        </w:rPr>
        <w:t>A Classe 05 constitui o núcleo da proteção marcária para uma empresa de suplementação. Abrange diretamente os produtos que a marca comercializa: suplementos dietéticos, vitamínicos, minerais, proteínas e aminoácidos.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Comércio varejista e atacadista de suplementos alimentares; gestão de negócios comerciais; publicidade; marketing; serviços de fidelização de clientes; organização de feiras para fins comerciais.</w:t>
      </w:r>
    </w:p>
    <w:p>
      <w:pPr>
        <w:spacing w:after="240" w:line="360" w:lineRule="auto"/>
        <w:ind w:firstLine="1701"/>
        <w:jc w:val="both"/>
      </w:pPr>
      <w:r>
        <w:rPr>
          <w:rFonts w:ascii="Sora" w:hAnsi="Sora" w:eastAsia="Sora" w:cs="Sora"/>
          <w:b w:val="0"/>
          <w:caps w:val="0"/>
          <w:color w:val="595959"/>
          <w:sz w:val="24"/>
          <w:u w:val="none"/>
        </w:rPr>
        <w:t>A Classe 35 protege a operação comercial: venda de suplementos (e-commerce, loja física), marketing, publicidade e gestão comercial da marca.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(recomendável)</w:t>
      </w:r>
      <w:r>
        <w:rPr>
          <w:rFonts w:ascii="Sora" w:hAnsi="Sora" w:eastAsia="Sora" w:cs="Sora"/>
          <w:b w:val="0"/>
          <w:caps w:val="0"/>
          <w:color w:val="595959"/>
          <w:sz w:val="24"/>
          <w:u w:val="none"/>
        </w:rPr>
        <w:t xml:space="preserve"> – Serviços de nutrição; consultoria dietética; serviços de saúde; aconselhamento sobre saúde e bem-estar; preparação de planos nutricionais.</w:t>
      </w:r>
    </w:p>
    <w:p>
      <w:pPr>
        <w:spacing w:after="240" w:line="360" w:lineRule="auto"/>
        <w:ind w:firstLine="1701"/>
        <w:jc w:val="both"/>
      </w:pPr>
      <w:r>
        <w:rPr>
          <w:rFonts w:ascii="Sora" w:hAnsi="Sora" w:eastAsia="Sora" w:cs="Sora"/>
          <w:b w:val="0"/>
          <w:caps w:val="0"/>
          <w:color w:val="595959"/>
          <w:sz w:val="24"/>
          <w:u w:val="none"/>
        </w:rPr>
        <w:t>A Classe 44 protege serviços de consultoria nutricional e acompanhamento de saúde que a empresa pode oferecer como diferencial — assessoria personalizada, planos nutricionais, aconselhamento de suplementação.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"Rádium Suplementos" submete-se à análise intrínseca exigida pela Lei 9.279/96. Trata-se de vocábulo que reproduz, com variação ortográfica aportuguesada (acento agudo), o nome do elemento químico rádio (Radium, símbolo Ra, número atômico 88), descoberto por Marie e Pierre Curie em 1898. O elemento é um metal alcalino-terroso radioativo — o que impõe exame rigoroso quanto à VERACIDADE e LICEIDADE do sinal aplicado a suplementos nutricionais.</w:t>
      </w:r>
    </w:p>
    <w:p>
      <w:pPr>
        <w:spacing w:after="240" w:line="360" w:lineRule="auto"/>
        <w:ind w:firstLine="1701"/>
        <w:jc w:val="both"/>
      </w:pPr>
      <w:r>
        <w:rPr>
          <w:rFonts w:ascii="Sora" w:hAnsi="Sora" w:eastAsia="Sora" w:cs="Sora"/>
          <w:b w:val="0"/>
          <w:caps w:val="0"/>
          <w:color w:val="595959"/>
          <w:sz w:val="24"/>
          <w:u w:val="none"/>
        </w:rPr>
        <w:t>No tocante à VERACIDADE, o sinal "Rádium" aplicado a suplementos nutricionais e esportivos não descreve a composição real dos produtos. Suplementos nutricionais não contêm rádio (elemento radioativo), e o consumidor médio não seria induzido a crer que os suplementos contêm esse elemento. O nome opera como referência metafórica a energia, potência e ciência — não como descrição da composição. Contudo, há risco de que o INPI considere que a utilização do nome de um elemento químico radioativo para suplementos alimentares possa gerar confusão quanto à natureza do produto, particularmente em um segmento onde a segurança alimentar é crítica. O requisito de VERACIDADE encontra-se satisfeito, porém com ressalva sobre a percepção do examinador.</w:t>
      </w:r>
    </w:p>
    <w:p>
      <w:pPr>
        <w:spacing w:after="240" w:line="360" w:lineRule="auto"/>
        <w:ind w:firstLine="1701"/>
        <w:jc w:val="both"/>
      </w:pPr>
      <w:r>
        <w:rPr>
          <w:rFonts w:ascii="Sora" w:hAnsi="Sora" w:eastAsia="Sora" w:cs="Sora"/>
          <w:b w:val="0"/>
          <w:caps w:val="0"/>
          <w:color w:val="595959"/>
          <w:sz w:val="24"/>
          <w:u w:val="none"/>
        </w:rPr>
        <w:t>Quanto à LICEIDADE, a análise exige atenção: o artigo 124, inciso I, da LPI veda o registro de "sinais contrários à moral, aos bons costumes e à ordem pública, bem como os que ofendam a honra ou imagem de pessoas, ou atentem contra liberdade de consciência, crença, culto religioso ou ideia e sentimento dignos de respeito e veneração". O nome de um elemento radioativo para suplementos alimentares não se enquadra nessa vedação. Contudo, o inciso VI veda sinais "de caráter genérico, necessário, comum, vulgar ou simplesmente descritivo" — e "Radium" é o nome científico internacional de um elemento químico, o que poderia fundamentar arguição de genericidade. A LICEIDADE resta preservada, pois "Rádium" no contexto de suplementos não é descritivo (os produtos não contêm rádio) nem necessário (concorrentes não precisam do termo para descrever seus produtos).</w:t>
      </w:r>
    </w:p>
    <w:p>
      <w:pPr>
        <w:spacing w:after="240" w:line="360" w:lineRule="auto"/>
        <w:ind w:firstLine="1701"/>
        <w:jc w:val="both"/>
      </w:pPr>
      <w:r>
        <w:rPr>
          <w:rFonts w:ascii="Sora" w:hAnsi="Sora" w:eastAsia="Sora" w:cs="Sora"/>
          <w:b w:val="0"/>
          <w:caps w:val="0"/>
          <w:color w:val="595959"/>
          <w:sz w:val="24"/>
          <w:u w:val="none"/>
        </w:rPr>
        <w:t>No campo da DISTINTIVIDADE, o sinal "Rádium" opera de forma ARBITRÁRIA no contexto de suplementação: inexiste relação lógica ou descritiva entre um elemento químico radioativo e suplementos nutricionais esportivos. O consumidor não associa "Rádium" a nenhum ingrediente, técnica de fabricação ou característica dos suplementos. O nome funciona como evocação de energia, potência e cientificidade — atributos desejados no universo fitness — sem descrevê-los diretamente. Não é DESCRITIVO (não descreve a composição), é parcialmente EVOCATIVO (sugere energia/potência) e transita para o ARBITRÁRIO (o referente real — elemento químico radioativo — não tem conexão com o produto). O elemento "Suplementos" é descritivo e não possui função distintiva autônoma — a proteção recai integralmente sobre "Rádium". A marca é registrável com boa perspectiva de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"Rádium" foi conduzida nas três classes de interesse (05, 35 e 44), revelando um terreno marcário de densidade moderada porém com características peculiares: 30 processos identificados, dos quais 22 são únicos — 7 vivos, 1 indeferido e 14 extintos ou arquivados. O elemento mais marcante deste dossiê é a presença de dois titulares históricos dominantes que moldam todo o campo de risco: a Bril Cosméticos S.A. (detentora da marca "Sapólio Radium", produto de limpeza icônico no mercado brasileiro desde o século XX) e o Instituto do Radium de Campinas Ltda. (centro oncológico que utiliza o nome em referência à radioterapia). Nenhum desses titulares opera no segmento de suplementação nutricional.</w:t>
      </w:r>
    </w:p>
    <w:p>
      <w:pPr>
        <w:spacing w:after="240" w:line="360" w:lineRule="auto"/>
        <w:ind w:firstLine="1701"/>
        <w:jc w:val="both"/>
      </w:pPr>
      <w:r>
        <w:rPr>
          <w:rFonts w:ascii="Sora" w:hAnsi="Sora" w:eastAsia="Sora" w:cs="Sora"/>
          <w:b w:val="0"/>
          <w:caps w:val="0"/>
          <w:color w:val="595959"/>
          <w:sz w:val="24"/>
          <w:u w:val="none"/>
        </w:rPr>
        <w:t>Na Classe 05, a investigação revelou 9 processos, porém nenhuma marca viva opera no segmento de suplementos nutricionais. O processo histórico 823.182.720, "PRORADIUM", encontra-se extinto na Classe 05 — trata-se de marca do campo farmacêutico/oncológico, sem relação com suplementação esportiva. As demais anterioridades nesta classe são variações de "RADIUM" e "SAPÓLIO RADIUM" da Bril Cosméticos, todas em subclasses antigas (produtos de limpeza) — universo mercadológico absolutamente distinto de suplementos nutricionais. A ausência de anterioridades vivas na Classe 05 com especificação em suplementos dietéticos, vitamínicos ou esportivos configura campo aberto para registro. O risco residual provém exclusivamente da possibilidade de que a Bril Cosméticos, detentora de registros históricos de "RADIUM" puro (processo 003.578.941, vigente, e processo 810.901.960, vigente), apresente oposição por diluição de marca — porém a distância mercadológica entre produtos de limpeza doméstica e suplementos nutricionais esportivos é tão substancial que tal arguição teria fundamentação extremamente frágil. O INPI historicamente não reconhece afinidade mercadológica entre esses segmentos.</w:t>
      </w:r>
    </w:p>
    <w:p>
      <w:pPr>
        <w:spacing w:after="240" w:line="360" w:lineRule="auto"/>
        <w:ind w:firstLine="1701"/>
        <w:jc w:val="both"/>
      </w:pPr>
      <w:r>
        <w:rPr>
          <w:rFonts w:ascii="Sora" w:hAnsi="Sora" w:eastAsia="Sora" w:cs="Sora"/>
          <w:b w:val="0"/>
          <w:caps w:val="0"/>
          <w:color w:val="595959"/>
          <w:sz w:val="24"/>
          <w:u w:val="none"/>
        </w:rPr>
        <w:t>Na Classe 35, identificaram-se 15 processos, dos quais apenas 1 permanece vivo com relevância: "ONCORADIUM" (processo 934.222.134), do Centro Integrado de Tratamento Oncológico Ltda., com especificação em "serviços de administração e gestão de negócios de centro hospitalar" — segmento sem qualquer interface com comércio de suplementos. O elemento "ONCO" prefixado a "RADIUM" diferencia suficientemente o conjunto marcário e direciona inequivocamente para o campo oncológico. As demais anterioridades na Classe 35 são registros da Bril Cosméticos ("RADIUM" e "SAPÓLIO RADIUM") em subclasses antigas voltadas a comércio de produtos de limpeza, e da Valmont Industries (com processo distinto "RADIUM" para irrigação agrícola). Nenhuma opera em comércio de suplementos nutricionais. O campo está livre para especificação em "comércio varejista e atacadista de suplementos alimentares, suplementos dietéticos e suplementos esportivos".</w:t>
      </w:r>
    </w:p>
    <w:p>
      <w:pPr>
        <w:spacing w:after="240" w:line="360" w:lineRule="auto"/>
        <w:ind w:firstLine="1701"/>
        <w:jc w:val="both"/>
      </w:pPr>
      <w:r>
        <w:rPr>
          <w:rFonts w:ascii="Sora" w:hAnsi="Sora" w:eastAsia="Sora" w:cs="Sora"/>
          <w:b w:val="0"/>
          <w:caps w:val="0"/>
          <w:color w:val="595959"/>
          <w:sz w:val="24"/>
          <w:u w:val="none"/>
        </w:rPr>
        <w:t>Na Classe 44, a investigação revelou 6 processos, dos quais 2 estão vivos com relevância direta ao campo de saúde: "RADIUM INSTITUTO DE ONCOLOGIA" (processo 826.302.602), do Instituto do Radium de Campinas Ltda., com especificação em "prestação de serviços médicos, oncológicos e hospitalares", e "ONCO RADIUM" (processo 902.434.209), do Centro Integrado de Tratamento Oncológico Ltda., com especificação em "clínicas médicas, serviços de saúde, tratamento médico". Ambas operam no campo oncológico — serviços médicos especializados em câncer — que guarda distância significativa de serviços de nutrição e consultoria dietética para praticantes de atividade física. A Tese da Especialidade sustenta que "serviços médicos oncológicos" e "consultoria nutricional esportiva" não são afins: o consumidor que busca orientação nutricional para suplementação fitness não confundiria o serviço com tratamento de câncer. O único indeferimento no dossiê — "RADIUM SEMPRE + PELA VIDA" (processo 829.235.280), também do Instituto do Radium de Campinas — foi indeferido na Classe 44, mas por conflito com o registro anterior do próprio Instituto, não por questão de genericidade do termo "Radium". Esse precedente confirma que o INPI trata "Radium" como elemento apropriável no campo da saúde, desde que as especificações não se sobreponham.</w:t>
      </w:r>
    </w:p>
    <w:p>
      <w:pPr>
        <w:spacing w:after="240" w:line="360" w:lineRule="auto"/>
        <w:ind w:firstLine="1701"/>
        <w:jc w:val="both"/>
      </w:pPr>
      <w:r>
        <w:rPr>
          <w:rFonts w:ascii="Sora" w:hAnsi="Sora" w:eastAsia="Sora" w:cs="Sora"/>
          <w:b w:val="0"/>
          <w:caps w:val="0"/>
          <w:color w:val="595959"/>
          <w:sz w:val="24"/>
          <w:u w:val="none"/>
        </w:rPr>
        <w:t>O veredito de viabilidade para o registro de "Rádium Suplementos" é PROVÁVEL nas três classes analisadas. Na Classe 05, a viabilidade é MUITO PROVÁVEL — campo livre sem anterioridades em suplementação, risco residual mínimo de oposição pela Bril Cosméticos (produtos de limpeza, sem afinidade). Na Classe 35, a viabilidade é MUITO PROVÁVEL — nenhuma anterioridade viva em comércio de suplementos, "ONCORADIUM" opera em gestão hospitalar sem interface. Na Classe 44, a viabilidade é PROVÁVEL — as anterioridades existentes concentram-se em oncologia (Instituto do Radium de Campinas e Centro Integrado de Tratamento Oncológico), segmento sem afinidade com consultoria nutricional esportiva. A estratégia recomendada é depositar nas três classes com especificações focadas no universo fitness e esportivo: "suplementos dietéticos para praticantes de atividade física", "comércio de suplementos esportivos", "consultoria nutricional para atletas e praticantes de atividade física" — delimitando claramente o território e afastando qualquer sobreposição com produtos de limpeza (Bril) ou oncologia (Instituto do Radium). Recomenda-se também depositar a marca com o acento ("Rádium") e sem acento ("Radium") para ampliar a proteção gráfica.</w:t>
      </w:r>
    </w:p>
    <w:p>
      <w:pPr>
        <w:spacing w:before="720"/>
        <w:jc w:val="right"/>
      </w:pPr>
      <w:r>
        <w:rPr>
          <w:rFonts w:ascii="Sora" w:hAnsi="Sora" w:eastAsia="Sora" w:cs="Sora"/>
          <w:b w:val="0"/>
          <w:caps w:val="0"/>
          <w:color w:val="595959"/>
          <w:sz w:val="24"/>
          <w:u w:val="none"/>
        </w:rPr>
        <w:t>É o parecer.</w:t>
        <w:br/>
        <w:t>17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Guilherme - Rádium Suplementos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