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160" w:after="40"/>
        <w:jc w:val="left"/>
      </w:pPr>
      <w:r>
        <w:rPr>
          <w:rFonts w:ascii="Calibri" w:hAnsi="Calibri" w:eastAsia="Calibri" w:cs="Calibri"/>
          <w:b/>
          <w:sz w:val="24"/>
        </w:rPr>
        <w:t>I. OUTORGANTE</w:t>
      </w:r>
    </w:p>
    <w:p/>
    <w:p>
      <w:pPr>
        <w:spacing w:lineRule="auto" w:line="360" w:after="80"/>
        <w:ind w:firstLine="1134"/>
        <w:jc w:val="both"/>
      </w:pPr>
      <w:r>
        <w:rPr>
          <w:rFonts w:ascii="Calibri" w:hAnsi="Calibri" w:eastAsia="Calibri" w:cs="Calibri"/>
          <w:b/>
          <w:sz w:val="22"/>
        </w:rPr>
        <w:t>JOAO CARLOS DA COSTA</w:t>
      </w:r>
      <w:r>
        <w:rPr>
          <w:rFonts w:ascii="Calibri" w:hAnsi="Calibri" w:eastAsia="Calibri" w:cs="Calibri"/>
          <w:b w:val="0"/>
          <w:sz w:val="22"/>
        </w:rPr>
        <w:t>, brasileiro, casado, empresário, portador do RG nº 16.351.963 SSP/SP, inscrito no CPF sob o nº 087.159.078-64, residente e domiciliado na Rua Benedito Menezes, nº 265, Bairro Jardim Petráglia, Franca/SP, CEP .</w:t>
      </w:r>
    </w:p>
    <w:p/>
    <w:p>
      <w:pPr>
        <w:spacing w:before="160" w:after="40"/>
        <w:jc w:val="left"/>
      </w:pPr>
      <w:r>
        <w:rPr>
          <w:rFonts w:ascii="Calibri" w:hAnsi="Calibri" w:eastAsia="Calibri" w:cs="Calibri"/>
          <w:b/>
          <w:sz w:val="24"/>
        </w:rPr>
        <w:t>II. OUTORGADOS</w:t>
      </w:r>
    </w:p>
    <w:p/>
    <w:p>
      <w:pPr>
        <w:spacing w:lineRule="auto" w:line="360" w:after="80"/>
        <w:jc w:val="both"/>
      </w:pPr>
      <w:r>
        <w:rPr>
          <w:rFonts w:ascii="Calibri" w:hAnsi="Calibri" w:eastAsia="Calibri" w:cs="Calibri"/>
          <w:b/>
          <w:sz w:val="22"/>
        </w:rPr>
        <w:t>LUAN VIEIRA MENDES</w:t>
      </w:r>
      <w:r>
        <w:rPr>
          <w:rFonts w:ascii="Calibri" w:hAnsi="Calibri" w:eastAsia="Calibri" w:cs="Calibri"/>
          <w:b w:val="0"/>
          <w:sz w:val="22"/>
        </w:rPr>
        <w:t>, brasileiro, solteiro, empresário, RG nº 12.722.770-5, CPF nº 085.529.039-03, domiciliado na Rua Pará, 945, Centro, Londrina, Paraná, CEP 86010-450.</w:t>
      </w:r>
    </w:p>
    <w:p/>
    <w:p>
      <w:pPr>
        <w:spacing w:lineRule="auto" w:line="360" w:after="80"/>
        <w:jc w:val="both"/>
      </w:pPr>
      <w:r>
        <w:rPr>
          <w:rFonts w:ascii="Calibri" w:hAnsi="Calibri" w:eastAsia="Calibri" w:cs="Calibri"/>
          <w:b/>
          <w:sz w:val="22"/>
        </w:rPr>
        <w:t>NICOLAS LUCANO STEENMEIJER DO AMARAL</w:t>
      </w:r>
      <w:r>
        <w:rPr>
          <w:rFonts w:ascii="Calibri" w:hAnsi="Calibri" w:eastAsia="Calibri" w:cs="Calibri"/>
          <w:b w:val="0"/>
          <w:sz w:val="22"/>
        </w:rPr>
        <w:t>, brasileiro, solteiro, consultor, RG nº 12.496.539-0, CPF nº 081.690.679-36, domiciliado na Rua Pará, 945, Centro, Londrina, Paraná, CEP 86010-450.</w:t>
      </w:r>
    </w:p>
    <w:p/>
    <w:p>
      <w:pPr>
        <w:spacing w:before="160" w:after="40"/>
        <w:jc w:val="left"/>
      </w:pPr>
      <w:r>
        <w:rPr>
          <w:rFonts w:ascii="Calibri" w:hAnsi="Calibri" w:eastAsia="Calibri" w:cs="Calibri"/>
          <w:b/>
          <w:sz w:val="24"/>
        </w:rPr>
        <w:t>III. PODERES</w:t>
      </w:r>
    </w:p>
    <w:p/>
    <w:p>
      <w:pPr>
        <w:spacing w:lineRule="auto" w:line="360" w:after="80"/>
        <w:jc w:val="both"/>
      </w:pPr>
      <w:r>
        <w:rPr>
          <w:rFonts w:ascii="Calibri" w:hAnsi="Calibri" w:eastAsia="Calibri" w:cs="Calibri"/>
          <w:b w:val="0"/>
          <w:sz w:val="22"/>
        </w:rPr>
        <w:t>Pelo presente instrumento particular de mandato, a outorgante acima qualificada nomeia e constitui como procuradores os outorgados, também acima qualificados, conferindo-lhes os poderes para requerer e processar pedido de registro de marca perante o Instituto Nacional de Propriedade Industrial (INPI), podendo os outorgados apresentar e retirar documentos, satisfazer exigências, ceder ou transferir, pagar taxas e emolumentos, apresentar petições, oposições e recursos, instaurar processos de nulidade administrativa, caducidades, replicar atos interpostos por terceiros e praticar, enfim, tudo quanto necessário for ao cabal e fiel cumprimento deste mandato, inclusive desistências, renúncias, notificações judiciais e extrajudiciais, transigir, receber e dar quitação, agindo em conjunto ou separadamente, podendo substabelecer o presente no todo ou em parte.</w:t>
      </w:r>
    </w:p>
    <w:p/>
    <w:p>
      <w:pPr>
        <w:spacing w:lineRule="auto" w:line="360" w:after="80"/>
        <w:jc w:val="both"/>
      </w:pPr>
      <w:r>
        <w:rPr>
          <w:rFonts w:ascii="Calibri" w:hAnsi="Calibri" w:eastAsia="Calibri" w:cs="Calibri"/>
          <w:b w:val="0"/>
          <w:sz w:val="22"/>
        </w:rPr>
        <w:t>A outorgante se compromete a fornecer os elementos necessários à instrução do procedimento, nos prazos que lhe forem oportunamente marcados, ciente de que seu desinteresse poderá implicar desatendimento de sua pretensão, declarando que as informações prestadas aos outorgados são verdadeiras.</w:t>
      </w:r>
    </w:p>
    <w:p/>
    <w:p>
      <w:pPr>
        <w:spacing w:lineRule="auto" w:line="360" w:after="80"/>
        <w:jc w:val="both"/>
      </w:pPr>
      <w:r>
        <w:rPr>
          <w:rFonts w:ascii="Calibri" w:hAnsi="Calibri" w:eastAsia="Calibri" w:cs="Calibri"/>
          <w:b w:val="0"/>
          <w:sz w:val="22"/>
        </w:rPr>
        <w:t>Londrina, 6 de abril de 2026.</w:t>
      </w:r>
    </w:p>
    <w:p/>
    <w:p>
      <w:pPr>
        <w:spacing w:before="480"/>
        <w:jc w:val="center"/>
      </w:pPr>
      <w:r>
        <w:rPr>
          <w:rFonts w:ascii="Calibri" w:hAnsi="Calibri" w:eastAsia="Calibri" w:cs="Calibri"/>
          <w:b w:val="0"/>
          <w:sz w:val="22"/>
        </w:rPr>
        <w:t>_____________________________________</w:t>
      </w:r>
    </w:p>
    <w:p>
      <w:pPr>
        <w:spacing w:lineRule="auto" w:line="360" w:after="80"/>
        <w:ind w:firstLine="1134"/>
        <w:jc w:val="both"/>
      </w:pPr>
      <w:r>
        <w:rPr>
          <w:rFonts w:ascii="Calibri" w:hAnsi="Calibri" w:eastAsia="Calibri" w:cs="Calibri"/>
          <w:b w:val="0"/>
          <w:sz w:val="22"/>
        </w:rPr>
        <w:t>JOAO CARLOS DA COSTA</w:t>
      </w:r>
    </w:p>
    <w:p>
      <w:pPr>
        <w:spacing w:lineRule="auto" w:line="360" w:after="80"/>
        <w:ind w:firstLine="1134"/>
        <w:jc w:val="both"/>
      </w:pPr>
      <w:r>
        <w:rPr>
          <w:rFonts w:ascii="Calibri" w:hAnsi="Calibri" w:eastAsia="Calibri" w:cs="Calibri"/>
          <w:b w:val="0"/>
          <w:sz w:val="22"/>
        </w:rPr>
        <w:t>Contratante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ora" w:hAnsi="Sora" w:eastAsia="Sora" w:cs="Sora"/>
        <w:color w:val="808080"/>
        <w:sz w:val="20"/>
      </w:rPr>
      <w:t>Rua Pará, 945   |   Centro   |   Londrina/PR   |   CEP 86010-450   |   @genesisregistro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