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“Vience”,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clínica de odontologia, treinamentos e mentorias.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odontologia; serviços ortodônticos; serviços de clínica médica; serviços de saúde; assistência médica; aconselhamento em questões de saúde; serviços de centros médicos; exames médicos</w:t>
      </w:r>
    </w:p>
    <w:p>
      <w:pPr>
        <w:spacing w:after="240" w:line="360" w:lineRule="auto"/>
        <w:ind w:firstLine="1701"/>
        <w:jc w:val="both"/>
      </w:pPr>
      <w:r>
        <w:rPr>
          <w:rFonts w:ascii="Sora" w:hAnsi="Sora" w:eastAsia="Sora" w:cs="Sora"/>
          <w:b w:val="0"/>
          <w:caps w:val="0"/>
          <w:color w:val="595959"/>
          <w:sz w:val="24"/>
          <w:u w:val="none"/>
        </w:rPr>
        <w:t>A Classe 44 constitui o núcleo essencial de proteção para a marca "VIENCE". É nesta classe que se enquadram diretamente os serviços de odontologia (440113), serviços ortodônticos (440214) e demais atividades vinculadas à prática clínica odontológica. A proteção nesta classe resguarda o titular contra o uso indevido do sinal por concorrentes diretos que atuem na prestação de serviços odontológicos, de saúde bucal e procedimentos correlatos. Considerando que a atividade principal do cliente é a operação de clínica de odontologia, a ausência de registro nesta classe representaria vulnerabilidade crítica ao posicionamento da marca.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(muito recomendável)</w:t>
      </w:r>
      <w:r>
        <w:rPr>
          <w:rFonts w:ascii="Sora" w:hAnsi="Sora" w:eastAsia="Sora" w:cs="Sora"/>
          <w:b w:val="0"/>
          <w:caps w:val="0"/>
          <w:color w:val="595959"/>
          <w:sz w:val="24"/>
          <w:u w:val="none"/>
        </w:rPr>
        <w:t xml:space="preserve"> – Serviços de ensino; serviços de educação; orientação [treinamento]; coaching [treinamento]; organização e apresentação de seminários; organização e apresentação de oficinas de trabalho [treinamento]; transferência de know-how [treinamento]; transferência de conhecimento e know-how de negócios [treinamento]; organização e realização de conferências empresariais; provimento de treinamento e exame pedagógico [avaliação] para fins de certificação</w:t>
      </w:r>
    </w:p>
    <w:p>
      <w:pPr>
        <w:spacing w:after="240" w:line="360" w:lineRule="auto"/>
        <w:ind w:firstLine="1701"/>
        <w:jc w:val="both"/>
      </w:pPr>
      <w:r>
        <w:rPr>
          <w:rFonts w:ascii="Sora" w:hAnsi="Sora" w:eastAsia="Sora" w:cs="Sora"/>
          <w:b w:val="0"/>
          <w:caps w:val="0"/>
          <w:color w:val="595959"/>
          <w:sz w:val="24"/>
          <w:u w:val="none"/>
        </w:rPr>
        <w:t>A Classe 41 é igualmente indispensável, pois abrange os serviços de treinamentos e mentorias que compõem a segunda vertente de atuação do cliente. Os serviços de coaching e treinamento (410189), organização de workshops (410076), transferência de know-how (410218/410238) e organização de conferências empresariais (410267) encontram-se expressamente previstos nesta classe. A proteção simultânea nas Classes 44 e 41 assegura que a marca "VIENCE" esteja resguardada tanto na dimensão clínica quanto na dimensão educacional do negócio, impedindo que terceiros utilizem sinal idêntico ou semelhante para oferecer treinamentos no segmento de saúde.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(recomendável)</w:t>
      </w:r>
      <w:r>
        <w:rPr>
          <w:rFonts w:ascii="Sora" w:hAnsi="Sora" w:eastAsia="Sora" w:cs="Sora"/>
          <w:b w:val="0"/>
          <w:caps w:val="0"/>
          <w:color w:val="595959"/>
          <w:sz w:val="24"/>
          <w:u w:val="none"/>
        </w:rPr>
        <w:t xml:space="preserve"> – Consultoria profissional em negócios; consultoria em gestão de negócios; auxílio em gestão de negócios; marketing; promoção de vendas para terceiros; publicidade on-line em rede de computadores; gestão de negócios para provedores de serviços freelance</w:t>
      </w:r>
    </w:p>
    <w:p>
      <w:pPr>
        <w:spacing w:after="240" w:line="360" w:lineRule="auto"/>
        <w:ind w:firstLine="1701"/>
        <w:jc w:val="both"/>
      </w:pPr>
      <w:r>
        <w:rPr>
          <w:rFonts w:ascii="Sora" w:hAnsi="Sora" w:eastAsia="Sora" w:cs="Sora"/>
          <w:b w:val="0"/>
          <w:caps w:val="0"/>
          <w:color w:val="595959"/>
          <w:sz w:val="24"/>
          <w:u w:val="none"/>
        </w:rPr>
        <w:t>A Classe 35 complementa a estratégia de proteção marcária ao abranger os serviços de consultoria e gestão empresarial que naturalmente decorrem da atividade de mentoria. Quando o cliente oferece mentorias voltadas à gestão de clínicas ou negócios na área de saúde, a proteção nesta classe impede que concorrentes se apropriem do sinal "VIENCE" para atividades de consultoria empresarial, marketing ou gestão de negócios. A sinergia entre mentorias (Classe 41) e consultoria em gestão (Classe 35) é reconhecida pelo INPI como área de sobreposição frequente, o que reforça a pertinência do registro preventivo nesta classe.</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"VIENCE" satisfaz integralmente os três requisitos intrínsecos de registrabilidade estabelecidos pelo ordenamento jurídico brasileiro e pela prática administrativa do Instituto Nacional da Propriedade Industrial.</w:t>
      </w:r>
    </w:p>
    <w:p>
      <w:pPr>
        <w:spacing w:after="240" w:line="360" w:lineRule="auto"/>
        <w:ind w:firstLine="1701"/>
        <w:jc w:val="both"/>
      </w:pPr>
      <w:r>
        <w:rPr>
          <w:rFonts w:ascii="Sora" w:hAnsi="Sora" w:eastAsia="Sora" w:cs="Sora"/>
          <w:b w:val="0"/>
          <w:caps w:val="0"/>
          <w:color w:val="595959"/>
          <w:sz w:val="24"/>
          <w:u w:val="none"/>
        </w:rPr>
        <w:t>No que tange à VERACIDADE, o sinal "VIENCE" não induz o consumidor a erro quanto à natureza, qualidade ou proveniência dos serviços a que se destina. Trata-se de vocábulo inventado, sem significado lexical pré-constituído na língua portuguesa ou em idiomas estrangeiros de ampla circulação, de modo que não há qualquer potencial de engano ou confusão quanto às características dos serviços oferecidos — sejam eles clínicos, educacionais ou de consultoria. A marca não sugere, direta ou indiretamente, atributos que os serviços não possuam.</w:t>
      </w:r>
    </w:p>
    <w:p>
      <w:pPr>
        <w:spacing w:after="240" w:line="360" w:lineRule="auto"/>
        <w:ind w:firstLine="1701"/>
        <w:jc w:val="both"/>
      </w:pPr>
      <w:r>
        <w:rPr>
          <w:rFonts w:ascii="Sora" w:hAnsi="Sora" w:eastAsia="Sora" w:cs="Sora"/>
          <w:b w:val="0"/>
          <w:caps w:val="0"/>
          <w:color w:val="595959"/>
          <w:sz w:val="24"/>
          <w:u w:val="none"/>
        </w:rPr>
        <w:t>No tocante à LICEIDADE, o termo "VIENCE" não viola nenhuma das proibições elencadas no artigo 124 da Lei nº 9.279/96 (Lei da Propriedade Industrial). Não reproduz brasão, armas, medalha, bandeira, emblema ou símbolo oficial. Não constitui expressão de propaganda, nome civil sem autorização, pseudônimo notório, título de estabelecimento ou nome empresarial de terceiros. Tampouco é contrário à moral, aos bons costumes, à ordem pública ou à dignidade humana. O sinal encontra-se plenamente em conformidade com as exigências legais de LICEIDADE para fins de registro.</w:t>
      </w:r>
    </w:p>
    <w:p>
      <w:pPr>
        <w:spacing w:after="240" w:line="360" w:lineRule="auto"/>
        <w:ind w:firstLine="1701"/>
        <w:jc w:val="both"/>
      </w:pPr>
      <w:r>
        <w:rPr>
          <w:rFonts w:ascii="Sora" w:hAnsi="Sora" w:eastAsia="Sora" w:cs="Sora"/>
          <w:b w:val="0"/>
          <w:caps w:val="0"/>
          <w:color w:val="595959"/>
          <w:sz w:val="24"/>
          <w:u w:val="none"/>
        </w:rPr>
        <w:t>No que concerne à DISTINTIVIDADE — requisito central para o registro de marcas —, o sinal "VIENCE" apresenta altíssimo grau de diferenciação. Trata-se de marca FANTASIOSA, ou seja, um neologismo puro, sem qualquer vínculo semântico preexistente com os serviços de odontologia, treinamento ou mentoria. Marcas fantasiosas ocupam o mais elevado patamar da escala de DISTINTIVIDADE adotada pelo INPI, acima das marcas arbitrárias, evocativas e descritivas. A inexistência de significado lexical confere à marca "VIENCE" proteção mais robusta contra colidências, na medida em que não compartilha radicais ou morfemas com termos de uso comum nos segmentos em que atuará. A sonoridade do vocábulo, que remete vagamente a termos como "ciência" e "vivência", pode agregar associações positivas ao posicionamento da marca, sem contudo comprometer sua natureza fantasiosa, pois não descreve nem evoca diretamente qualquer característica dos serviços prestados. Conclui-se, portanto, que "VIENCE" atende com excelência ao requisito de DISTINTIVIDADE.</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pesquisa de anterioridades foi conduzida diretamente no banco de dados do Instituto Nacional da Propriedade Industrial, utilizando o módulo de Pesquisa Avançada com análise por similaridade fonética, gráfica e conceitual, método que identifica não apenas sinais idênticos, mas também marcas que compartilhem proximidade sonora, visual ou semântica com o termo pesquisado. A varredura abrangeu individualmente as Classes 44, 41 e 35 da Classificação Internacional de Nice, bem como uma busca geral sem restrição de classe, resultando em 5 processos na Classe 44, 5 na Classe 41, 22 na Classe 35 e 67 no universo completo. A análise que segue examina individualmente cada anterioridade ativa (registro em vigor ou pedido pendente) identificada nas três classes de interesse, com citação integral das especificações registradas, cotejo com as especificações pretendidas pelo depositante e veredito fundamentado quanto ao risco de objeção.</w:t>
      </w:r>
    </w:p>
    <w:p>
      <w:pPr>
        <w:spacing w:after="240" w:line="360" w:lineRule="auto"/>
        <w:ind w:firstLine="1701"/>
        <w:jc w:val="both"/>
      </w:pPr>
      <w:r>
        <w:rPr>
          <w:rFonts w:ascii="Sora" w:hAnsi="Sora" w:eastAsia="Sora" w:cs="Sora"/>
          <w:b w:val="0"/>
          <w:caps w:val="0"/>
          <w:color w:val="595959"/>
          <w:sz w:val="24"/>
          <w:u w:val="none"/>
        </w:rPr>
        <w:t>As especificações pretendidas para a marca "VIENCE" são as seguintes. Na Classe 44: serviços de odontologia; serviços ortodônticos; serviços de clínica médica; serviços de saúde; assistência médica; aconselhamento em questões de saúde; serviços de centros médicos; exames médicos. Na Classe 41: serviços de ensino; serviços de educação; orientação [treinamento]; coaching [treinamento]; organização e apresentação de seminários; organização e apresentação de oficinas de trabalho [treinamento]; transferência de know-how [treinamento]; transferência de conhecimento e know-how de negócios [treinamento]; organização e realização de conferências empresariais; provimento de treinamento e exame pedagógico [avaliação] para fins de certificação. Na Classe 35: consultoria profissional em negócios; consultoria em gestão de negócios; auxílio em gestão de negócios; marketing; promoção de vendas para terceiros; publicidade on-line em rede de computadores; gestão de negócios para provedores de serviços freelance.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"VIENNE MEDICINA E ESTÉTICA VNE VNE" (processo 928819965, NCL 11/44, marca mista, natureza de produtos e/ou serviço, depositada em 01/12/2022, concedida em 24/04/2024, vigente até 24/04/2034, titular Clínica Médica New Mountain Ltda.) ostenta registro em vigor com grau de similaridade de 99% segundo o algoritmo do INPI. Suas especificações registradas compreendem: aconselhamento em dieta e nutrição; aconselhamento em questões de saúde; aconselhamento médico para indivíduos com deficiências; análise e prognóstico nutricional; assessoria, consultoria e informação em assistência médica, prestada por médicos e outros especialistas da área médica; assessoria, consultoria e informação em estética capilar; assessoria, consultoria e informação em estética pessoal [tratamento de pele e cabelo]; assessoria, consultoria e informação em massagem; assessoria, consultoria e informação em nutrição; assessoria, consultoria e informação médica; assessoria, consultoria e informação na área médica; assessoria, consultoria e informação no campo da saúde e da medicina; assessoria, consultoria e informação sobre beleza; assessoria, consultoria e informação sobre cuidados médicos; assessoria, consultoria e informação sobre doenças mentais; assessoria, consultoria e informação sobre suplementos dietéticos e nutrição; assessoria, consultoria e informações sobre medicina, assistência médica e odontológica; assistência médica; cirurgias médicas [serviços médicos]; consultas médicas [serviços médicos]; estética [tratamento da pele e cabelo]; estética facial e corporal; locação de equipamentos médicos; massagem; medicina chinesa e ayurvédica; orientação nutricional; orientação nutricional para alimentação natural e macrobiótica [serviços de saúde]; orientação psicológica; perícia técnica na área de fisioterapia; perícia técnica na área de fonoaudiologia; psicoterapia; psicroterapia; psiquiatria; quiroprática; serviço de nutricionista; serviços de centros médicos; serviços de clínica médica; serviços de medicina à distância; serviços de psicólogos; serviços de reabilitação física, motora e emocional; serviços de salões de beleza; serviços de saúde; serviços de telemedicina; serviços de terapia; serviços hospitalares; monitoramento remoto de dados médicos para diagnóstico e tratamento médico; serviços de estética; serviços de esteticista. O cotejo revela que há sobreposição em especificações genéricas da Classe 44: "aconselhamento em questões de saúde", "serviços de clínica médica", "serviços de saúde", "serviços de centros médicos" e "assistência médica" constam tanto do rol deles quanto do pretendido pelo depositante. Merece atenção a menção a "assistência médica e odontológica" no rol de especificações da anterioridade, ainda que inserida dentro de expressão genérica abrangente. Contudo, a análise de colidência não se esgota na sobreposição de especificações: o sinal anterior é composto por quatro elementos nominativos ("VIENNE MEDICINA E ESTÉTICA VNE VNE"), apresentação mista com monograma figurativo, ao passo que "VIENCE" é sinal isolado de palavra única. Foneticamente, "VIENNE" (/vi.ˈɛn/) possui duas sílabas e remete ao topônimo francês Viena, enquanto "VIENCE" (/vi.ˈẽ.se/) possui três sílabas e é neologismo puro sem referente geográfico. A impressão de conjunto — critério central na análise de confundibilidade — difere substancialmente em razão da composição e da carga semântica do sinal anterior. Risco de objeção: baixo a moderado. Registrável com argumentação fundamentada na diferença de composição, apresentação e impressão de conjunto.</w:t>
      </w:r>
    </w:p>
    <w:p>
      <w:pPr>
        <w:spacing w:after="240" w:line="360" w:lineRule="auto"/>
        <w:ind w:firstLine="1701"/>
        <w:jc w:val="both"/>
      </w:pPr>
      <w:r>
        <w:rPr>
          <w:rFonts w:ascii="Sora" w:hAnsi="Sora" w:eastAsia="Sora" w:cs="Sora"/>
          <w:b w:val="0"/>
          <w:caps w:val="0"/>
          <w:color w:val="595959"/>
          <w:sz w:val="24"/>
          <w:u w:val="none"/>
        </w:rPr>
        <w:t>O sinal "LA VIENNE DERMATOLOGIA" (processo 911890661, NCL 10/44, marca mista, natureza de serviço, depositada em 09/11/2016, concedida em 17/07/2018, vigente até 17/07/2028, titular Larissa F. O. C. Viana) encontra-se registrado com grau de similaridade de 99% segundo o algoritmo do INPI. Suas especificações compreendem: assistência médica; serviços de clínica médica; estética [tratamento da pele e cabelo]; tratamento médico. A sobreposição com as especificações pretendidas ocorre em "assistência médica" e "serviços de clínica médica", termos que são genéricos da classe 44. Nenhuma menção a odontologia, ortodontia ou saúde bucal consta do rol da anterioridade. Foneticamente, "LA VIENNE" é expressão composta precedida pelo artigo definido francês "LA", seguida do topônimo "VIENNE" e do elemento descritivo "DERMATOLOGIA", o que produz impressão de conjunto marcadamente distinta do sinal isolado "VIENCE". O segmento mercadológico (dermatologia) diverge da atividade do depositante (odontologia). Risco de objeção: baixo.</w:t>
      </w:r>
    </w:p>
    <w:p>
      <w:pPr>
        <w:spacing w:after="240" w:line="360" w:lineRule="auto"/>
        <w:ind w:firstLine="1701"/>
        <w:jc w:val="both"/>
      </w:pPr>
      <w:r>
        <w:rPr>
          <w:rFonts w:ascii="Sora" w:hAnsi="Sora" w:eastAsia="Sora" w:cs="Sora"/>
          <w:b w:val="0"/>
          <w:caps w:val="0"/>
          <w:color w:val="595959"/>
          <w:sz w:val="24"/>
          <w:u w:val="none"/>
        </w:rPr>
        <w:t>O sinal "CLINICA CIENCE" (processo 941359638, NCL 12/44, marca mista, natureza de produtos e/ou serviço, depositado em 19/09/2025, aguardando exame de mérito, titular Reginaldo Mendonça Rodrigues) foi identificado com grau de similaridade de 99% segundo o algoritmo do INPI. Suas especificações compreendem: orientação nutricional; orientação psicológica; psicoterapia; serviço de nutricionista; serviços de clínica médica; serviços de psicólogos; serviços de saúde; serviços de saúde mental; serviços de terapia. A sobreposição com as especificações pretendidas limita-se a "serviços de clínica médica" e "serviços de saúde", termos genéricos da classe. Nenhuma especificação odontológica consta do pedido anterior. Foneticamente, "CIENCE" (/si.ˈẽ.se/) difere de "VIENCE" (/vi.ˈẽ.se/) no fonema inicial — a fricativa alveolar /s/ versus a fricativa labiodental /v/ —, produzindo sonoridade distinta. Adicionalmente, "CIENCE" evoca o vocábulo português "ciência", conferindo-lhe carga semântica ausente no neologismo "VIENCE". O sinal anterior é composto com o elemento descritivo "CLINICA", e seu foco recai sobre psicologia, nutrição e saúde mental. Risco de objeção: baixo.</w:t>
      </w:r>
    </w:p>
    <w:p>
      <w:pPr>
        <w:spacing w:after="240" w:line="360" w:lineRule="auto"/>
        <w:ind w:firstLine="1701"/>
        <w:jc w:val="both"/>
      </w:pPr>
      <w:r>
        <w:rPr>
          <w:rFonts w:ascii="Sora" w:hAnsi="Sora" w:eastAsia="Sora" w:cs="Sora"/>
          <w:b w:val="0"/>
          <w:caps w:val="0"/>
          <w:color w:val="595959"/>
          <w:sz w:val="24"/>
          <w:u w:val="none"/>
        </w:rPr>
        <w:t>O sinal "TIENCE" (processo 501738508, NCL 12, classes 03, 05, 10 e 44, marca nominativa, natureza Madri produto/serviço, designação internacional da finlandesa Linio Biotech Oy, depositada em 08/05/2023, atualmente aguardando fim de sobrestamento) apresenta similaridade de 99% segundo o algoritmo do INPI. Suas especificações na Classe 44 compreendem: consultoria relacionada a medicamentos relacionados a produtos de tecidos; consulta para tratamentos de pele usando substâncias bioativas. As demais classes abrangem cosméticos para cuidados da pele (classe 03), tratamentos dérmicos injetáveis e preparações medicinais (classe 05), e aparelhos e instrumentos médicos e implantes dérmicos (classe 10). A sobreposição com as especificações pretendidas é inexistente: o pedido anterior concentra-se em biotecnologia, dermatologia e produtos farmacêuticos, sem qualquer menção a odontologia, treinamento ou consultoria empresarial. Foneticamente, "TIENCE" (/ti.ˈẽ.se/) difere de "VIENCE" no fonema inicial — a oclusiva alveolar /t/ versus a fricativa labiodental /v/ —, produzindo articulação e percepção sonora claramente distintas. O pedido encontra-se sobrestado em razão de procedimentos de caducidade contra marcas "TIENS" (processos 823158799 e 914635514), sem previsão de desfecho. Risco de objeção: muito baixo.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"VIENCI" (processo 937267880, NCL 12/41, marca mista, natureza de produtos e/ou serviço, depositado em 05/12/2024, para liberar para exame de mérito sem oposição, titular 42.806.165 Isabella Antunes Paixão, procurador Iago Ribeiro Sampaio, originalmente depositado por 39.994.759 Micaela Martins de Rezende e transferido por cessão em 17/09/2025) constitui a anterioridade de maior relevância em todo o universo pesquisado. Suas especificações compreendem: assessoria, consultoria e informação em treinamento [demonstração][ensino]; orientação [treinamento]; transferência de conhecimento e know-how de negócios [treinamento]; transferência de know-how [treinamento]. O cotejo com as especificações pretendidas pelo depositante na Classe 41 revela sobreposição direta e substancial: "orientação [treinamento]" e "transferência de know-how [treinamento]" constam de ambos os róis, e "assessoria, consultoria e informação em treinamento" é funcionalmente equivalente a "coaching [treinamento]" e "organização de oficinas de trabalho [treinamento]" pretendidos pelo depositante. Foneticamente, "VIENCI" (/vi.ˈẽ.si/) e "VIENCE" (/vi.ˈẽ.se/) compartilham a mesma raiz "VIENC-/VIENCI-", a mesma acentuação prosódica e idêntico número de sílabas, diferindo apenas na vogal final ("-i" versus "-e") e na posição invertida das letras finais ("c-i" versus "c-e"). A similaridade fonética é acentuada. Não obstante, elementos relevantes para a defesa incluem: (i) ambos os sinais são fantasiosos, sem significado lexical, e a diferença na vogal final, embora sutil, é juridicamente cognoscível; (ii) a marca anterior é mista com elemento figurativo próprio, ao passo que "VIENCE" pretende ser depositada como nominativa ou com figurativo distinto; (iii) o pedido anterior ainda não foi examinado quanto ao mérito; (iv) a transferência de titularidade recente pode indicar instabilidade no interesse pelo sinal. Recomendação estratégica: ao depositar na Classe 41, incluir especificações voltadas ao segmento educacional em saúde e odontologia que criem diferenciação temática — por exemplo: "educação física" (410012); "aulas particulares" (410202); "provimento de treinamento e exame pedagógico [avaliação] para fins de certificação" (410239); "pesquisa na área de educação" (410240); "organização e realização de conferências empresariais" (410267) — de modo a evidenciar que o depositante atua em educação vinculada à área de saúde, segmento distinto do treinamento genérico em negócios coberto pela anterioridade. Risco de objeção: alto. Registrável, porém com probabilidade significativa de exigência ou objeção do examinador, demandando defesa fundamentada.</w:t>
      </w:r>
    </w:p>
    <w:p>
      <w:pPr>
        <w:spacing w:after="240" w:line="360" w:lineRule="auto"/>
        <w:ind w:firstLine="1701"/>
        <w:jc w:val="both"/>
      </w:pPr>
      <w:r>
        <w:rPr>
          <w:rFonts w:ascii="Sora" w:hAnsi="Sora" w:eastAsia="Sora" w:cs="Sora"/>
          <w:b w:val="0"/>
          <w:caps w:val="0"/>
          <w:color w:val="595959"/>
          <w:sz w:val="24"/>
          <w:u w:val="none"/>
        </w:rPr>
        <w:t>O sinal "LA VIENNE DERMATOLOGIA NUTROLOGIA" (processo 918320844, NCL 11/41, marca mista, natureza de serviço, depositada em 27/09/2019, concedida em 03/11/2020, vigente até 03/11/2030, titular Larissa Fonseca de Oliveira Carvalho Viana, procurador Danilo Alves) ostenta registro em vigor com grau de similaridade de 99% segundo o algoritmo do INPI. Suas especificações compreendem: informações sobre educação [instrução]; organização de espetáculos [shows] [serviços de empresário]; organização de exposições para fins culturais ou educativos; organização e apresentação de colóquios; organização e apresentação de conferências; organização e apresentação de congressos; organização e apresentação de seminários; organização e apresentação de simpósios; organização e condução de fóruns educacionais presenciais; orientação [treinamento]; provimento de instalações desportivas; provimento de publicações eletrônicas on-line [não downloadable]; publicação de livros; serviços de educação; serviços de ensino; treinamento prático [demonstração]; provimento de vídeos online não baixáveis; assessoria, consultoria e informação em atividades desportivas e culturais; assessoria, consultoria e informação em educação [instrução]; assessoria, consultoria e informação em treinamento [demonstração][ensino]; assessoria, consultoria e informação ensino; cursos livres [ensino]; guias eletrônicos, revistas, jornais e boletins oferecidos ao consumidor online; personal trainer; universidade [serviço de educação]; yoga e yogaterapia, meditação e filosofia da índia. A sobreposição com as especificações pretendidas é moderada: "orientação [treinamento]", "organização e apresentação de seminários/conferências", "serviços de educação" e "serviços de ensino" constam de ambos os róis. Contudo, o sinal anterior é composto por quatro elementos nominativos ("LA VIENNE DERMATOLOGIA NUTROLOGIA") com apresentação mista e carga semântica descritiva que o vincula inequivocamente ao segmento de dermatologia e nutrologia, afastando confusão com o sinal isolado "VIENCE" aplicado à odontologia e treinamentos. A sobreposição de especificações genéricas como "orientação [treinamento]" e "organização de seminários" é natural e inevitável na Classe 41, não configurando por si só colidência. Risco de objeção: baixo.</w:t>
      </w:r>
    </w:p>
    <w:p>
      <w:pPr>
        <w:spacing w:after="240" w:line="360" w:lineRule="auto"/>
        <w:ind w:firstLine="1701"/>
        <w:jc w:val="both"/>
      </w:pPr>
      <w:r>
        <w:rPr>
          <w:rFonts w:ascii="Sora" w:hAnsi="Sora" w:eastAsia="Sora" w:cs="Sora"/>
          <w:b w:val="0"/>
          <w:caps w:val="0"/>
          <w:color w:val="595959"/>
          <w:sz w:val="24"/>
          <w:u w:val="none"/>
        </w:rPr>
        <w:t>O sinal "Vivencie o Novo" (processo 921932057, NCL 11/41, marca mista, natureza de produtos e/ou serviço, depositado em 29/01/2021, concedido em 23/11/2021, vigente até 23/11/2031, titular Marco Antonio Gonçales Zanqueta) apresenta similaridade de 75% segundo o algoritmo do INPI. Suas especificações compreendem: apresentação de espetáculos ao vivo; apresentação de espetáculos circenses; apresentação de espetáculos de variedades; assessoria, consultoria e informação em atividades desportivas e culturais; assessoria, consultoria e informação em educação [instrução]; assessoria, consultoria e informação em entretenimento [lazer]; assessoria, consultoria e informação em treinamento [demonstração][ensino]; assessoria, consultoria e informação ensino; coaching [treinamento]; cursos livres [ensino]; fornecimento de programas de televisão não baixáveis; organização de espetáculos [shows]; organização de exposições para fins culturais ou educativos; organização e apresentação de conferências; organização e apresentação de congressos; organização e apresentação de oficinas de trabalho [treinamento]; organização e apresentação de seminários; organização e apresentação de simpósios; organização e condução de fóruns educacionais presenciais; produção de shows; produções teatrais; programas de entretenimento de rádio; programas de entretenimento de televisão; publicação de livros; serviços de divertimento; serviços de educação; serviços de ensino; serviços de entretenimento; serviços de espetáculos; serviços de estúdios de gravação; serviços de instrução; treinamento prático [demonstração]; venda de ingressos para shows e espetáculos. Embora haja sobreposição em "coaching [treinamento]", "organização de oficinas de trabalho [treinamento]" e "serviços de ensino", o sinal anterior é expressão composta de três palavras com sentido semântico próprio — uma frase imperativa ("vivencie o novo") — cuja impressão de conjunto difere radicalmente do sinal isolado "VIENCE". Foneticamente, "Vivencie" (/vi.vẽ.ˈsi.e/) possui quatro sílabas e constitui forma verbal conjugada do verbo "vivenciar", ao passo que "VIENCE" é neologismo de três sílabas sem conjugação verbal. A similaridade de 75% segundo o algoritmo do INPI (a mais baixa do universo pesquisado) confirma a distância entre os sinais. Risco de objeção: muito baixo.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 Anterioridades identificadas</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O sinal "VIENCI" (processo 937178888, NCL 12/35, marca mista, natureza de produtos e/ou serviço, depositado em 28/11/2024, para liberar para exame de mérito sem oposição, titular 42.806.165 Isabella Antunes Paixão — mesma titular do processo 937267880 na Classe 41 —, procurador Iago Ribeiro Sampaio, originalmente depositado por 39.994.759 Micaela Martins de Rezende e transferido por cessão) constitui a segunda anterioridade de maior relevância. Suas especificações compreendem: assessoria e consultoria em distribuição comercial para terceiros [planejamento de marketing]; assessoria e consultoria em marketing relativas a desenvolvimento de produto ou serviço de terceiros; assessoria e consultoria em marketing relativas a precificação de produto ou serviço de terceiros; assessoria e consultoria em marketing relativas a promoção de produto ou serviço de terceiros; assessoria, consultoria e informação demográfica [serviços de marketing]; assessoria, consultoria e informação em marketing; assessoria, consultoria e informação empresarial; assessoria, consultoria e informações sobre marketing; auxílio em gestão de negócios; consultoria em organização de negócios; desenvolvimento de conceitos de marketing; determinação de perfis [profiling] de consumidores para fins comerciais ou de marketing; estudos de marketing; marketing; marketing direcionado; marketing por influenciadores; marketing por meio da colocação de produtos para terceiros em ambientes virtuais; pesquisa em negócios; serviços de geração de leads [marketing]. O cotejo com as especificações pretendidas pelo depositante na Classe 35 revela sobreposição direta em "auxílio em gestão de negócios", "consultoria em organização de negócios" e "marketing". Trata-se da mesma titular que busca proteção simultânea nas Classes 35 e 41 para o sinal "VIENCI", indicando estratégia de proteção ampla. A análise fonética é idêntica à apresentada para o processo 937267880: "VIENCI" e "VIENCE" diferem apenas na vogal final e na inversão posicional das letras finais. Recomendação estratégica: ao depositar na Classe 35, priorizar especificações de consultoria em gestão que se diferenciem tematicamente do marketing genérico coberto pela anterioridade — por exemplo: "consultoria profissional em negócios" (350062); "assessoria em gestão comercial ou industrial" (350025); "provimento de informações de negócios através de um website" (350119); "serviços de consultoria em negócios para transformações digitais" (350166); "preparação de estudos de rentabilidade de negócios" (350169) — de modo a evidenciar foco em gestão empresarial e não em marketing de performance. Risco de objeção: alto, pelos mesmos fundamentos expostos na análise da Classe 41. Registrável com defesa fundamentada.</w:t>
      </w:r>
    </w:p>
    <w:p>
      <w:pPr>
        <w:spacing w:after="240" w:line="360" w:lineRule="auto"/>
        <w:ind w:firstLine="1701"/>
        <w:jc w:val="both"/>
      </w:pPr>
      <w:r>
        <w:rPr>
          <w:rFonts w:ascii="Sora" w:hAnsi="Sora" w:eastAsia="Sora" w:cs="Sora"/>
          <w:b w:val="0"/>
          <w:caps w:val="0"/>
          <w:color w:val="595959"/>
          <w:sz w:val="24"/>
          <w:u w:val="none"/>
        </w:rPr>
        <w:t>O sinal "VIENCI FILMES" (processo 933864981, NCL 12/35, marca mista, natureza de produtos e/ou serviço, depositada em 15/03/2024, concedida em 06/01/2026, vigente até 06/01/2036, titular Maiara Bruna Dias Forte) ostenta registro em vigor com grau de similaridade de 99% segundo o algoritmo do INPI. Suas especificações compreendem: comércio [através de qualquer meio] de fotografias; comércio on-line, no varejo, de filmes e músicas pré-gravados e para download; produção de filmes publicitários. A sobreposição com as especificações pretendidas pelo depositante é inexistente: nenhuma das três especificações da anterioridade guarda relação com consultoria em negócios, marketing ou gestão empresarial. O segmento mercadológico (produção audiovisual e comércio de fotografias) diverge integralmente da atividade do depositante. Embora o radical "VIENCI" componha a marca, o elemento descritivo "FILMES" integra o conjunto marcário e o direciona a segmento específico, afastando confusão com "VIENCE" aplicada a consultoria e gestão. Risco de objeção: baixo.</w:t>
      </w:r>
    </w:p>
    <w:p>
      <w:pPr>
        <w:spacing w:after="240" w:line="360" w:lineRule="auto"/>
        <w:ind w:firstLine="1701"/>
        <w:jc w:val="both"/>
      </w:pPr>
      <w:r>
        <w:rPr>
          <w:rFonts w:ascii="Sora" w:hAnsi="Sora" w:eastAsia="Sora" w:cs="Sora"/>
          <w:b w:val="0"/>
          <w:caps w:val="0"/>
          <w:color w:val="595959"/>
          <w:sz w:val="24"/>
          <w:u w:val="none"/>
        </w:rPr>
        <w:t>O sinal "CIENCE" (processo 909038619, NCL 10/35, marca mista, natureza de serviço, depositada em 26/02/2015, concedida em 05/12/2017, vigente até 05/12/2027, titular Allcon Consultores Associados SC Ltda., procuradora Elizabeth Aranchipe da Silva) ostenta registro em vigor com grau de similaridade de 99% segundo o algoritmo do INPI. Sua especificação compreende: assessoria, consultoria e informação em investigações, avaliações e pesquisas em negócios. A sobreposição com as especificações pretendidas tangencia o campo de "consultoria em negócios", embora a especificação da anterioridade seja estreita e circunscrita a investigações e pesquisas. Foneticamente, "CIENCE" (/si.ˈẽ.se/) difere de "VIENCE" (/vi.ˈẽ.se/) no fonema inicial: a fricativa alveolar /s/ versus a fricativa labiodental /v/. A diferença é perceptível tanto na articulação quanto na impressão auditiva. O vocábulo "CIENCE" evoca o substantivo "ciência" em português, ao passo que "VIENCE" não evoca nenhum vocábulo existente. O próprio INPI concedeu "CIENCE" sem identificar conflito com outras marcas de terminação "-ience" então existentes, o que constitui precedente favorável à coexistência. Risco de objeção: baixo a moderado.</w:t>
      </w:r>
    </w:p>
    <w:p>
      <w:pPr>
        <w:spacing w:after="240" w:line="360" w:lineRule="auto"/>
        <w:ind w:firstLine="1701"/>
        <w:jc w:val="both"/>
      </w:pPr>
      <w:r>
        <w:rPr>
          <w:rFonts w:ascii="Sora" w:hAnsi="Sora" w:eastAsia="Sora" w:cs="Sora"/>
          <w:b w:val="0"/>
          <w:caps w:val="0"/>
          <w:color w:val="595959"/>
          <w:sz w:val="24"/>
          <w:u w:val="none"/>
        </w:rPr>
        <w:t>O sinal "BIENCE" (processo 933611781, NCL 12/35, marca mista, natureza de produtos e/ou serviço, depositado em 23/02/2024, para liberar para exame de mérito com oposição, titular Bience Agriscience Ltda., procurador M E M Consultoria em Marketing e Propriedade Intelectual Ltda.) encontra-se pendente de exame com oposição apresentada pela Valence Química do Brasil Ltda. (protocolo 850240228079 de 10/05/2024). Suas especificações compreendem: administração comercial; comércio [através de qualquer meio] de instrumentos agrícolas não manuais; comércio de plantas e flores naturais; comércio de sementes; comércio de substâncias químicas destinadas à agricultura, à horticultura e à silvicultura; comércio de substâncias químicas destinadas à indústria; comércio de substâncias químicas destinadas às ciências; franchising. A sobreposição com as especificações pretendidas é inexistente: o segmento da anterioridade é agrícola e químico, sem qualquer relação com consultoria empresarial, marketing ou gestão de negócios. Foneticamente, "BIENCE" (/bi.ˈẽ.se/) difere de "VIENCE" no fonema inicial: a oclusiva bilabial /b/ versus a fricativa labiodental /v/. Embora sejam consoantes articulatoriamente próximas (ambas labiais), a distinção entre oclusiva e fricativa é perceptível. O próprio fato de o pedido "BIENCE" estar sob oposição de "Valence" indica que o INPI e terceiros monitoram ativamente marcas com terminação "-ience", mas a oposição foi apresentada por marca em segmento químico, não por titular de marca em consultoria ou saúde. Risco de objeção: baixo.</w:t>
      </w:r>
    </w:p>
    <w:p>
      <w:pPr>
        <w:spacing w:after="240" w:line="360" w:lineRule="auto"/>
        <w:ind w:firstLine="1701"/>
        <w:jc w:val="both"/>
      </w:pPr>
      <w:r>
        <w:rPr>
          <w:rFonts w:ascii="Sora" w:hAnsi="Sora" w:eastAsia="Sora" w:cs="Sora"/>
          <w:b w:val="0"/>
          <w:caps w:val="0"/>
          <w:color w:val="595959"/>
          <w:sz w:val="24"/>
          <w:u w:val="none"/>
        </w:rPr>
        <w:t>O sinal "RIENCE COMUNICAÇÃO" (processo 935010475, NCL 12/35, marca mista, natureza de produtos e/ou serviço, depositada em 17/06/2024, concedida em 03/03/2026, vigente até 03/03/2036, titular 40.041.868 Geziel Silverio de Almeida Junior) ostenta registro em vigor com grau de similaridade de 99% segundo o algoritmo do INPI. Suas especificações compreendem: assessoria e consultoria em distribuição comercial para terceiros [planejamento de marketing]; assessoria e consultoria em marketing relativas a desenvolvimento, precificação e promoção de produto ou serviço de terceiros; assessoria, consultoria e informação em marketing; assessoria, consultoria e informação em publicidade e propaganda através de qualquer meio; assessoria, consultoria e informações sobre marketing; consultoria referente a estratégias de comunicação em publicidade; marketing; marketing direcionado; marketing no âmbito de publicação de softwares; marketing por meio da colocação de produtos para terceiros em ambientes virtuais; publicidade; publicidade de rádio; publicidade de televisão; publicidade externa; publicidade on-line em rede de computadores; publicidade pay-per-click; publicidade por catálogos de vendas; publicidade por mala direta; publicidade por qualquer meio; serviços de agências de propaganda; serviços de agências de publicidade. A sobreposição com as especificações pretendidas ocorre em "marketing" e "publicidade on-line em rede de computadores". Contudo, foneticamente "RIENCE" (/ri.ˈẽ.se/) difere substancialmente de "VIENCE" (/vi.ˈẽ.se/): a consoante vibrante alveolar /r/ produz sonoridade claramente distinta da fricativa labiodental /v/. O sinal anterior é composto com "COMUNICAÇÃO", elemento descritivo que direciona a marca ao segmento de comunicação e publicidade. O INPI concedeu "RIENCE COMUNICAÇÃO" sem identificar conflito com "CIENCE" ou outras marcas de terminação similar já registradas na mesma classe, reforçando o precedente de que marcas fantasiosas com terminação "-ience" mas fonemas iniciais distintos podem coexistir. Risco de objeção: baixo.</w:t>
      </w:r>
    </w:p>
    <w:p>
      <w:pPr>
        <w:spacing w:after="240" w:line="360" w:lineRule="auto"/>
        <w:ind w:firstLine="1701"/>
        <w:jc w:val="both"/>
      </w:pPr>
      <w:r>
        <w:rPr>
          <w:rFonts w:ascii="Sora" w:hAnsi="Sora" w:eastAsia="Sora" w:cs="Sora"/>
          <w:b w:val="0"/>
          <w:caps w:val="0"/>
          <w:color w:val="595959"/>
          <w:sz w:val="24"/>
          <w:u w:val="none"/>
        </w:rPr>
        <w:t>O sinal "V Vicence" (processo 927357496, NCL 11/35, marca mista, natureza de produtos e/ou serviço, depositada em 19/07/2022, concedida em 17/10/2023, vigente até 17/10/2033, titular Know-How Nascimento Representações, procuradora Aline Porfirio Silva) ostenta registro em vigor com similaridade de 78% segundo o algoritmo do INPI. Suas especificações compreendem: comércio (através de qualquer meio) de artigos de cama, mesa e banho; comércio de artigos de chapelaria; comércio de artigos do vestuário; comércio de artigos ortopédicos; comércio de artigos para ginástica; comércio de artigos para prática de esportes; comércio de bijuteria; comércio de botões [artigos de armarinho]; comércio de cosméticos; comércio de imitações de couro; comércio de malas e bolsas de viagem; comércio de matérias têxteis; comércio de redes; comércio de rendas e bordados; comércio de roupas; comércio de tapeçarias murais; comércio de tecidos; comércio de bolsas femininas; comércio de calçados; comércio de couro; comércio de mochilas. A sobreposição com as especificações pretendidas é inexistente: todas as especificações da anterioridade referem-se a comércio varejista de moda e têxteis, sem qualquer relação com consultoria, marketing ou gestão de negócios. Foneticamente, "Vicence" (/vi.ˈsẽ.se/) difere de "Vience" na sílaba medial: a presença da consoante /s/ em "cen" versus a vogal nasal em "en" produz sonoridades distintas. A marca é composta com a letra "V" isolada anteposta a "Vicence". Risco de objeção: muito baixo.</w:t>
      </w:r>
    </w:p>
    <w:p>
      <w:pPr>
        <w:spacing w:after="240" w:line="360" w:lineRule="auto"/>
        <w:ind w:firstLine="1701"/>
        <w:jc w:val="both"/>
      </w:pPr>
      <w:r>
        <w:rPr>
          <w:rFonts w:ascii="Sora" w:hAnsi="Sora" w:eastAsia="Sora" w:cs="Sora"/>
          <w:b w:val="0"/>
          <w:caps w:val="0"/>
          <w:color w:val="595959"/>
          <w:sz w:val="24"/>
          <w:u w:val="none"/>
        </w:rPr>
        <w:t>O sinal "VINCEN CLUB" (processo 934408947, NCL 12/35, marca mista, natureza de produtos e/ou serviço, depositada em 29/04/2024, concedida em 27/01/2026, vigente até 27/01/2036, titular Maria Eduarda de Oliveira Lopes, procurador Vinícius Silva de Oliveira) ostenta registro em vigor com similaridade de 75% segundo o algoritmo do INPI. Suas especificações compreendem: comércio [através de qualquer meio] de artigos de cama, mesa e banho; comércio de artigos de chapelaria; comércio de artigos do vestuário; comércio de artigos para prática de esportes; comércio de bolsas femininas; comércio de calçados; comércio de couro; comércio de imitações de couro; comércio de malas e bolsas de viagem; comércio de mochilas; comércio de roupas; provimento de mercado on-line para compradores e vendedores de produtos e serviços [marketplace]; representação comercial; serviços de agências de importação-exportação. A sobreposição com as especificações pretendidas é inexistente: o segmento da anterioridade é comércio varejista de moda e marketplace. Foneticamente, "VINCEN" (/vĩ.ˈsẽ/) possui duas sílabas e remete ao antropônimo "Vincent", ao passo que "VIENCE" possui três sílabas sem referente onomástico. A marca é composta com "CLUB". Risco de objeção: muito baixo.</w:t>
      </w:r>
    </w:p>
    <w:p>
      <w:pPr>
        <w:spacing w:after="240" w:line="360" w:lineRule="auto"/>
        <w:ind w:firstLine="1701"/>
        <w:jc w:val="both"/>
      </w:pPr>
      <w:r>
        <w:rPr>
          <w:rFonts w:ascii="Sora" w:hAnsi="Sora" w:eastAsia="Sora" w:cs="Sora"/>
          <w:b w:val="0"/>
          <w:caps w:val="0"/>
          <w:color w:val="595959"/>
          <w:sz w:val="24"/>
          <w:u w:val="none"/>
        </w:rPr>
        <w:t>O sinal "Vivencie" (processo 934778299, NCL 12/35, marca mista, natureza de produtos e/ou serviço, depositada em 28/05/2024, concedida em 18/02/2026, vigente até 18/02/2036, titular Paraíso dos Aquários e Pet Shop Ltda., procurador Registre-se Ltda.) ostenta registro em vigor com similaridade de 75% segundo o algoritmo do INPI. Suas especificações compreendem: comércio [através de qualquer meio] de partes e componentes de veículos; comércio de veículos. A sobreposição com as especificações pretendidas é inexistente: o segmento é comércio de veículos e autopeças. Foneticamente, "Vivencie" (/vi.vẽ.ˈsi.e/) é forma verbal conjugada do verbo "vivenciar", com quatro sílabas e significado lexical próprio, ao passo que "VIENCE" é neologismo de três sílabas sem significado. Risco de objeção: muito baixo.</w:t>
      </w:r>
    </w:p>
    <w:p>
      <w:pPr>
        <w:spacing w:after="240" w:line="360" w:lineRule="auto"/>
        <w:ind w:firstLine="1701"/>
        <w:jc w:val="both"/>
      </w:pPr>
      <w:r>
        <w:rPr>
          <w:rFonts w:ascii="Sora" w:hAnsi="Sora" w:eastAsia="Sora" w:cs="Sora"/>
          <w:b w:val="0"/>
          <w:caps w:val="0"/>
          <w:color w:val="595959"/>
          <w:sz w:val="24"/>
          <w:u w:val="none"/>
        </w:rPr>
      </w:r>
      <w:r>
        <w:rPr>
          <w:rFonts w:ascii="Sora" w:hAnsi="Sora" w:eastAsia="Sora" w:cs="Sora"/>
          <w:b/>
          <w:caps w:val="0"/>
          <w:color w:val="595959"/>
          <w:sz w:val="24"/>
          <w:u w:val="none"/>
        </w:rPr>
        <w:t>Conclusão e estratégia de depósito</w:t>
      </w:r>
      <w:r>
        <w:rPr>
          <w:rFonts w:ascii="Sora" w:hAnsi="Sora" w:eastAsia="Sora" w:cs="Sora"/>
          <w:b w:val="0"/>
          <w:caps w:val="0"/>
          <w:color w:val="595959"/>
          <w:sz w:val="24"/>
          <w:u w:val="none"/>
        </w:rPr>
      </w:r>
    </w:p>
    <w:p>
      <w:pPr>
        <w:spacing w:after="240" w:line="360" w:lineRule="auto"/>
        <w:ind w:firstLine="1701"/>
        <w:jc w:val="both"/>
      </w:pPr>
      <w:r>
        <w:rPr>
          <w:rFonts w:ascii="Sora" w:hAnsi="Sora" w:eastAsia="Sora" w:cs="Sora"/>
          <w:b w:val="0"/>
          <w:caps w:val="0"/>
          <w:color w:val="595959"/>
          <w:sz w:val="24"/>
          <w:u w:val="none"/>
        </w:rPr>
        <w:t>A análise do universo de anterioridades identificadas conduz a prognóstico favorável para o registro da marca "VIENCE" nas três classes pretendidas, com ressalva específica para as Classes 41 e 35 em razão dos pedidos "VIENCI" de titularidade de Isabella Antunes Paixão. Na Classe 44, nenhuma das quatro anterioridades identificadas opera no segmento odontológico com sinal isolado comparável a "VIENCE", e as sobreposições de especificações limitam-se a termos genéricos inerentes à classe de serviços de saúde, o que eleva o prognóstico para muito provável. Na Classe 41, a anterioridade "VIENCI" (processo 937267880) apresenta sobreposição direta em especificações de treinamento e similaridade fonética acentuada, configurando risco alto de objeção; recomenda-se incluir nas especificações do depósito termos voltados ao segmento educacional em saúde — tais como "educação física" (410012), "aulas particulares" (410202), "provimento de treinamento e exame pedagógico para fins de certificação" (410239), "pesquisa na área de educação" (410240) e "organização e realização de conferências empresariais" (410267) — que evidenciem o vínculo temático com a área de saúde e odontologia e criem diferenciação em relação ao treinamento genérico em negócios coberto pela anterioridade. Na Classe 35, a anterioridade "VIENCI" (processo 937178888) da mesma titular apresenta risco análogo; recomenda-se priorizar especificações de consultoria em gestão que se distanciem do marketing de performance — tais como "consultoria profissional em negócios" (350062), "assessoria em gestão comercial ou industrial" (350025), "provimento de informações de negócios através de um website" (350119), "serviços de consultoria em negócios para transformações digitais" (350166) e "preparação de estudos de rentabilidade de negócios" (350169). Em todas as classes, a defesa contra eventual objeção fundamenta-se na natureza fantasiosa de ambos os sinais, na diferença fonética da vogal final, na divergência de apresentação (mista vs nominativa ou mista com figurativo distinto) e na ausência de significado lexical compartilhado. O prognóstico consolidado é: Classe 44 — muito provável; Classe 41 — provável com estratégia de especificações; Classe 35 — provável com estratégia de especificações.</w:t>
      </w:r>
    </w:p>
    <w:p>
      <w:pPr>
        <w:spacing w:before="720"/>
        <w:jc w:val="right"/>
      </w:pPr>
      <w:r>
        <w:rPr>
          <w:rFonts w:ascii="Sora" w:hAnsi="Sora" w:eastAsia="Sora" w:cs="Sora"/>
          <w:b w:val="0"/>
          <w:caps w:val="0"/>
          <w:color w:val="595959"/>
          <w:sz w:val="24"/>
          <w:u w:val="none"/>
        </w:rPr>
        <w:t>É o parecer.</w:t>
        <w:br/>
        <w:t>19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Eduarda Veiga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