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“Vellance”,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 desenvolvimento de roupas fitness no estilo old money, operação de salão de beleza e SPA, studio de pilates e comercialização de bebidas funcionais (chá verde).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(muito recomendável)</w:t>
      </w:r>
      <w:r>
        <w:rPr>
          <w:rFonts w:ascii="Sora" w:hAnsi="Sora" w:eastAsia="Sora" w:cs="Sora"/>
          <w:b w:val="0"/>
          <w:caps w:val="0"/>
          <w:color w:val="595959"/>
          <w:sz w:val="24"/>
          <w:u w:val="none"/>
        </w:rPr>
        <w:t xml:space="preserve"> – Vestuário; roupas de banho; trajes de banho; camisetas; leggings [calças]; roupa para ginástica; body [roupa íntima]; sapatos para ginástica; sapatos para esportes; botas para esportes; artigos de malha [vestuário]; calças compridas; blazers [vestuário]; vestidos; saias; bonés; faixas para a cabeça [vestuário]; rash guards [camisa de compressão para prática esportiva]; roupas esportivas com sensores digitais.</w:t>
      </w:r>
    </w:p>
    <w:p>
      <w:pPr>
        <w:spacing w:after="240" w:line="360" w:lineRule="auto"/>
        <w:ind w:firstLine="1701"/>
        <w:jc w:val="both"/>
      </w:pPr>
      <w:r>
        <w:rPr>
          <w:rFonts w:ascii="Sora" w:hAnsi="Sora" w:eastAsia="Sora" w:cs="Sora"/>
          <w:b w:val="0"/>
          <w:caps w:val="0"/>
          <w:color w:val="595959"/>
          <w:sz w:val="24"/>
          <w:u w:val="none"/>
        </w:rPr>
        <w:t>A Classe 25 constitui o núcleo jurídico irredutível para moda fitness. A sonoridade de VELLANCE — suave, fluida, evocando tecidos nobres — harmoniza-se com particular elegância ao universo da moda "old money", onde a marca não compete por preço, mas por percepção de exclusividade. O registro assegura à titular exclusividade plena no segmento de vestuário esportivo e casual premium.</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salões de beleza; serviços de cabeleireiro; massagem; serviços de saúde em spa; serviços de esteticista; serviços de estética; manicure; depilação com cera; serviços de tratamento facial; serviços de sauna; serviços de coloração de cabelos; aromaterapia; aconselhamento em dieta e nutrição.</w:t>
      </w:r>
    </w:p>
    <w:p>
      <w:pPr>
        <w:spacing w:after="240" w:line="360" w:lineRule="auto"/>
        <w:ind w:firstLine="1701"/>
        <w:jc w:val="both"/>
      </w:pPr>
      <w:r>
        <w:rPr>
          <w:rFonts w:ascii="Sora" w:hAnsi="Sora" w:eastAsia="Sora" w:cs="Sora"/>
          <w:b w:val="0"/>
          <w:caps w:val="0"/>
          <w:color w:val="595959"/>
          <w:sz w:val="24"/>
          <w:u w:val="none"/>
        </w:rPr>
        <w:t>A Classe 44 protege os serviços de beleza e bem-estar. VELLANCE, com sua sonoridade que remete a "elegance" e "nonchalance", encontra aderência natural no segmento de SPA e salão de beleza — ambientes onde a percepção de sofisticação é o principal diferencial competitivo. A proteção combinada entre as Classes 25 e 44 constitui o escudo registral mínimo para o modelo integrado de moda e bem-estar.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Educação física; aulas de ginástica; serviços de academia de ginástica [treinamento físico e para a saúde]; serviços de personal trainer [preparo físico]; serviços de instrução de aulas de atividade física; provimento de instalações desportivas; orientação [treinamento]; coaching [treinamento].</w:t>
      </w:r>
    </w:p>
    <w:p>
      <w:pPr>
        <w:spacing w:after="240" w:line="360" w:lineRule="auto"/>
        <w:ind w:firstLine="1701"/>
        <w:jc w:val="both"/>
      </w:pPr>
      <w:r>
        <w:rPr>
          <w:rFonts w:ascii="Sora" w:hAnsi="Sora" w:eastAsia="Sora" w:cs="Sora"/>
          <w:b w:val="0"/>
          <w:caps w:val="0"/>
          <w:color w:val="595959"/>
          <w:sz w:val="24"/>
          <w:u w:val="none"/>
        </w:rPr>
        <w:t>O studio de pilates enquadra-se na Classe 41. O caráter fantasioso de VELLANCE garante proteção diferenciada nesta classe, onde marcas genéricas ou descritivas são frequentes e facilmente contestadas.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(recomendável)</w:t>
      </w:r>
      <w:r>
        <w:rPr>
          <w:rFonts w:ascii="Sora" w:hAnsi="Sora" w:eastAsia="Sora" w:cs="Sora"/>
          <w:b w:val="0"/>
          <w:caps w:val="0"/>
          <w:color w:val="595959"/>
          <w:sz w:val="24"/>
          <w:u w:val="none"/>
        </w:rPr>
        <w:t xml:space="preserve"> – Bebidas não alcoólicas; bebidas não alcoólicas com sabor de chá; preparações para fazer bebidas não alcoólicas; bebidas isotônicas; smoothies [bebida à base de frutas e legumes]; bebidas não alcoólicas à base de aloe vera/babosa; bebidas energéticas; bebidas para esportistas enriquecidas com proteínas; água mineral [bebida]; sucos de frutas, verduras e legumes [bebidas].</w:t>
      </w:r>
    </w:p>
    <w:p>
      <w:pPr>
        <w:spacing w:after="240" w:line="360" w:lineRule="auto"/>
        <w:ind w:firstLine="1701"/>
        <w:jc w:val="both"/>
      </w:pPr>
      <w:r>
        <w:rPr>
          <w:rFonts w:ascii="Sora" w:hAnsi="Sora" w:eastAsia="Sora" w:cs="Sora"/>
          <w:b w:val="0"/>
          <w:caps w:val="0"/>
          <w:color w:val="595959"/>
          <w:sz w:val="24"/>
          <w:u w:val="none"/>
        </w:rPr>
        <w:t>A Classe 32 protege a comercialização de bebidas funcionais. O registro blinda a titular contra a apropriação do sinal por fabricantes de bebidas no nicho wellness.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(possui sinergia)</w:t>
      </w:r>
      <w:r>
        <w:rPr>
          <w:rFonts w:ascii="Sora" w:hAnsi="Sora" w:eastAsia="Sora" w:cs="Sora"/>
          <w:b w:val="0"/>
          <w:caps w:val="0"/>
          <w:color w:val="595959"/>
          <w:sz w:val="24"/>
          <w:u w:val="none"/>
        </w:rPr>
        <w:t xml:space="preserve"> – Marketing; promoção de vendas para terceiros; comércio, no varejo, de vestuário; publicidade on-line em rede de computadores; organização de eventos de moda para fins promocionais;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guarda sinergia com a operação de varejo e e-commerce. O registro preventivo completa o perímetro de proteção registral.</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 xml:space="preserve">O sinal marcário VELLANCE constitui neologismo de engenharia fonética refinada, construído pela fusão dos radicais "Vell-" — que evoca, sem reproduzir, os vocábulos "velluto" (veludo, em italiano), "belle" (bela, em francês) e "elegance" (elegância, em inglês/francês) — com o sufixo "-ance", conferindo ao termo uma cadência que remete à sonoridade francesa de palavras como "élégance", "nonchalance" e "renaissance". O resultado é um vocábulo inexistente em qualquer idioma corrente, dotado de musicalidade aristocrática e apelo visual equilibrado. Sob o prisma da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VELLANCE não representa qualquer risco de indução a erro: o sinal não afirma nem sugere que os produtos ou serviços possuem procedência francesa, italiana ou de qualquer outra origem geográfica. Tampouco promete atributo de elegância em sentido literal — o consumidor brasileiro, ao se deparar com a marca VELLANCE em roupas fitness, em um salão de beleza ou em embalagem de chá verde, processará o sinal como denominação de fantasia premium, sem extrair dele compromisso factual. 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integralmente preservada.</w:t>
      </w:r>
    </w:p>
    <w:p>
      <w:pPr>
        <w:spacing w:after="240" w:line="360" w:lineRule="auto"/>
        <w:ind w:firstLine="1701"/>
        <w:jc w:val="both"/>
      </w:pPr>
      <w:r>
        <w:rPr>
          <w:rFonts w:ascii="Sora" w:hAnsi="Sora" w:eastAsia="Sora" w:cs="Sora"/>
          <w:b w:val="0"/>
          <w:caps w:val="0"/>
          <w:color w:val="595959"/>
          <w:sz w:val="24"/>
          <w:u w:val="none"/>
        </w:rPr>
        <w:t xml:space="preserve">Quanto à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o termo VELLANCE não incide em nenhuma das hipóteses de irregistrabilidade elencadas no artigo 124 da Lei n.º 9.279/1996. Como neologismo, o vocábulo não reproduz brasões, insígnias ou símbolos oficiais; não contém expressão contrária à moral ou ordem pública; não constitui denominação técnica necessária; não configura indicação geográfica; e não reproduz nome civil de terceiro sem autorização. A inexistência do termo nos dicionários elimina qualquer risco de conflito com vocábulos de uso comum ou necessário ao comércio. O sinal supera o crivo da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sem impedimentos.</w:t>
      </w:r>
    </w:p>
    <w:p>
      <w:pPr>
        <w:spacing w:after="240" w:line="360" w:lineRule="auto"/>
        <w:ind w:firstLine="1701"/>
        <w:jc w:val="both"/>
      </w:pPr>
      <w:r>
        <w:rPr>
          <w:rFonts w:ascii="Sora" w:hAnsi="Sora" w:eastAsia="Sora" w:cs="Sora"/>
          <w:b w:val="0"/>
          <w:caps w:val="0"/>
          <w:color w:val="595959"/>
          <w:sz w:val="24"/>
          <w:u w:val="none"/>
        </w:rPr>
        <w:t xml:space="preserve">A análise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posiciona VELLANCE na categoria dos sinais </w:t>
      </w:r>
      <w:r>
        <w:rPr>
          <w:rFonts w:ascii="Sora" w:hAnsi="Sora" w:eastAsia="Sora" w:cs="Sora"/>
          <w:b/>
          <w:caps w:val="0"/>
          <w:color w:val="595959"/>
          <w:sz w:val="24"/>
          <w:u w:val="none"/>
        </w:rPr>
        <w:t>FANTASIOSOS</w:t>
      </w:r>
      <w:r>
        <w:rPr>
          <w:rFonts w:ascii="Sora" w:hAnsi="Sora" w:eastAsia="Sora" w:cs="Sora"/>
          <w:b w:val="0"/>
          <w:caps w:val="0"/>
          <w:color w:val="595959"/>
          <w:sz w:val="24"/>
          <w:u w:val="none"/>
        </w:rPr>
        <w:t xml:space="preserve"> — o patamar de proteção máxima na hierarquia do INPI. O vocábulo foi criado sem correspondência em nenhum idioma registrado, não possui significado dicionarizado e não descreve, evoca nem sugere qualquer atributo direto dos produtos ou serviços pretendidos. Embora a sonoridade possa remeter a conceitos abstratos de elegância e refinamento — o que é intencional do ponto de vista de branding —, essa associação é puramente subjetiva, subliminar e não descritiva: nenhum consumidor razoável interpretaria VELLANCE como descrição de roupas, serviços de beleza, aulas de pilates ou bebidas. A força distintiva do sinal é classificada como </w:t>
      </w:r>
      <w:r>
        <w:rPr>
          <w:rFonts w:ascii="Sora" w:hAnsi="Sora" w:eastAsia="Sora" w:cs="Sora"/>
          <w:b/>
          <w:caps w:val="0"/>
          <w:color w:val="595959"/>
          <w:sz w:val="24"/>
          <w:u w:val="none"/>
        </w:rPr>
        <w:t>MÁXIMA</w:t>
      </w:r>
      <w:r>
        <w:rPr>
          <w:rFonts w:ascii="Sora" w:hAnsi="Sora" w:eastAsia="Sora" w:cs="Sora"/>
          <w:b w:val="0"/>
          <w:caps w:val="0"/>
          <w:color w:val="595959"/>
          <w:sz w:val="24"/>
          <w:u w:val="none"/>
        </w:rPr>
        <w:t>, o que confere à titular o grau mais elevado de exclusividade disponível no sistema marcário brasileiro. Adicionalmente, a extensão do vocábulo (oito letras, três sílabas) e sua grafia singular criam uma identidade visual memorável e difícil de ser reproduzida ou imitada por concorrentes — vantagem competitiva que se projeta tanto no terreno registral quanto no mercadológico.</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pesquisa de anterioridades realizada junto à base de dados do Instituto Nacional da Propriedade Industrial (INPI) revelou um campo marcário de baixa a moderada densidade no entorno fonético do sinal VELLANCE. Foram identificados quatro processos cujos elementos denominativos apresentam algum grau de proximidade — fonética, gráfica ou conceitual — com a marca pretendida. A análise que se segue examina cada anterioridade individualmente, aplicando os critérios consolidados pela jurisprudência administrativa do INPI e pela doutrina especializada: comparação fonética (pronúncia fluente pelo consumidor médio brasileiro), comparação gráfica (impacto visual dos sinais), comparação ideológica (campo semântico evocado), Princípio da Especialidade (identidade ou afinidade mercadológica entre os produtos/serviços) e, quando cabível, a força distintiva do conjunto marcário em cotejo.</w:t>
      </w:r>
    </w:p>
    <w:p>
      <w:pPr>
        <w:keepNext/>
        <w:spacing w:before="320" w:after="160"/>
      </w:pPr>
      <w:r>
        <w:rPr>
          <w:rFonts w:ascii="Sora" w:hAnsi="Sora" w:eastAsia="Sora" w:cs="Sora"/>
          <w:b/>
          <w:caps w:val="0"/>
          <w:color w:val="9FEC14"/>
          <w:sz w:val="26"/>
          <w:u w:val="none"/>
        </w:rPr>
        <w:t>Processo 934786518 — VELANCE HAIR &amp; BEAUTY</w:t>
      </w:r>
    </w:p>
    <w:p>
      <w:pPr>
        <w:spacing w:after="240" w:line="360" w:lineRule="auto"/>
        <w:ind w:firstLine="1701"/>
        <w:jc w:val="both"/>
      </w:pPr>
      <w:r>
        <w:rPr>
          <w:rFonts w:ascii="Sora" w:hAnsi="Sora" w:eastAsia="Sora" w:cs="Sora"/>
          <w:b w:val="0"/>
          <w:caps w:val="0"/>
          <w:color w:val="595959"/>
          <w:sz w:val="24"/>
          <w:u w:val="none"/>
        </w:rPr>
        <w:t xml:space="preserve">O sinal VELANCE HAIR &amp; BEAUTY, depositado em 28/05/2024 na Classe NCL(12) 35, pertence à titular LZ SALÃO PARCEIRO LTDA e designa atividades de administração comercial, comércio de cosméticos, loções capilares, higiene pessoal, consultoria em gestão, franquia, representação comercial, estéticas e beleza, cosmética, perfumaria e gestão de redes sociais. A marca encontra-se em situação de </w:t>
      </w:r>
      <w:r>
        <w:rPr>
          <w:rFonts w:ascii="Sora" w:hAnsi="Sora" w:eastAsia="Sora" w:cs="Sora"/>
          <w:b/>
          <w:caps w:val="0"/>
          <w:color w:val="595959"/>
          <w:sz w:val="24"/>
          <w:u w:val="none"/>
        </w:rPr>
        <w:t>indeferimento</w:t>
      </w:r>
      <w:r>
        <w:rPr>
          <w:rFonts w:ascii="Sora" w:hAnsi="Sora" w:eastAsia="Sora" w:cs="Sora"/>
          <w:b w:val="0"/>
          <w:caps w:val="0"/>
          <w:color w:val="595959"/>
          <w:sz w:val="24"/>
          <w:u w:val="none"/>
        </w:rPr>
        <w:t>, aguardando apresentação e exame de recurso, tendo sido recusada com fundamento no artigo 124, inciso XIX, da Lei de Propriedade Industrial (LPI), por reproduzir ou imitar o processo 934127069 (VELANSE VELAS E AROMAS).</w:t>
      </w:r>
    </w:p>
    <w:p>
      <w:pPr>
        <w:spacing w:after="240" w:line="360" w:lineRule="auto"/>
        <w:ind w:firstLine="1701"/>
        <w:jc w:val="both"/>
      </w:pPr>
      <w:r>
        <w:rPr>
          <w:rFonts w:ascii="Sora" w:hAnsi="Sora" w:eastAsia="Sora" w:cs="Sora"/>
          <w:b w:val="0"/>
          <w:caps w:val="0"/>
          <w:color w:val="595959"/>
          <w:sz w:val="24"/>
          <w:u w:val="none"/>
        </w:rPr>
        <w:t>Do ponto de vista fonético, VELANCE constitui o ponto de maior atenção em todo o campo marcário pesquisado. A diferença entre VELLANCE (VEL-LANCE, com o "L" geminado) e VELANCE (VE-LANCE, com "L" simples) é mínima e, na pronúncia corrente do consumidor brasileiro médio, virtualmente imperceptível. Ambos os sinais compartilham a mesma cadência silábica, a mesma vogal de abertura, a mesma terminação "-ance" e a mesma extensão fonética. A única distinção repousa na duplicação da consoante "L", que, na língua portuguesa, não produz alteração sonora perceptível — diferentemente do que ocorre em idiomas como o italiano, onde a geminação consonantal é fonologicamente relevante. Graficamente, a diferença é igualmente sutil: o acréscimo de uma única letra ("L") no corpo do vocábulo dificilmente seria notado pelo consumidor desatento em situação real de mercado.</w:t>
      </w:r>
    </w:p>
    <w:p>
      <w:pPr>
        <w:spacing w:after="240" w:line="360" w:lineRule="auto"/>
        <w:ind w:firstLine="1701"/>
        <w:jc w:val="both"/>
      </w:pPr>
      <w:r>
        <w:rPr>
          <w:rFonts w:ascii="Sora" w:hAnsi="Sora" w:eastAsia="Sora" w:cs="Sora"/>
          <w:b w:val="0"/>
          <w:caps w:val="0"/>
          <w:color w:val="595959"/>
          <w:sz w:val="24"/>
          <w:u w:val="none"/>
        </w:rPr>
        <w:t xml:space="preserve">Todavia, e este é o ponto decisivo, o processo VELANCE HAIR &amp; BEAUTY encontra-se </w:t>
      </w:r>
      <w:r>
        <w:rPr>
          <w:rFonts w:ascii="Sora" w:hAnsi="Sora" w:eastAsia="Sora" w:cs="Sora"/>
          <w:b/>
          <w:caps w:val="0"/>
          <w:color w:val="595959"/>
          <w:sz w:val="24"/>
          <w:u w:val="none"/>
        </w:rPr>
        <w:t>indeferido</w:t>
      </w:r>
      <w:r>
        <w:rPr>
          <w:rFonts w:ascii="Sora" w:hAnsi="Sora" w:eastAsia="Sora" w:cs="Sora"/>
          <w:b w:val="0"/>
          <w:caps w:val="0"/>
          <w:color w:val="595959"/>
          <w:sz w:val="24"/>
          <w:u w:val="none"/>
        </w:rPr>
        <w:t>. Um registro indeferido, enquanto não revertido por recurso administrativo ou ação judicial, não constitui anterioridade oponível nos termos do artigo 124, inciso XIX, da LPI. A marca não goza de proteção registral e, portanto, não pode ser invocada como fundamento para recusa de novo depósito. Além disso, o indeferimento de VELANCE reforça, por via reflexa, a tese de que o campo semântico "VEL-/LANCE" já foi objeto de escrutínio pelo INPI, e que o Instituto adotou posição restritiva quanto à convivência de sinais nessa faixa fonética — o que exige cautela redobrada na análise das demais anterioridades em vigor.</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de risco para VELLANCE: BAIXO (direto)</w:t>
      </w:r>
      <w:r>
        <w:rPr>
          <w:rFonts w:ascii="Sora" w:hAnsi="Sora" w:eastAsia="Sora" w:cs="Sora"/>
          <w:b w:val="0"/>
          <w:caps w:val="0"/>
          <w:color w:val="595959"/>
          <w:sz w:val="24"/>
          <w:u w:val="none"/>
        </w:rPr>
        <w:t xml:space="preserve"> — o indeferimento neutraliza o processo como obstáculo registral imediato. Contudo, caso o recurso seja provido e VELANCE HAIR &amp; BEAUTY venha a ser concedido na Classe 35, o risco de colidência com VELLANCE na mesma classe se elevaria a </w:t>
      </w:r>
      <w:r>
        <w:rPr>
          <w:rFonts w:ascii="Sora" w:hAnsi="Sora" w:eastAsia="Sora" w:cs="Sora"/>
          <w:b/>
          <w:caps w:val="0"/>
          <w:color w:val="595959"/>
          <w:sz w:val="24"/>
          <w:u w:val="none"/>
        </w:rPr>
        <w:t>ALTO</w:t>
      </w:r>
      <w:r>
        <w:rPr>
          <w:rFonts w:ascii="Sora" w:hAnsi="Sora" w:eastAsia="Sora" w:cs="Sora"/>
          <w:b w:val="0"/>
          <w:caps w:val="0"/>
          <w:color w:val="595959"/>
          <w:sz w:val="24"/>
          <w:u w:val="none"/>
        </w:rPr>
        <w:t>, dada a proximidade fonética quase integral e a sobreposição parcial de atividades (comércio varejista de cosméticos e beleza). Recomenda-se monitoramento contínuo deste processo.</w:t>
      </w:r>
    </w:p>
    <w:p>
      <w:pPr>
        <w:keepNext/>
        <w:spacing w:before="320" w:after="160"/>
      </w:pPr>
      <w:r>
        <w:rPr>
          <w:rFonts w:ascii="Sora" w:hAnsi="Sora" w:eastAsia="Sora" w:cs="Sora"/>
          <w:b/>
          <w:caps w:val="0"/>
          <w:color w:val="9FEC14"/>
          <w:sz w:val="26"/>
          <w:u w:val="none"/>
        </w:rPr>
        <w:t>Processo 941131874 — Éllance High Professionals</w:t>
      </w:r>
    </w:p>
    <w:p>
      <w:pPr>
        <w:spacing w:after="240" w:line="360" w:lineRule="auto"/>
        <w:ind w:firstLine="1701"/>
        <w:jc w:val="both"/>
      </w:pPr>
      <w:r>
        <w:rPr>
          <w:rFonts w:ascii="Sora" w:hAnsi="Sora" w:eastAsia="Sora" w:cs="Sora"/>
          <w:b w:val="0"/>
          <w:caps w:val="0"/>
          <w:color w:val="595959"/>
          <w:sz w:val="24"/>
          <w:u w:val="none"/>
        </w:rPr>
        <w:t xml:space="preserve">O sinal Éllance High Professionals, depositado em 17/09/2025 na Classe NCL(12) 35, pertence ao titular Edivaldo Rodrigues Pereira e designa comércio de cosméticos e preparações de higiene pessoal não medicamentosas. A marca encontra-se em situação de </w:t>
      </w:r>
      <w:r>
        <w:rPr>
          <w:rFonts w:ascii="Sora" w:hAnsi="Sora" w:eastAsia="Sora" w:cs="Sora"/>
          <w:b/>
          <w:caps w:val="0"/>
          <w:color w:val="595959"/>
          <w:sz w:val="24"/>
          <w:u w:val="none"/>
        </w:rPr>
        <w:t>aguardando manifestação sobre oposição</w:t>
      </w:r>
      <w:r>
        <w:rPr>
          <w:rFonts w:ascii="Sora" w:hAnsi="Sora" w:eastAsia="Sora" w:cs="Sora"/>
          <w:b w:val="0"/>
          <w:caps w:val="0"/>
          <w:color w:val="595959"/>
          <w:sz w:val="24"/>
          <w:u w:val="none"/>
        </w:rPr>
        <w:t>, tendo recebido oposição da empresa SINCLAIR NETHERLANDS I.P. B.V. em 10/12/2025.</w:t>
      </w:r>
    </w:p>
    <w:p>
      <w:pPr>
        <w:spacing w:after="240" w:line="360" w:lineRule="auto"/>
        <w:ind w:firstLine="1701"/>
        <w:jc w:val="both"/>
      </w:pPr>
      <w:r>
        <w:rPr>
          <w:rFonts w:ascii="Sora" w:hAnsi="Sora" w:eastAsia="Sora" w:cs="Sora"/>
          <w:b w:val="0"/>
          <w:caps w:val="0"/>
          <w:color w:val="595959"/>
          <w:sz w:val="24"/>
          <w:u w:val="none"/>
        </w:rPr>
        <w:t>A comparação fonética entre VELLANCE (VEL-LANCE) e Éllance (É-LANCE) revela proximidade moderada. Ambos os sinais compartilham o sufixo "-lance" e a sonoridade terminal idêntica. A diferença reside no ataque silábico: VELLANCE abre com "VEL-", sílaba fechada e de timbre grave, enquanto Éllance abre com "É-", vogal aberta e acentuada. Para o consumidor brasileiro, a presença do acento agudo e da vogal inicial aberta em Éllance cria uma impressão auditiva distinta do "VEL-" consonantal de VELLANCE. Além disso, o conjunto "High Professionals" agrega elemento denominativo substancial que afasta o conjunto marcário do universo semântico de VELLANCE.</w:t>
      </w:r>
    </w:p>
    <w:p>
      <w:pPr>
        <w:spacing w:after="240" w:line="360" w:lineRule="auto"/>
        <w:ind w:firstLine="1701"/>
        <w:jc w:val="both"/>
      </w:pPr>
      <w:r>
        <w:rPr>
          <w:rFonts w:ascii="Sora" w:hAnsi="Sora" w:eastAsia="Sora" w:cs="Sora"/>
          <w:b w:val="0"/>
          <w:caps w:val="0"/>
          <w:color w:val="595959"/>
          <w:sz w:val="24"/>
          <w:u w:val="none"/>
        </w:rPr>
        <w:t>Quanto à aplicação do Princípio da Especialidade, Éllance High Professionals atua na Classe 35 com foco em comércio de cosméticos e higiene pessoal, segmento que apresenta afinidade com a Classe 35 pretendida por VELLANCE (comércio varejista de vestuário e promoção de vendas). Embora ambas operem na mesma classe, as especificações divergem: cosméticos e higiene pessoal versus vestuário e moda. A jurisprudência do INPI reconhece que a Classe 35, por sua amplitude, comporta convivência de marcas quando as atividades comerciais são materialmente distintas, desde que não haja risco de confusão quanto à origem empresarial.</w:t>
      </w:r>
    </w:p>
    <w:p>
      <w:pPr>
        <w:spacing w:after="240" w:line="360" w:lineRule="auto"/>
        <w:ind w:firstLine="1701"/>
        <w:jc w:val="both"/>
      </w:pPr>
      <w:r>
        <w:rPr>
          <w:rFonts w:ascii="Sora" w:hAnsi="Sora" w:eastAsia="Sora" w:cs="Sora"/>
          <w:b w:val="0"/>
          <w:caps w:val="0"/>
          <w:color w:val="595959"/>
          <w:sz w:val="24"/>
          <w:u w:val="none"/>
        </w:rPr>
        <w:t>Há, contudo, um fator adicional de ponderação: o processo encontra-se sob oposição de SINCLAIR NETHERLANDS I.P. B.V., empresa farmacêutica multinacional titular da marca ELLANSÉ (produto de preenchimento dérmico). A pendência de oposição indica que o próprio sinal Éllance já enfrenta contestação por colidência com marca anterior, o que pode resultar em seu indeferimento — cenário que eliminaria o obstáculo.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de risco para VELLANCE: BAIXO A MODERADO na Classe 35.</w:t>
      </w:r>
      <w:r>
        <w:rPr>
          <w:rFonts w:ascii="Sora" w:hAnsi="Sora" w:eastAsia="Sora" w:cs="Sora"/>
          <w:b w:val="0"/>
          <w:caps w:val="0"/>
          <w:color w:val="595959"/>
          <w:sz w:val="24"/>
          <w:u w:val="none"/>
        </w:rPr>
        <w:t xml:space="preserve"> A diferença fonética no ataque silábico ("VEL-" vs. "É-") e a presença do elemento denominativo adicional "High Professionals" reduzem o risco de confusão. A pendência de oposição por terceiro torna incerto o futuro registral deste sinal. Para as demais classes pretendidas (25, 44, 41 e 32), o risco é </w:t>
      </w:r>
      <w:r>
        <w:rPr>
          <w:rFonts w:ascii="Sora" w:hAnsi="Sora" w:eastAsia="Sora" w:cs="Sora"/>
          <w:b/>
          <w:caps w:val="0"/>
          <w:color w:val="595959"/>
          <w:sz w:val="24"/>
          <w:u w:val="none"/>
        </w:rPr>
        <w:t>INEXISTENTE</w:t>
      </w:r>
      <w:r>
        <w:rPr>
          <w:rFonts w:ascii="Sora" w:hAnsi="Sora" w:eastAsia="Sora" w:cs="Sora"/>
          <w:b w:val="0"/>
          <w:caps w:val="0"/>
          <w:color w:val="595959"/>
          <w:sz w:val="24"/>
          <w:u w:val="none"/>
        </w:rPr>
        <w:t>, pois Éllance atua exclusivamente na Classe 35.</w:t>
      </w:r>
    </w:p>
    <w:p>
      <w:pPr>
        <w:keepNext/>
        <w:spacing w:before="320" w:after="160"/>
      </w:pPr>
      <w:r>
        <w:rPr>
          <w:rFonts w:ascii="Sora" w:hAnsi="Sora" w:eastAsia="Sora" w:cs="Sora"/>
          <w:b/>
          <w:caps w:val="0"/>
          <w:color w:val="9FEC14"/>
          <w:sz w:val="26"/>
          <w:u w:val="none"/>
        </w:rPr>
        <w:t>Processo 821793217 — FRANCELLE</w:t>
      </w:r>
    </w:p>
    <w:p>
      <w:pPr>
        <w:spacing w:after="240" w:line="360" w:lineRule="auto"/>
        <w:ind w:firstLine="1701"/>
        <w:jc w:val="both"/>
      </w:pPr>
      <w:r>
        <w:rPr>
          <w:rFonts w:ascii="Sora" w:hAnsi="Sora" w:eastAsia="Sora" w:cs="Sora"/>
          <w:b w:val="0"/>
          <w:caps w:val="0"/>
          <w:color w:val="595959"/>
          <w:sz w:val="24"/>
          <w:u w:val="none"/>
        </w:rPr>
        <w:t>O sinal FRANCELLE, depositado em 12/11/1999, constitui marca mista registrada e em vigor na Classe Nacional 25, subclasses 10, 20 e 60 (roupas e acessórios do vestuário), em titularidade de FRANCELLE CONFECÇÕES LTDA ME. O registro foi concedido em 17/10/2006, com vigência até 17/10/2026. O prazo para prorrogação ordinária encontra-se aberto entre 18/10/2025 e 17/10/2026.</w:t>
      </w:r>
    </w:p>
    <w:p>
      <w:pPr>
        <w:spacing w:after="240" w:line="360" w:lineRule="auto"/>
        <w:ind w:firstLine="1701"/>
        <w:jc w:val="both"/>
      </w:pPr>
      <w:r>
        <w:rPr>
          <w:rFonts w:ascii="Sora" w:hAnsi="Sora" w:eastAsia="Sora" w:cs="Sora"/>
          <w:b w:val="0"/>
          <w:caps w:val="0"/>
          <w:color w:val="595959"/>
          <w:sz w:val="24"/>
          <w:u w:val="none"/>
        </w:rPr>
        <w:t xml:space="preserve">A comparação fonética entre VELLANCE (VEL-LANCE) e FRANCELLE (FRAN-CE-LE) revela </w:t>
      </w:r>
      <w:r>
        <w:rPr>
          <w:rFonts w:ascii="Sora" w:hAnsi="Sora" w:eastAsia="Sora" w:cs="Sora"/>
          <w:b/>
          <w:caps w:val="0"/>
          <w:color w:val="595959"/>
          <w:sz w:val="24"/>
          <w:u w:val="none"/>
        </w:rPr>
        <w:t>baixa proximidade</w:t>
      </w:r>
      <w:r>
        <w:rPr>
          <w:rFonts w:ascii="Sora" w:hAnsi="Sora" w:eastAsia="Sora" w:cs="Sora"/>
          <w:b w:val="0"/>
          <w:caps w:val="0"/>
          <w:color w:val="595959"/>
          <w:sz w:val="24"/>
          <w:u w:val="none"/>
        </w:rPr>
        <w:t>. Os sinais diferem substancialmente em todos os parâmetros de cotejo: (i) fonética — FRANCELLE abre com o grupo consonantal "FR-" seguido de nasalização ("AN"), enquanto VELLANCE abre com "V" labiodental seguido de "EL"; as terminações são igualmente distintas ("-ELLE" em sílaba átona vs. "-ANCE" em sílaba tônica); (ii) número de sílabas — FRANCELLE possui três sílabas contra duas de VELLANCE; (iii) acento tônico — FRANCELLE carrega tonicidade na penúltima sílaba ("-CE-"), enquanto VELLANCE a carrega na última ("-LANCE"); (iv) impressão visual — a grafia dos sinais não gera confusão, sendo imediatamente distinguíveis mesmo em leitura rápida.</w:t>
      </w:r>
    </w:p>
    <w:p>
      <w:pPr>
        <w:spacing w:after="240" w:line="360" w:lineRule="auto"/>
        <w:ind w:firstLine="1701"/>
        <w:jc w:val="both"/>
      </w:pPr>
      <w:r>
        <w:rPr>
          <w:rFonts w:ascii="Sora" w:hAnsi="Sora" w:eastAsia="Sora" w:cs="Sora"/>
          <w:b w:val="0"/>
          <w:caps w:val="0"/>
          <w:color w:val="595959"/>
          <w:sz w:val="24"/>
          <w:u w:val="none"/>
        </w:rPr>
        <w:t>A única convergência identificável é a presença das letras "ELLE"/"ELLANCE" em posições distintas dos vocábulos, o que configura mera coincidência parcial de grafemas sem impacto na percepção global do consumidor. O INPI, em sua jurisprudência administrativa consolidada, reiteradamente reconhece que a coincidência de fragmentos silábicos, quando inserida em conjuntos marcários globalmente distintos, não é suficiente para caracterizar colidência.</w:t>
      </w:r>
    </w:p>
    <w:p>
      <w:pPr>
        <w:spacing w:after="240" w:line="360" w:lineRule="auto"/>
        <w:ind w:firstLine="1701"/>
        <w:jc w:val="both"/>
      </w:pPr>
      <w:r>
        <w:rPr>
          <w:rFonts w:ascii="Sora" w:hAnsi="Sora" w:eastAsia="Sora" w:cs="Sora"/>
          <w:b w:val="0"/>
          <w:caps w:val="0"/>
          <w:color w:val="595959"/>
          <w:sz w:val="24"/>
          <w:u w:val="none"/>
        </w:rPr>
        <w:t>Quanto à Especialidade, FRANCELLE opera na Classe 25 (vestuário), mesma classe pretendida por VELLANCE. Todavia, a distância fonética e visual entre os sinais é suficiente para afastar qualquer risco de confusão, associação indevida ou diluição. A convivência de ambas as marcas na mesma classe é perfeitamente viável.</w:t>
      </w:r>
    </w:p>
    <w:p>
      <w:pPr>
        <w:spacing w:after="240" w:line="360" w:lineRule="auto"/>
        <w:ind w:firstLine="1701"/>
        <w:jc w:val="both"/>
      </w:pPr>
      <w:r>
        <w:rPr>
          <w:rFonts w:ascii="Sora" w:hAnsi="Sora" w:eastAsia="Sora" w:cs="Sora"/>
          <w:b w:val="0"/>
          <w:caps w:val="0"/>
          <w:color w:val="595959"/>
          <w:sz w:val="24"/>
          <w:u w:val="none"/>
        </w:rPr>
        <w:t>Registre-se, por cautela, que a vigência de FRANCELLE expira em 17/10/2026, e o prazo de prorrogação ordinária já se encontra em curso. Caso a titular não promova a renovação tempestiva, o registro será extinto, eliminando-se por completo qualquer consideração sobre esta anterioridade.</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de risco para VELLANCE: MUITO BAIXO (todas as classes).</w:t>
      </w:r>
      <w:r>
        <w:rPr>
          <w:rFonts w:ascii="Sora" w:hAnsi="Sora" w:eastAsia="Sora" w:cs="Sora"/>
          <w:b w:val="0"/>
          <w:caps w:val="0"/>
          <w:color w:val="595959"/>
          <w:sz w:val="24"/>
          <w:u w:val="none"/>
        </w:rPr>
        <w:t xml:space="preserve"> A distância fonética, gráfica e visual entre os sinais é ampla e não enseja risco de confusão perante o consumidor médio, mesmo na Classe 25 compartilhada.</w:t>
      </w:r>
    </w:p>
    <w:p>
      <w:pPr>
        <w:keepNext/>
        <w:spacing w:before="320" w:after="160"/>
      </w:pPr>
      <w:r>
        <w:rPr>
          <w:rFonts w:ascii="Sora" w:hAnsi="Sora" w:eastAsia="Sora" w:cs="Sora"/>
          <w:b/>
          <w:caps w:val="0"/>
          <w:color w:val="9FEC14"/>
          <w:sz w:val="26"/>
          <w:u w:val="none"/>
        </w:rPr>
        <w:t>Processo 934127069 — VELANSE VELAS E AROMAS</w:t>
      </w:r>
    </w:p>
    <w:p>
      <w:pPr>
        <w:spacing w:after="240" w:line="360" w:lineRule="auto"/>
        <w:ind w:firstLine="1701"/>
        <w:jc w:val="both"/>
      </w:pPr>
      <w:r>
        <w:rPr>
          <w:rFonts w:ascii="Sora" w:hAnsi="Sora" w:eastAsia="Sora" w:cs="Sora"/>
          <w:b w:val="0"/>
          <w:caps w:val="0"/>
          <w:color w:val="595959"/>
          <w:sz w:val="24"/>
          <w:u w:val="none"/>
        </w:rPr>
        <w:t xml:space="preserve">O sinal VELANSE VELAS E AROMAS, depositado em 06/04/2024 na Classe NCL(12) 35, pertence à titular Graziela Caselle Paulino Fernandes e designa comércio de óleos essenciais, velas, velas e pavios para iluminação e supermercado de produtos de higiene doméstica. O registro foi concedido em 21/01/2026, com vigência até 21/01/2036 — portanto, trata-se de </w:t>
      </w:r>
      <w:r>
        <w:rPr>
          <w:rFonts w:ascii="Sora" w:hAnsi="Sora" w:eastAsia="Sora" w:cs="Sora"/>
          <w:b/>
          <w:caps w:val="0"/>
          <w:color w:val="595959"/>
          <w:sz w:val="24"/>
          <w:u w:val="none"/>
        </w:rPr>
        <w:t>marca em pleno vigor</w:t>
      </w:r>
      <w:r>
        <w:rPr>
          <w:rFonts w:ascii="Sora" w:hAnsi="Sora" w:eastAsia="Sora" w:cs="Sora"/>
          <w:b w:val="0"/>
          <w:caps w:val="0"/>
          <w:color w:val="595959"/>
          <w:sz w:val="24"/>
          <w:u w:val="none"/>
        </w:rPr>
        <w:t>, com horizonte de proteção de longo prazo.</w:t>
      </w:r>
    </w:p>
    <w:p>
      <w:pPr>
        <w:spacing w:after="240" w:line="360" w:lineRule="auto"/>
        <w:ind w:firstLine="1701"/>
        <w:jc w:val="both"/>
      </w:pPr>
      <w:r>
        <w:rPr>
          <w:rFonts w:ascii="Sora" w:hAnsi="Sora" w:eastAsia="Sora" w:cs="Sora"/>
          <w:b w:val="0"/>
          <w:caps w:val="0"/>
          <w:color w:val="595959"/>
          <w:sz w:val="24"/>
          <w:u w:val="none"/>
        </w:rPr>
        <w:t>Este processo merece atenção especial por dois motivos: primeiro, porque o radical denominativo VELANSE apresenta proximidade sonora relevante com VELLANCE; segundo, porque foi precisamente este registro que fundamentou o indeferimento de VELANCE HAIR &amp; BEAUTY (Processo 934786518), demonstrando que o INPI já reconheceu potencial de confusão entre sinais nessa faixa fonética.</w:t>
      </w:r>
    </w:p>
    <w:p>
      <w:pPr>
        <w:spacing w:after="240" w:line="360" w:lineRule="auto"/>
        <w:ind w:firstLine="1701"/>
        <w:jc w:val="both"/>
      </w:pPr>
      <w:r>
        <w:rPr>
          <w:rFonts w:ascii="Sora" w:hAnsi="Sora" w:eastAsia="Sora" w:cs="Sora"/>
          <w:b w:val="0"/>
          <w:caps w:val="0"/>
          <w:color w:val="595959"/>
          <w:sz w:val="24"/>
          <w:u w:val="none"/>
        </w:rPr>
        <w:t xml:space="preserve">A comparação fonética entre VELLANCE (VEL-LANCE) e VELANSE (VE-LAN-SE) revela proximidade </w:t>
      </w:r>
      <w:r>
        <w:rPr>
          <w:rFonts w:ascii="Sora" w:hAnsi="Sora" w:eastAsia="Sora" w:cs="Sora"/>
          <w:b/>
          <w:caps w:val="0"/>
          <w:color w:val="595959"/>
          <w:sz w:val="24"/>
          <w:u w:val="none"/>
        </w:rPr>
        <w:t>moderada a alta</w:t>
      </w:r>
      <w:r>
        <w:rPr>
          <w:rFonts w:ascii="Sora" w:hAnsi="Sora" w:eastAsia="Sora" w:cs="Sora"/>
          <w:b w:val="0"/>
          <w:caps w:val="0"/>
          <w:color w:val="595959"/>
          <w:sz w:val="24"/>
          <w:u w:val="none"/>
        </w:rPr>
        <w:t xml:space="preserve"> no elemento denominativo isolado. Ambos compartilham o radical "VEL-" e a sequência consonantal "-LAN-". A divergência recai sobre a terminação: "-CE" em VELLANCE (som de "SSE" para o ouvido brasileiro) versus "-SE" em VELANSE (som idêntico de "SSE"). Na prática, as terminações "-ANCE" e "-ANSE" são foneticamente equivalentes na pronúncia brasileira corrente, o que eleva o grau de semelhança sonora. Todavia, é imprescindível considerar que VELANSE não opera isoladamente — o sinal registrado é o conjunto </w:t>
      </w:r>
      <w:r>
        <w:rPr>
          <w:rFonts w:ascii="Sora" w:hAnsi="Sora" w:eastAsia="Sora" w:cs="Sora"/>
          <w:b/>
          <w:caps w:val="0"/>
          <w:color w:val="595959"/>
          <w:sz w:val="24"/>
          <w:u w:val="none"/>
        </w:rPr>
        <w:t>VELANSE VELAS E AROMAS</w:t>
      </w:r>
      <w:r>
        <w:rPr>
          <w:rFonts w:ascii="Sora" w:hAnsi="Sora" w:eastAsia="Sora" w:cs="Sora"/>
          <w:b w:val="0"/>
          <w:caps w:val="0"/>
          <w:color w:val="595959"/>
          <w:sz w:val="24"/>
          <w:u w:val="none"/>
        </w:rPr>
        <w:t>, onde os elementos "VELAS E AROMAS" funcionam como descritores da atividade comercial que, embora não dotados de distintividade própria, agregam extensão e contexto ao conjunto marcário, diferenciando-o visualmente de VELLANCE.</w:t>
      </w:r>
    </w:p>
    <w:p>
      <w:pPr>
        <w:spacing w:after="240" w:line="360" w:lineRule="auto"/>
        <w:ind w:firstLine="1701"/>
        <w:jc w:val="both"/>
      </w:pPr>
      <w:r>
        <w:rPr>
          <w:rFonts w:ascii="Sora" w:hAnsi="Sora" w:eastAsia="Sora" w:cs="Sora"/>
          <w:b w:val="0"/>
          <w:caps w:val="0"/>
          <w:color w:val="595959"/>
          <w:sz w:val="24"/>
          <w:u w:val="none"/>
        </w:rPr>
        <w:t>A aplicação do Princípio da Especialidade é o fator determinante para a avaliação de risco. VELANSE VELAS E AROMAS opera na Classe 35 com especificação voltada a óleos essenciais, velas decorativas, velas para iluminação e produtos de higiene doméstica — um universo mercadológico substancialmente distinto do pretendido por VELLANCE na mesma Classe 35 (comércio varejista de vestuário, promoção de vendas, organização de eventos de moda). Embora ambas as marcas coexistam formalmente na mesma classe, o público consumidor, os canais de distribuição, o ambiente comercial e a finalidade dos produtos são inteiramente diversos: velas aromáticas e artigos de higiene doméstica não guardam qualquer relação de afinidade com moda fitness, salão de beleza ou bebidas funcionais. O consumidor que busca velas decorativas não seria razoavelmente levado a confundir VELANSE VELAS E AROMAS com VELLANCE — e vice-versa.</w:t>
      </w:r>
    </w:p>
    <w:p>
      <w:pPr>
        <w:spacing w:after="240" w:line="360" w:lineRule="auto"/>
        <w:ind w:firstLine="1701"/>
        <w:jc w:val="both"/>
      </w:pPr>
      <w:r>
        <w:rPr>
          <w:rFonts w:ascii="Sora" w:hAnsi="Sora" w:eastAsia="Sora" w:cs="Sora"/>
          <w:b w:val="0"/>
          <w:caps w:val="0"/>
          <w:color w:val="595959"/>
          <w:sz w:val="24"/>
          <w:u w:val="none"/>
        </w:rPr>
        <w:t>Não obstante, é necessário ponderar que o INPI, ao indeferir VELANCE HAIR &amp; BEAUTY por colidência com VELANSE VELAS E AROMAS, adotou uma posição marcadamente restritiva, privilegiando a comparação fonética do radical denominativo sobre a análise de afinidade mercadológica. Essa posição, embora questionável sob o prisma da Especialidade, sinaliza que o examinador responsável por aquele ato administrativo considerou suficiente a proximidade entre "VELANCE" e "VELANSE" para configurar imitação, independentemente da divergência de segmentos comerciais. Caso VELLANCE venha a ser examinado pelo mesmo examinador ou por profissional que adote orientação similar, existe risco concreto de que a mesma lógica seja aplicada — especialmente na Classe 35, onde ambas as marcas formalmente coexistiriam.</w:t>
      </w:r>
    </w:p>
    <w:p>
      <w:pPr>
        <w:spacing w:after="240" w:line="360" w:lineRule="auto"/>
        <w:ind w:firstLine="1701"/>
        <w:jc w:val="both"/>
      </w:pPr>
      <w:r>
        <w:rPr>
          <w:rFonts w:ascii="Sora" w:hAnsi="Sora" w:eastAsia="Sora" w:cs="Sora"/>
          <w:b w:val="0"/>
          <w:caps w:val="0"/>
          <w:color w:val="595959"/>
          <w:sz w:val="24"/>
          <w:u w:val="none"/>
        </w:rPr>
        <w:t>A diferença crucial, contudo, reside na distinção gráfica e fonética entre VELLANCE e VELANSE. VELLANCE possui o "L" geminado e a terminação "-ANCE" com som mais fechado, enquanto VELANSE apresenta "L" simples e terminação "-ANSE". Ademais, VELLANCE é vocábulo unitário (sem descritores adicionais), o que lhe confere identidade visual e sonora própria, diversa do conjunto "VELANSE VELAS E AROMAS". A soma dessas diferenças — embora individualmente sutis — pode ser suficiente para que o INPI reconheça a distinguibilidade dos sinais, sobretudo quando conjugada com a distância mercadológica entre os respectivos segmentos de atuação.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Classificação de risco para VELLANCE: MODERADO na Classe 35; BAIXO nas demais classes (25, 44, 41, 32).</w:t>
      </w:r>
      <w:r>
        <w:rPr>
          <w:rFonts w:ascii="Sora" w:hAnsi="Sora" w:eastAsia="Sora" w:cs="Sora"/>
          <w:b w:val="0"/>
          <w:caps w:val="0"/>
          <w:color w:val="595959"/>
          <w:sz w:val="24"/>
          <w:u w:val="none"/>
        </w:rPr>
        <w:t xml:space="preserve"> O risco concentra-se exclusivamente na Classe 35, onde VELANSE VELAS E AROMAS detém registro em vigor. Nas Classes 25 (vestuário), 44 (beleza/SPA), 41 (pilates) e 32 (bebidas), a proteção de VELANSE não se estende, e o Princípio da Especialidade opera plenamente em favor de VELLANCE. O principal fator de incerteza na Classe 35 não é a afinidade mercadológica (que é baixa), mas sim a postura restritiva já demonstrada pelo INPI ao comparar sinais nessa faixa fonética.</w:t>
      </w:r>
    </w:p>
    <w:p>
      <w:pPr>
        <w:keepNext/>
        <w:spacing w:before="320" w:after="160"/>
      </w:pPr>
      <w:r>
        <w:rPr>
          <w:rFonts w:ascii="Sora" w:hAnsi="Sora" w:eastAsia="Sora" w:cs="Sora"/>
          <w:b/>
          <w:caps w:val="0"/>
          <w:color w:val="9FEC14"/>
          <w:sz w:val="26"/>
          <w:u w:val="none"/>
        </w:rPr>
        <w:t>AVALIAÇÃO GLOBAL DE VIABILIDADE</w:t>
      </w:r>
    </w:p>
    <w:p>
      <w:pPr>
        <w:spacing w:after="240" w:line="360" w:lineRule="auto"/>
        <w:ind w:firstLine="1701"/>
        <w:jc w:val="both"/>
      </w:pPr>
      <w:r>
        <w:rPr>
          <w:rFonts w:ascii="Sora" w:hAnsi="Sora" w:eastAsia="Sora" w:cs="Sora"/>
          <w:b w:val="0"/>
          <w:caps w:val="0"/>
          <w:color w:val="595959"/>
          <w:sz w:val="24"/>
          <w:u w:val="none"/>
        </w:rPr>
        <w:t xml:space="preserve">O panorama de anterioridades revela um cenário </w:t>
      </w:r>
      <w:r>
        <w:rPr>
          <w:rFonts w:ascii="Sora" w:hAnsi="Sora" w:eastAsia="Sora" w:cs="Sora"/>
          <w:b/>
          <w:caps w:val="0"/>
          <w:color w:val="595959"/>
          <w:sz w:val="24"/>
          <w:u w:val="none"/>
        </w:rPr>
        <w:t>globalmente favorável</w:t>
      </w:r>
      <w:r>
        <w:rPr>
          <w:rFonts w:ascii="Sora" w:hAnsi="Sora" w:eastAsia="Sora" w:cs="Sora"/>
          <w:b w:val="0"/>
          <w:caps w:val="0"/>
          <w:color w:val="595959"/>
          <w:sz w:val="24"/>
          <w:u w:val="none"/>
        </w:rPr>
        <w:t xml:space="preserve"> ao registro de VELLANCE nas cinco classes pretendidas, com ressalvas pontuais na Classe 35.</w:t>
      </w:r>
    </w:p>
    <w:p>
      <w:pPr>
        <w:spacing w:after="240" w:line="360" w:lineRule="auto"/>
        <w:ind w:firstLine="1701"/>
        <w:jc w:val="both"/>
      </w:pPr>
      <w:r>
        <w:rPr>
          <w:rFonts w:ascii="Sora" w:hAnsi="Sora" w:eastAsia="Sora" w:cs="Sora"/>
          <w:b w:val="0"/>
          <w:caps w:val="0"/>
          <w:color w:val="595959"/>
          <w:sz w:val="24"/>
          <w:u w:val="none"/>
        </w:rPr>
        <w:t xml:space="preserve">Nas </w:t>
      </w:r>
      <w:r>
        <w:rPr>
          <w:rFonts w:ascii="Sora" w:hAnsi="Sora" w:eastAsia="Sora" w:cs="Sora"/>
          <w:b/>
          <w:caps w:val="0"/>
          <w:color w:val="595959"/>
          <w:sz w:val="24"/>
          <w:u w:val="none"/>
        </w:rPr>
        <w:t>Classes 25, 44, 41 e 32</w:t>
      </w:r>
      <w:r>
        <w:rPr>
          <w:rFonts w:ascii="Sora" w:hAnsi="Sora" w:eastAsia="Sora" w:cs="Sora"/>
          <w:b w:val="0"/>
          <w:caps w:val="0"/>
          <w:color w:val="595959"/>
          <w:sz w:val="24"/>
          <w:u w:val="none"/>
        </w:rPr>
        <w:t xml:space="preserve">, a viabilidade registral é </w:t>
      </w:r>
      <w:r>
        <w:rPr>
          <w:rFonts w:ascii="Sora" w:hAnsi="Sora" w:eastAsia="Sora" w:cs="Sora"/>
          <w:b/>
          <w:caps w:val="0"/>
          <w:color w:val="595959"/>
          <w:sz w:val="24"/>
          <w:u w:val="none"/>
        </w:rPr>
        <w:t>alta</w:t>
      </w:r>
      <w:r>
        <w:rPr>
          <w:rFonts w:ascii="Sora" w:hAnsi="Sora" w:eastAsia="Sora" w:cs="Sora"/>
          <w:b w:val="0"/>
          <w:caps w:val="0"/>
          <w:color w:val="595959"/>
          <w:sz w:val="24"/>
          <w:u w:val="none"/>
        </w:rPr>
        <w:t>. Nenhuma das anterioridades identificadas opera nessas classes com grau de proximidade fonética ou gráfica suficiente para configurar colidência. FRANCELLE (Classe 25) é o único registro em vigor na mesma classe de interesse, mas a distância entre os sinais é ampla e inequívoca. As demais anterioridades concentram-se na Classe 35 e não projetam efeitos sobre as classes restantes, por força do Princípio da Especialidade.</w:t>
      </w:r>
    </w:p>
    <w:p>
      <w:pPr>
        <w:spacing w:after="240" w:line="360" w:lineRule="auto"/>
        <w:ind w:firstLine="1701"/>
        <w:jc w:val="both"/>
      </w:pPr>
      <w:r>
        <w:rPr>
          <w:rFonts w:ascii="Sora" w:hAnsi="Sora" w:eastAsia="Sora" w:cs="Sora"/>
          <w:b w:val="0"/>
          <w:caps w:val="0"/>
          <w:color w:val="595959"/>
          <w:sz w:val="24"/>
          <w:u w:val="none"/>
        </w:rPr>
        <w:t xml:space="preserve">Na </w:t>
      </w:r>
      <w:r>
        <w:rPr>
          <w:rFonts w:ascii="Sora" w:hAnsi="Sora" w:eastAsia="Sora" w:cs="Sora"/>
          <w:b/>
          <w:caps w:val="0"/>
          <w:color w:val="595959"/>
          <w:sz w:val="24"/>
          <w:u w:val="none"/>
        </w:rPr>
        <w:t>Classe 35</w:t>
      </w:r>
      <w:r>
        <w:rPr>
          <w:rFonts w:ascii="Sora" w:hAnsi="Sora" w:eastAsia="Sora" w:cs="Sora"/>
          <w:b w:val="0"/>
          <w:caps w:val="0"/>
          <w:color w:val="595959"/>
          <w:sz w:val="24"/>
          <w:u w:val="none"/>
        </w:rPr>
        <w:t xml:space="preserve">, a viabilidade é </w:t>
      </w:r>
      <w:r>
        <w:rPr>
          <w:rFonts w:ascii="Sora" w:hAnsi="Sora" w:eastAsia="Sora" w:cs="Sora"/>
          <w:b/>
          <w:caps w:val="0"/>
          <w:color w:val="595959"/>
          <w:sz w:val="24"/>
          <w:u w:val="none"/>
        </w:rPr>
        <w:t>moderada</w:t>
      </w:r>
      <w:r>
        <w:rPr>
          <w:rFonts w:ascii="Sora" w:hAnsi="Sora" w:eastAsia="Sora" w:cs="Sora"/>
          <w:b w:val="0"/>
          <w:caps w:val="0"/>
          <w:color w:val="595959"/>
          <w:sz w:val="24"/>
          <w:u w:val="none"/>
        </w:rPr>
        <w:t>, exigindo estratégia registral cuidadosa. O registro de VELANSE VELAS E AROMAS (Processo 934127069) constitui a principal anterioridade de atenção, não tanto pela afinidade mercadológica — que é baixa —, mas pelo precedente administrativo estabelecido com o indeferimento de VELANCE HAIR &amp; BEAUTY. A postura restritiva do INPI naquele caso específico indica que o Instituto pode adotar critério fonético rigoroso ao avaliar novos depósitos na faixa "VEL-ANCE/ANSE". Contudo, VELLANCE apresenta diferenças suficientes (geminação do "L", ausência de descritores, segmento comercial diverso) para sustentar argumentação técnica robusta em eventual exigência ou oposição.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Recomendação estratégica:</w:t>
      </w:r>
      <w:r>
        <w:rPr>
          <w:rFonts w:ascii="Sora" w:hAnsi="Sora" w:eastAsia="Sora" w:cs="Sora"/>
          <w:b w:val="0"/>
          <w:caps w:val="0"/>
          <w:color w:val="595959"/>
          <w:sz w:val="24"/>
          <w:u w:val="none"/>
        </w:rPr>
        <w:t xml:space="preserve"> Proceder ao depósito de VELLANCE nas cinco classes pretendidas, priorizando as Classes 25 e 44 (núcleo da operação). Para a Classe 35, recomenda-se a elaboração de especificação cuidadosamente delimitada, enfatizando o comércio varejista de vestuário e artigos de moda — segmento inequivocamente distinto de velas, aromas e produtos de higiene doméstica —, de modo a reforçar a tese de convivência registral em eventual confronto com VELANSE VELAS E AROMAS. Recomenda-se, adicionalmente, o monitoramento contínuo dos Processos 934786518 (VELANCE HAIR &amp; BEAUTY — recurso pendente) e 941131874 (Éllance High Professionals — oposição pendente), cujos desfechos podem alterar o panorama concorrencial na Classe 35.</w:t>
      </w:r>
    </w:p>
    <w:p>
      <w:pPr>
        <w:spacing w:before="720"/>
        <w:jc w:val="right"/>
      </w:pPr>
      <w:r>
        <w:rPr>
          <w:rFonts w:ascii="Sora" w:hAnsi="Sora" w:eastAsia="Sora" w:cs="Sora"/>
          <w:b w:val="0"/>
          <w:caps w:val="0"/>
          <w:color w:val="595959"/>
          <w:sz w:val="24"/>
          <w:u w:val="none"/>
        </w:rPr>
        <w:t>É o parecer.</w:t>
        <w:br/>
        <w:t>12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