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1B8" w:rsidRPr="0004460D" w:rsidRDefault="00CF484D">
      <w:pPr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Medición de tiempo</w:t>
      </w:r>
      <w:bookmarkStart w:id="0" w:name="_GoBack"/>
      <w:bookmarkEnd w:id="0"/>
    </w:p>
    <w:tbl>
      <w:tblPr>
        <w:tblW w:w="9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551"/>
        <w:gridCol w:w="2410"/>
        <w:gridCol w:w="2126"/>
      </w:tblGrid>
      <w:tr w:rsidR="00CF484D" w:rsidRPr="00CF484D" w:rsidTr="00CF484D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4D" w:rsidRPr="00CF484D" w:rsidRDefault="00CF484D" w:rsidP="00CF4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4D" w:rsidRPr="00CF484D" w:rsidRDefault="00CF484D" w:rsidP="00CF4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Tiempo en Milisegundos</w:t>
            </w:r>
          </w:p>
        </w:tc>
      </w:tr>
      <w:tr w:rsidR="00CF484D" w:rsidRPr="00CF484D" w:rsidTr="00CF484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Ítems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Transacciones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Apriori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BruteForce</w:t>
            </w:r>
            <w:proofErr w:type="spellEnd"/>
          </w:p>
        </w:tc>
      </w:tr>
      <w:tr w:rsidR="00CF484D" w:rsidRPr="00CF484D" w:rsidTr="00CF484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47,1081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11,0004</w:t>
            </w:r>
          </w:p>
        </w:tc>
      </w:tr>
      <w:tr w:rsidR="00CF484D" w:rsidRPr="00CF484D" w:rsidTr="00CF484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13600,5273</w:t>
            </w:r>
          </w:p>
        </w:tc>
      </w:tr>
      <w:tr w:rsidR="00CF484D" w:rsidRPr="00CF484D" w:rsidTr="00CF484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0,891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</w:tr>
      <w:tr w:rsidR="00CF484D" w:rsidRPr="00CF484D" w:rsidTr="00CF484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</w:tr>
      <w:tr w:rsidR="00CF484D" w:rsidRPr="00CF484D" w:rsidTr="00CF484D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84D" w:rsidRPr="00CF484D" w:rsidRDefault="00CF484D" w:rsidP="00CF4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F484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x</w:t>
            </w:r>
          </w:p>
        </w:tc>
      </w:tr>
    </w:tbl>
    <w:p w:rsidR="00CF484D" w:rsidRPr="0004460D" w:rsidRDefault="00CF484D">
      <w:pPr>
        <w:rPr>
          <w:rFonts w:ascii="Arial" w:hAnsi="Arial" w:cs="Arial"/>
          <w:sz w:val="24"/>
          <w:szCs w:val="24"/>
          <w:lang w:val="es-ES"/>
        </w:rPr>
      </w:pPr>
    </w:p>
    <w:p w:rsidR="00CF484D" w:rsidRPr="0004460D" w:rsidRDefault="00CF484D" w:rsidP="00CF484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Planeación y Realización</w:t>
      </w:r>
    </w:p>
    <w:p w:rsidR="00CF484D" w:rsidRPr="0004460D" w:rsidRDefault="00CF484D" w:rsidP="00CF48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Unidad experimental</w:t>
      </w:r>
      <w:r w:rsidRPr="0004460D">
        <w:rPr>
          <w:rFonts w:ascii="Arial" w:hAnsi="Arial" w:cs="Arial"/>
          <w:sz w:val="24"/>
          <w:szCs w:val="24"/>
          <w:lang w:val="es-ES"/>
        </w:rPr>
        <w:br/>
        <w:t xml:space="preserve">En el presente experimento se trabaja con dos unidades experimentales, el algoritmo </w:t>
      </w:r>
      <w:proofErr w:type="spellStart"/>
      <w:r w:rsidRPr="0004460D">
        <w:rPr>
          <w:rFonts w:ascii="Arial" w:hAnsi="Arial" w:cs="Arial"/>
          <w:sz w:val="24"/>
          <w:szCs w:val="24"/>
          <w:lang w:val="es-ES"/>
        </w:rPr>
        <w:t>apriori</w:t>
      </w:r>
      <w:proofErr w:type="spellEnd"/>
      <w:r w:rsidRPr="0004460D">
        <w:rPr>
          <w:rFonts w:ascii="Arial" w:hAnsi="Arial" w:cs="Arial"/>
          <w:sz w:val="24"/>
          <w:szCs w:val="24"/>
          <w:lang w:val="es-ES"/>
        </w:rPr>
        <w:t xml:space="preserve"> y el algoritmo </w:t>
      </w:r>
      <w:proofErr w:type="spellStart"/>
      <w:r w:rsidRPr="0004460D">
        <w:rPr>
          <w:rFonts w:ascii="Arial" w:hAnsi="Arial" w:cs="Arial"/>
          <w:sz w:val="24"/>
          <w:szCs w:val="24"/>
          <w:lang w:val="es-ES"/>
        </w:rPr>
        <w:t>BruteForce</w:t>
      </w:r>
      <w:proofErr w:type="spellEnd"/>
      <w:r w:rsidRPr="0004460D">
        <w:rPr>
          <w:rFonts w:ascii="Arial" w:hAnsi="Arial" w:cs="Arial"/>
          <w:sz w:val="24"/>
          <w:szCs w:val="24"/>
          <w:lang w:val="es-ES"/>
        </w:rPr>
        <w:t>, en los cuales a cada uno de estos se le modifican los</w:t>
      </w:r>
      <w:r w:rsidR="0025613B" w:rsidRPr="0004460D">
        <w:rPr>
          <w:rFonts w:ascii="Arial" w:hAnsi="Arial" w:cs="Arial"/>
          <w:sz w:val="24"/>
          <w:szCs w:val="24"/>
          <w:lang w:val="es-ES"/>
        </w:rPr>
        <w:t xml:space="preserve"> factores de entrada para validar el correcto funcionamiento del algoritmo.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</w:r>
    </w:p>
    <w:p w:rsidR="00CF484D" w:rsidRPr="0004460D" w:rsidRDefault="00CF484D" w:rsidP="002561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Variables de respuesta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 xml:space="preserve">La variable de respuesta de ambos algoritmos será el tiempo, el cual se considera irá cambiando a medida que se avance en el experimento debido a los valores de entrada que irán variando. 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</w:r>
    </w:p>
    <w:p w:rsidR="00CF484D" w:rsidRPr="0004460D" w:rsidRDefault="00CF484D" w:rsidP="002561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Factores controlables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Los factores que se pueden controlar dentro del experimento son: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- El número de ítems con los cuales trabajará el escenario.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- El número de transacciones iniciales.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 xml:space="preserve">- La composición de dichas transacciones. 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</w:r>
    </w:p>
    <w:p w:rsidR="0025613B" w:rsidRPr="0004460D" w:rsidRDefault="00CF484D" w:rsidP="002561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Factores no controlables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Los factores que no se pueden controlar al interior del experimento y que por tal alteran los resultados son las especificaciones del ordenador donde se realizará el mismo: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- Memoria RAM.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- Fragmentación de la memoria.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 xml:space="preserve">-Número de núcleos. 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-Tareas que el ordenador realice en simultaneo mientras el experimento se ejecuta.</w:t>
      </w:r>
    </w:p>
    <w:p w:rsidR="0025613B" w:rsidRPr="0004460D" w:rsidRDefault="0025613B" w:rsidP="0025613B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25613B" w:rsidRPr="0004460D" w:rsidRDefault="00CF484D" w:rsidP="002561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Factores estudiados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Los factores estudiados que influyen en la variable de respuesta son: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- El número total de ítems.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</w:r>
      <w:r w:rsidR="0025613B" w:rsidRPr="0004460D">
        <w:rPr>
          <w:rFonts w:ascii="Arial" w:hAnsi="Arial" w:cs="Arial"/>
          <w:sz w:val="24"/>
          <w:szCs w:val="24"/>
          <w:lang w:val="es-ES"/>
        </w:rPr>
        <w:lastRenderedPageBreak/>
        <w:t>- El número total de transacciones.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- La composición de cada una de las transacciones.</w:t>
      </w:r>
    </w:p>
    <w:p w:rsidR="0025613B" w:rsidRPr="0004460D" w:rsidRDefault="0025613B" w:rsidP="0025613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CF484D" w:rsidRPr="0004460D" w:rsidRDefault="0025613B" w:rsidP="0025613B">
      <w:pPr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br/>
      </w:r>
    </w:p>
    <w:tbl>
      <w:tblPr>
        <w:tblpPr w:leftFromText="141" w:rightFromText="141" w:vertAnchor="text" w:horzAnchor="margin" w:tblpXSpec="center" w:tblpY="668"/>
        <w:tblW w:w="60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8"/>
        <w:gridCol w:w="1701"/>
        <w:gridCol w:w="2232"/>
      </w:tblGrid>
      <w:tr w:rsidR="00243C4A" w:rsidRPr="00243C4A" w:rsidTr="00243C4A">
        <w:trPr>
          <w:trHeight w:val="300"/>
        </w:trPr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Ítems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Transacciones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</w:t>
            </w:r>
          </w:p>
        </w:tc>
      </w:tr>
      <w:tr w:rsidR="00243C4A" w:rsidRPr="00243C4A" w:rsidTr="00243C4A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243C4A" w:rsidRPr="00243C4A" w:rsidTr="00243C4A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243C4A" w:rsidRPr="00243C4A" w:rsidTr="00243C4A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243C4A" w:rsidRPr="00243C4A" w:rsidTr="00243C4A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243C4A" w:rsidRPr="00243C4A" w:rsidTr="00243C4A">
        <w:trPr>
          <w:trHeight w:val="300"/>
        </w:trPr>
        <w:tc>
          <w:tcPr>
            <w:tcW w:w="2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C4A" w:rsidRPr="00243C4A" w:rsidRDefault="00243C4A" w:rsidP="00243C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3C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</w:tbl>
    <w:p w:rsidR="00243C4A" w:rsidRPr="0004460D" w:rsidRDefault="00CF484D" w:rsidP="00CF484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Niveles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  <w:t>La siguiente tabla presenta los niveles utilizados en el presente experimento:</w:t>
      </w:r>
      <w:r w:rsidR="0025613B" w:rsidRPr="0004460D">
        <w:rPr>
          <w:rFonts w:ascii="Arial" w:hAnsi="Arial" w:cs="Arial"/>
          <w:sz w:val="24"/>
          <w:szCs w:val="24"/>
          <w:lang w:val="es-ES"/>
        </w:rPr>
        <w:br/>
      </w:r>
    </w:p>
    <w:p w:rsidR="00243C4A" w:rsidRPr="0004460D" w:rsidRDefault="00243C4A" w:rsidP="00243C4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3C4A" w:rsidRPr="0004460D" w:rsidRDefault="00243C4A" w:rsidP="00243C4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3C4A" w:rsidRPr="0004460D" w:rsidRDefault="00243C4A" w:rsidP="00243C4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3C4A" w:rsidRPr="0004460D" w:rsidRDefault="00243C4A" w:rsidP="00243C4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3C4A" w:rsidRPr="0004460D" w:rsidRDefault="00243C4A" w:rsidP="00243C4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43C4A" w:rsidRPr="0004460D" w:rsidRDefault="00243C4A" w:rsidP="00F0100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04460D">
        <w:rPr>
          <w:rFonts w:ascii="Arial" w:hAnsi="Arial" w:cs="Arial"/>
          <w:sz w:val="24"/>
          <w:szCs w:val="24"/>
          <w:lang w:val="es-ES"/>
        </w:rPr>
        <w:t>Análisis</w:t>
      </w:r>
      <w:r w:rsidRPr="0004460D">
        <w:rPr>
          <w:rFonts w:ascii="Arial" w:hAnsi="Arial" w:cs="Arial"/>
          <w:sz w:val="24"/>
          <w:szCs w:val="24"/>
          <w:lang w:val="es-ES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977"/>
        <w:gridCol w:w="2879"/>
      </w:tblGrid>
      <w:tr w:rsidR="00F01008" w:rsidRPr="0004460D" w:rsidTr="00F01008">
        <w:tc>
          <w:tcPr>
            <w:tcW w:w="2252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77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Apriori</w:t>
            </w:r>
            <w:proofErr w:type="spellEnd"/>
          </w:p>
        </w:tc>
        <w:tc>
          <w:tcPr>
            <w:tcW w:w="2879" w:type="dxa"/>
          </w:tcPr>
          <w:p w:rsidR="00F01008" w:rsidRPr="0004460D" w:rsidRDefault="0004460D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Brute</w:t>
            </w:r>
            <w:r w:rsidR="00F01008" w:rsidRPr="0004460D">
              <w:rPr>
                <w:rFonts w:ascii="Arial" w:hAnsi="Arial" w:cs="Arial"/>
                <w:sz w:val="24"/>
                <w:szCs w:val="24"/>
                <w:lang w:val="es-ES"/>
              </w:rPr>
              <w:t>Force</w:t>
            </w:r>
            <w:proofErr w:type="spellEnd"/>
          </w:p>
        </w:tc>
      </w:tr>
      <w:tr w:rsidR="00F01008" w:rsidRPr="0004460D" w:rsidTr="00F01008">
        <w:tc>
          <w:tcPr>
            <w:tcW w:w="2252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Complejidad Espacial</w:t>
            </w:r>
          </w:p>
        </w:tc>
        <w:tc>
          <w:tcPr>
            <w:tcW w:w="2977" w:type="dxa"/>
          </w:tcPr>
          <w:p w:rsidR="00F01008" w:rsidRPr="0004460D" w:rsidRDefault="00F01008" w:rsidP="00F01008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O(2</w:t>
            </w:r>
            <w:r w:rsidRPr="0004460D">
              <w:rPr>
                <w:rFonts w:ascii="Arial" w:hAnsi="Arial" w:cs="Arial"/>
                <w:sz w:val="24"/>
                <w:szCs w:val="24"/>
                <w:vertAlign w:val="superscript"/>
                <w:lang w:val="es-ES"/>
              </w:rPr>
              <w:t>d</w:t>
            </w: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) donde d es el número total de elementos únicos en el conjunto de datos de la transacción</w:t>
            </w:r>
          </w:p>
        </w:tc>
        <w:tc>
          <w:tcPr>
            <w:tcW w:w="2879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01008" w:rsidRPr="0004460D" w:rsidTr="00F01008">
        <w:tc>
          <w:tcPr>
            <w:tcW w:w="2252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Complejidad temporal</w:t>
            </w:r>
          </w:p>
        </w:tc>
        <w:tc>
          <w:tcPr>
            <w:tcW w:w="2977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O(n)</w:t>
            </w:r>
          </w:p>
        </w:tc>
        <w:tc>
          <w:tcPr>
            <w:tcW w:w="2879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O(n!)</w:t>
            </w:r>
          </w:p>
        </w:tc>
      </w:tr>
      <w:tr w:rsidR="00F01008" w:rsidRPr="0004460D" w:rsidTr="00F01008">
        <w:tc>
          <w:tcPr>
            <w:tcW w:w="2252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Limitaciones</w:t>
            </w:r>
          </w:p>
        </w:tc>
        <w:tc>
          <w:tcPr>
            <w:tcW w:w="2977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La combinación candidata genera un gran número de subconjuntos</w:t>
            </w:r>
          </w:p>
        </w:tc>
        <w:tc>
          <w:tcPr>
            <w:tcW w:w="2879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Número de soluciones candidatas prohibitivamente elevado</w:t>
            </w:r>
          </w:p>
        </w:tc>
      </w:tr>
      <w:tr w:rsidR="00F01008" w:rsidRPr="0004460D" w:rsidTr="00F01008">
        <w:tc>
          <w:tcPr>
            <w:tcW w:w="2252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77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Exploración de los subconjuntos ascendente</w:t>
            </w:r>
          </w:p>
        </w:tc>
        <w:tc>
          <w:tcPr>
            <w:tcW w:w="2879" w:type="dxa"/>
          </w:tcPr>
          <w:p w:rsidR="00F01008" w:rsidRPr="0004460D" w:rsidRDefault="00F01008" w:rsidP="00243C4A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60D">
              <w:rPr>
                <w:rFonts w:ascii="Arial" w:hAnsi="Arial" w:cs="Arial"/>
                <w:sz w:val="24"/>
                <w:szCs w:val="24"/>
                <w:lang w:val="es-ES"/>
              </w:rPr>
              <w:t>Crecimiento exponencial en el número de candidatos</w:t>
            </w:r>
          </w:p>
        </w:tc>
      </w:tr>
    </w:tbl>
    <w:p w:rsidR="00F01008" w:rsidRPr="0004460D" w:rsidRDefault="00F01008" w:rsidP="00243C4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8060" w:type="dxa"/>
        <w:tblInd w:w="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120"/>
        <w:gridCol w:w="3260"/>
      </w:tblGrid>
      <w:tr w:rsidR="00F01008" w:rsidRPr="00F01008" w:rsidTr="00F01008">
        <w:trPr>
          <w:trHeight w:val="315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6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Número de candidatos</w:t>
            </w:r>
          </w:p>
        </w:tc>
      </w:tr>
      <w:tr w:rsidR="00F01008" w:rsidRPr="00F01008" w:rsidTr="00F01008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Elementos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Apriori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04460D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Brute</w:t>
            </w:r>
            <w:r w:rsidR="00F01008"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Force</w:t>
            </w:r>
            <w:proofErr w:type="spellEnd"/>
          </w:p>
        </w:tc>
      </w:tr>
      <w:tr w:rsidR="00F01008" w:rsidRPr="00F01008" w:rsidTr="00F01008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04460D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10! = 3,628,800</w:t>
            </w:r>
          </w:p>
        </w:tc>
      </w:tr>
      <w:tr w:rsidR="00F01008" w:rsidRPr="00F01008" w:rsidTr="00F01008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04460D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20! = 2,4×(10^18)</w:t>
            </w:r>
          </w:p>
        </w:tc>
      </w:tr>
      <w:tr w:rsidR="00F01008" w:rsidRPr="00F01008" w:rsidTr="00F01008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04460D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30! = 2,65×(10^32)</w:t>
            </w:r>
          </w:p>
        </w:tc>
      </w:tr>
      <w:tr w:rsidR="00F01008" w:rsidRPr="00F01008" w:rsidTr="00F01008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04460D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40! = 8,15x(10^47)</w:t>
            </w:r>
          </w:p>
        </w:tc>
      </w:tr>
      <w:tr w:rsidR="00F01008" w:rsidRPr="00F01008" w:rsidTr="00F01008">
        <w:trPr>
          <w:trHeight w:val="315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F010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04460D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4460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008" w:rsidRPr="00F01008" w:rsidRDefault="00F01008" w:rsidP="00044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0100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50! = 3,04x(10^64)</w:t>
            </w:r>
          </w:p>
        </w:tc>
      </w:tr>
    </w:tbl>
    <w:p w:rsidR="00CF484D" w:rsidRPr="0004460D" w:rsidRDefault="00CF484D" w:rsidP="00243C4A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sectPr w:rsidR="00CF484D" w:rsidRPr="00044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A4678"/>
    <w:multiLevelType w:val="hybridMultilevel"/>
    <w:tmpl w:val="57E430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4D"/>
    <w:rsid w:val="0004460D"/>
    <w:rsid w:val="00243C4A"/>
    <w:rsid w:val="0025613B"/>
    <w:rsid w:val="00B871B8"/>
    <w:rsid w:val="00CF484D"/>
    <w:rsid w:val="00F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19D4"/>
  <w15:chartTrackingRefBased/>
  <w15:docId w15:val="{D510AE05-6E2B-480B-BB44-1EB0A29E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8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lopez cleves</dc:creator>
  <cp:keywords/>
  <dc:description/>
  <cp:lastModifiedBy>juan manuel lopez cleves</cp:lastModifiedBy>
  <cp:revision>1</cp:revision>
  <dcterms:created xsi:type="dcterms:W3CDTF">2018-10-01T05:36:00Z</dcterms:created>
  <dcterms:modified xsi:type="dcterms:W3CDTF">2018-10-01T06:34:00Z</dcterms:modified>
</cp:coreProperties>
</file>