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F4B286" w14:textId="49D8F799" w:rsidR="00FC266D" w:rsidRDefault="00FC266D" w:rsidP="00FC266D">
      <w:pPr>
        <w:pStyle w:val="Heading2"/>
      </w:pPr>
      <w:bookmarkStart w:id="0" w:name="_Toc452579913"/>
      <w:r w:rsidRPr="00CD78B5">
        <w:t>Analyzing Competitive advantage through Link Analysis</w:t>
      </w:r>
      <w:bookmarkEnd w:id="0"/>
    </w:p>
    <w:p w14:paraId="5C717BF8" w14:textId="77777777" w:rsidR="00FC266D" w:rsidRPr="005F2BBA" w:rsidRDefault="00FC266D" w:rsidP="00FC266D"/>
    <w:p w14:paraId="08ADC944" w14:textId="1184E842" w:rsidR="00FC266D" w:rsidRDefault="00FC266D" w:rsidP="00E6454E">
      <w:pPr>
        <w:spacing w:line="480" w:lineRule="auto"/>
      </w:pPr>
      <w:r>
        <w:t>In this industry</w:t>
      </w:r>
      <w:r w:rsidR="004A1B11">
        <w:t>,</w:t>
      </w:r>
      <w:r>
        <w:t xml:space="preserve"> </w:t>
      </w:r>
      <w:r w:rsidR="00FE1E49">
        <w:t>search engine visibility</w:t>
      </w:r>
      <w:r>
        <w:t xml:space="preserve"> is a key source of advantage, and Link Analysis is a central part of the larger task of assessing the online presence of a company. Because organic search relies on the websites’ link profile to assess their page rank, the search engine page results are used to measure and analyze Citigroup’s online market position relative to its competitors. Based on the data collected</w:t>
      </w:r>
      <w:r w:rsidR="00FE1E49">
        <w:t>,</w:t>
      </w:r>
      <w:r>
        <w:t xml:space="preserve"> a model is created to estimate traffic based on the expected number of searches for each keyword, search engine results ranking and user behavior observed from previous studies. Finally, recommendations are provided to improve and optimize search engine performance.</w:t>
      </w:r>
    </w:p>
    <w:p w14:paraId="6C98C0F1" w14:textId="408E047F" w:rsidR="006475C8" w:rsidRDefault="00E6454E" w:rsidP="00A635E1">
      <w:pPr>
        <w:spacing w:line="480" w:lineRule="auto"/>
        <w:ind w:firstLine="720"/>
      </w:pPr>
      <w:r>
        <w:t>With its Custom Search API, Google makes relatively easy to collect data form search queries. Using RESTful requests, it is possible to obtain web search</w:t>
      </w:r>
      <w:r w:rsidR="00FC34B1">
        <w:t xml:space="preserve"> </w:t>
      </w:r>
      <w:r>
        <w:t>results in JSON format</w:t>
      </w:r>
      <w:r w:rsidR="00FC34B1">
        <w:t xml:space="preserve"> for a specific query. For the purposes of this analysis, the total number of search results, the URLs and the ranking of each result are of particular importance, but more information has been extracted to provide context.</w:t>
      </w:r>
    </w:p>
    <w:p w14:paraId="3FE49DFF" w14:textId="39176B07" w:rsidR="00FC34B1" w:rsidRDefault="00FC34B1" w:rsidP="00A635E1">
      <w:pPr>
        <w:spacing w:line="480" w:lineRule="auto"/>
        <w:ind w:firstLine="720"/>
      </w:pPr>
      <w:r>
        <w:t>In order to get a representative sample of search results, it is necessary to find common search queries that are relevant in the industry. The results presented here are exclusive to the Lending industry, although the</w:t>
      </w:r>
      <w:r w:rsidR="00B537F7">
        <w:t xml:space="preserve"> same</w:t>
      </w:r>
      <w:r>
        <w:t xml:space="preserve"> methodology can be applied to other industries in which Citigroup operates.</w:t>
      </w:r>
      <w:r w:rsidR="00615C88">
        <w:t xml:space="preserve"> Using Google Adwords’s Keyword Planner, and a few example</w:t>
      </w:r>
      <w:r w:rsidR="00FE1E49">
        <w:t>s of</w:t>
      </w:r>
      <w:r w:rsidR="00615C88">
        <w:t xml:space="preserve"> relevant search queries, an expanded list was found containing the most popular search queries and their estimated monthly searches, which was later used as input to the Custom Search API. Having extracted the search engine results</w:t>
      </w:r>
      <w:r w:rsidR="00E06650">
        <w:t>,</w:t>
      </w:r>
      <w:r w:rsidR="00615C88">
        <w:t xml:space="preserve"> we proceeded to </w:t>
      </w:r>
      <w:r w:rsidR="00E06650">
        <w:t>find the URLs with the greatest exposure, the queries relevant to each URL, the estimated number of sites pointing to each URL and the total</w:t>
      </w:r>
      <w:r w:rsidR="00A635E1">
        <w:t xml:space="preserve"> estimated</w:t>
      </w:r>
      <w:r w:rsidR="00E06650">
        <w:t xml:space="preserve"> traffic. Although the sample size is over 300 search queries, or over 3000 search </w:t>
      </w:r>
      <w:r w:rsidR="00E06650">
        <w:lastRenderedPageBreak/>
        <w:t>results, it is important to note that these are point estimates and should not be taken as definitive parameters of the population. However,</w:t>
      </w:r>
      <w:r w:rsidR="00A635E1">
        <w:t xml:space="preserve"> because it is based on the most popular search queries in the Lending industry,</w:t>
      </w:r>
      <w:r w:rsidR="00E06650">
        <w:t xml:space="preserve"> these results </w:t>
      </w:r>
      <w:r w:rsidR="0062328E">
        <w:t xml:space="preserve">provide </w:t>
      </w:r>
      <w:r w:rsidR="00FE1E49">
        <w:t>a good</w:t>
      </w:r>
      <w:r w:rsidR="0062328E">
        <w:t xml:space="preserve"> indication of Citigroup’s competitive advantage in this dimension.</w:t>
      </w:r>
    </w:p>
    <w:p w14:paraId="77379DCF" w14:textId="50861D20" w:rsidR="00A635E1" w:rsidRDefault="00F94985" w:rsidP="00E6454E">
      <w:pPr>
        <w:spacing w:line="480" w:lineRule="auto"/>
      </w:pPr>
      <w:r>
        <w:t>Panel A of Figure</w:t>
      </w:r>
      <w:r w:rsidR="00BD4BAF">
        <w:t xml:space="preserve"> 3.1</w:t>
      </w:r>
      <w:r w:rsidR="00A635E1">
        <w:t xml:space="preserve"> shows Citigroup’s links with the most search engine exposure</w:t>
      </w:r>
      <w:r w:rsidR="004C2FBB">
        <w:t xml:space="preserve"> and the queries </w:t>
      </w:r>
      <w:r w:rsidR="00AF4504">
        <w:t xml:space="preserve">used. </w:t>
      </w:r>
      <w:r>
        <w:t>Using the search engine rank</w:t>
      </w:r>
      <w:r w:rsidR="00FE1E49">
        <w:t>,</w:t>
      </w:r>
      <w:r>
        <w:t xml:space="preserve"> click-through probability distributions of </w:t>
      </w:r>
      <w:r w:rsidR="00AF4504">
        <w:t>Granka, Joachims and Gay (2004)</w:t>
      </w:r>
      <w:r>
        <w:t xml:space="preserve"> and the estimated number of monthly searches from Google Adwords </w:t>
      </w:r>
      <w:r w:rsidR="00FE1E49">
        <w:t>the estimated t</w:t>
      </w:r>
      <w:r>
        <w:t>raffic was calculated. Both the probability distribution and the amount of searches are rough estimations, but they are</w:t>
      </w:r>
      <w:r w:rsidR="00FE1E49">
        <w:t xml:space="preserve"> accurate</w:t>
      </w:r>
      <w:r>
        <w:t xml:space="preserve"> enough to see traffic differences with competitors as shown in Panel B of </w:t>
      </w:r>
      <w:r w:rsidR="00BD4BAF">
        <w:t>Figure 3.1</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5"/>
        <w:gridCol w:w="4675"/>
      </w:tblGrid>
      <w:tr w:rsidR="00052081" w14:paraId="55383E52" w14:textId="77777777" w:rsidTr="00B1121E">
        <w:tc>
          <w:tcPr>
            <w:tcW w:w="4675" w:type="dxa"/>
          </w:tcPr>
          <w:tbl>
            <w:tblPr>
              <w:tblStyle w:val="TableGridLight"/>
              <w:tblpPr w:leftFromText="180" w:rightFromText="180" w:vertAnchor="text" w:horzAnchor="page" w:tblpX="82" w:tblpY="-140"/>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0"/>
              <w:gridCol w:w="900"/>
              <w:gridCol w:w="720"/>
            </w:tblGrid>
            <w:tr w:rsidR="00745C8A" w:rsidRPr="004C2FBB" w14:paraId="6C66FFBD" w14:textId="77777777" w:rsidTr="00CE539B">
              <w:trPr>
                <w:trHeight w:val="320"/>
              </w:trPr>
              <w:tc>
                <w:tcPr>
                  <w:tcW w:w="4230" w:type="dxa"/>
                  <w:gridSpan w:val="3"/>
                  <w:tcBorders>
                    <w:bottom w:val="single" w:sz="4" w:space="0" w:color="BFBFBF" w:themeColor="background1" w:themeShade="BF"/>
                  </w:tcBorders>
                  <w:shd w:val="clear" w:color="auto" w:fill="auto"/>
                  <w:vAlign w:val="center"/>
                </w:tcPr>
                <w:p w14:paraId="4AF9CE2A" w14:textId="77777777" w:rsidR="00052081" w:rsidRPr="00F94985" w:rsidRDefault="00052081" w:rsidP="00B1121E">
                  <w:pPr>
                    <w:jc w:val="center"/>
                    <w:rPr>
                      <w:rFonts w:ascii="Calibri" w:eastAsia="Times New Roman" w:hAnsi="Calibri"/>
                      <w:i/>
                      <w:color w:val="000000"/>
                      <w:sz w:val="12"/>
                      <w:szCs w:val="12"/>
                    </w:rPr>
                  </w:pPr>
                  <w:r w:rsidRPr="00F94985">
                    <w:rPr>
                      <w:rFonts w:ascii="Calibri" w:eastAsia="Times New Roman" w:hAnsi="Calibri"/>
                      <w:i/>
                      <w:color w:val="000000"/>
                      <w:sz w:val="12"/>
                      <w:szCs w:val="12"/>
                    </w:rPr>
                    <w:t>Panel A – Citigroup’s Most Popular Links and Estimated Traffic</w:t>
                  </w:r>
                </w:p>
              </w:tc>
            </w:tr>
            <w:tr w:rsidR="00CE539B" w:rsidRPr="004C2FBB" w14:paraId="720285FC" w14:textId="77777777" w:rsidTr="00CE539B">
              <w:trPr>
                <w:trHeight w:val="320"/>
              </w:trPr>
              <w:tc>
                <w:tcPr>
                  <w:tcW w:w="2610" w:type="dxa"/>
                  <w:tcBorders>
                    <w:bottom w:val="single" w:sz="4" w:space="0" w:color="BFBFBF" w:themeColor="background1" w:themeShade="BF"/>
                  </w:tcBorders>
                  <w:shd w:val="clear" w:color="auto" w:fill="auto"/>
                </w:tcPr>
                <w:p w14:paraId="466DF7BC" w14:textId="77777777" w:rsidR="00052081" w:rsidRPr="004C2FBB" w:rsidRDefault="00052081" w:rsidP="00052081">
                  <w:pPr>
                    <w:jc w:val="center"/>
                    <w:rPr>
                      <w:rFonts w:ascii="Calibri" w:eastAsia="Times New Roman" w:hAnsi="Calibri"/>
                      <w:b/>
                      <w:color w:val="000000"/>
                      <w:sz w:val="12"/>
                      <w:szCs w:val="12"/>
                    </w:rPr>
                  </w:pPr>
                  <w:r w:rsidRPr="004C2FBB">
                    <w:rPr>
                      <w:rFonts w:ascii="Calibri" w:eastAsia="Times New Roman" w:hAnsi="Calibri"/>
                      <w:b/>
                      <w:color w:val="000000"/>
                      <w:sz w:val="12"/>
                      <w:szCs w:val="12"/>
                    </w:rPr>
                    <w:t>URL</w:t>
                  </w:r>
                </w:p>
              </w:tc>
              <w:tc>
                <w:tcPr>
                  <w:tcW w:w="900" w:type="dxa"/>
                  <w:tcBorders>
                    <w:bottom w:val="single" w:sz="4" w:space="0" w:color="BFBFBF" w:themeColor="background1" w:themeShade="BF"/>
                  </w:tcBorders>
                  <w:shd w:val="clear" w:color="auto" w:fill="auto"/>
                  <w:noWrap/>
                </w:tcPr>
                <w:p w14:paraId="03C5CDBA" w14:textId="77777777" w:rsidR="00052081" w:rsidRPr="004C2FBB" w:rsidRDefault="00052081" w:rsidP="00052081">
                  <w:pPr>
                    <w:jc w:val="center"/>
                    <w:rPr>
                      <w:rFonts w:ascii="Calibri" w:eastAsia="Times New Roman" w:hAnsi="Calibri"/>
                      <w:b/>
                      <w:color w:val="000000"/>
                      <w:sz w:val="12"/>
                      <w:szCs w:val="12"/>
                    </w:rPr>
                  </w:pPr>
                  <w:r w:rsidRPr="004C2FBB">
                    <w:rPr>
                      <w:rFonts w:ascii="Calibri" w:eastAsia="Times New Roman" w:hAnsi="Calibri"/>
                      <w:b/>
                      <w:color w:val="000000"/>
                      <w:sz w:val="12"/>
                      <w:szCs w:val="12"/>
                    </w:rPr>
                    <w:t>Keyword</w:t>
                  </w:r>
                </w:p>
              </w:tc>
              <w:tc>
                <w:tcPr>
                  <w:tcW w:w="720" w:type="dxa"/>
                  <w:tcBorders>
                    <w:bottom w:val="single" w:sz="4" w:space="0" w:color="BFBFBF" w:themeColor="background1" w:themeShade="BF"/>
                  </w:tcBorders>
                  <w:shd w:val="clear" w:color="auto" w:fill="auto"/>
                  <w:noWrap/>
                </w:tcPr>
                <w:p w14:paraId="567217A9" w14:textId="77777777" w:rsidR="00052081" w:rsidRPr="004C2FBB" w:rsidRDefault="00052081" w:rsidP="00052081">
                  <w:pPr>
                    <w:jc w:val="center"/>
                    <w:rPr>
                      <w:rFonts w:ascii="Calibri" w:eastAsia="Times New Roman" w:hAnsi="Calibri"/>
                      <w:b/>
                      <w:color w:val="000000"/>
                      <w:sz w:val="12"/>
                      <w:szCs w:val="12"/>
                    </w:rPr>
                  </w:pPr>
                  <w:r w:rsidRPr="004C2FBB">
                    <w:rPr>
                      <w:rFonts w:ascii="Calibri" w:eastAsia="Times New Roman" w:hAnsi="Calibri"/>
                      <w:b/>
                      <w:color w:val="000000"/>
                      <w:sz w:val="12"/>
                      <w:szCs w:val="12"/>
                    </w:rPr>
                    <w:t>Estimated Traffic</w:t>
                  </w:r>
                </w:p>
              </w:tc>
            </w:tr>
            <w:tr w:rsidR="00CE539B" w:rsidRPr="004C2FBB" w14:paraId="37DC6E9D" w14:textId="77777777" w:rsidTr="00CE539B">
              <w:trPr>
                <w:trHeight w:val="320"/>
              </w:trPr>
              <w:tc>
                <w:tcPr>
                  <w:tcW w:w="2610" w:type="dxa"/>
                  <w:tcBorders>
                    <w:top w:val="single" w:sz="4" w:space="0" w:color="BFBFBF" w:themeColor="background1" w:themeShade="BF"/>
                  </w:tcBorders>
                  <w:shd w:val="clear" w:color="auto" w:fill="auto"/>
                  <w:hideMark/>
                </w:tcPr>
                <w:p w14:paraId="65DAFB59" w14:textId="54CFA821" w:rsidR="00052081" w:rsidRPr="00A635E1" w:rsidRDefault="00CE539B" w:rsidP="00CE539B">
                  <w:pPr>
                    <w:jc w:val="center"/>
                    <w:rPr>
                      <w:rFonts w:ascii="Calibri" w:eastAsia="Times New Roman" w:hAnsi="Calibri"/>
                      <w:color w:val="000000"/>
                      <w:sz w:val="12"/>
                      <w:szCs w:val="12"/>
                    </w:rPr>
                  </w:pPr>
                  <w:r w:rsidRPr="00CE539B">
                    <w:rPr>
                      <w:rFonts w:ascii="Calibri" w:eastAsia="Times New Roman" w:hAnsi="Calibri"/>
                      <w:color w:val="000000"/>
                      <w:sz w:val="12"/>
                      <w:szCs w:val="12"/>
                    </w:rPr>
                    <w:t>https://online.citi.com/US/JRS/pands/detail.do?ID=LLInstallmentLoan</w:t>
                  </w:r>
                </w:p>
              </w:tc>
              <w:tc>
                <w:tcPr>
                  <w:tcW w:w="900" w:type="dxa"/>
                  <w:tcBorders>
                    <w:top w:val="single" w:sz="4" w:space="0" w:color="BFBFBF" w:themeColor="background1" w:themeShade="BF"/>
                  </w:tcBorders>
                  <w:shd w:val="clear" w:color="auto" w:fill="auto"/>
                  <w:noWrap/>
                  <w:hideMark/>
                </w:tcPr>
                <w:p w14:paraId="1CE96744" w14:textId="77777777" w:rsidR="00052081" w:rsidRPr="00A635E1" w:rsidRDefault="00052081" w:rsidP="00052081">
                  <w:pPr>
                    <w:jc w:val="center"/>
                    <w:rPr>
                      <w:rFonts w:ascii="Calibri" w:eastAsia="Times New Roman" w:hAnsi="Calibri"/>
                      <w:color w:val="000000"/>
                      <w:sz w:val="12"/>
                      <w:szCs w:val="12"/>
                    </w:rPr>
                  </w:pPr>
                  <w:r w:rsidRPr="00A635E1">
                    <w:rPr>
                      <w:rFonts w:ascii="Calibri" w:eastAsia="Times New Roman" w:hAnsi="Calibri"/>
                      <w:color w:val="000000"/>
                      <w:sz w:val="12"/>
                      <w:szCs w:val="12"/>
                    </w:rPr>
                    <w:t>personal loan bank</w:t>
                  </w:r>
                </w:p>
              </w:tc>
              <w:tc>
                <w:tcPr>
                  <w:tcW w:w="720" w:type="dxa"/>
                  <w:tcBorders>
                    <w:top w:val="single" w:sz="4" w:space="0" w:color="BFBFBF" w:themeColor="background1" w:themeShade="BF"/>
                  </w:tcBorders>
                  <w:shd w:val="clear" w:color="auto" w:fill="auto"/>
                  <w:noWrap/>
                  <w:hideMark/>
                </w:tcPr>
                <w:p w14:paraId="412B5EB0" w14:textId="77777777" w:rsidR="00052081" w:rsidRPr="00A635E1" w:rsidRDefault="00052081" w:rsidP="00052081">
                  <w:pPr>
                    <w:jc w:val="center"/>
                    <w:rPr>
                      <w:rFonts w:ascii="Calibri" w:eastAsia="Times New Roman" w:hAnsi="Calibri"/>
                      <w:color w:val="000000"/>
                      <w:sz w:val="12"/>
                      <w:szCs w:val="12"/>
                    </w:rPr>
                  </w:pPr>
                  <w:r w:rsidRPr="00A635E1">
                    <w:rPr>
                      <w:rFonts w:ascii="Calibri" w:eastAsia="Times New Roman" w:hAnsi="Calibri"/>
                      <w:color w:val="000000"/>
                      <w:sz w:val="12"/>
                      <w:szCs w:val="12"/>
                    </w:rPr>
                    <w:t>90</w:t>
                  </w:r>
                </w:p>
              </w:tc>
            </w:tr>
            <w:tr w:rsidR="00CE539B" w:rsidRPr="004C2FBB" w14:paraId="0A8E243A" w14:textId="77777777" w:rsidTr="00CE539B">
              <w:trPr>
                <w:trHeight w:val="320"/>
              </w:trPr>
              <w:tc>
                <w:tcPr>
                  <w:tcW w:w="2610" w:type="dxa"/>
                  <w:shd w:val="clear" w:color="auto" w:fill="auto"/>
                  <w:hideMark/>
                </w:tcPr>
                <w:p w14:paraId="1E8C4D5C" w14:textId="65D2483D" w:rsidR="00052081" w:rsidRPr="00A635E1" w:rsidRDefault="00CE539B" w:rsidP="00CE539B">
                  <w:pPr>
                    <w:jc w:val="center"/>
                    <w:rPr>
                      <w:rFonts w:ascii="Calibri" w:eastAsia="Times New Roman" w:hAnsi="Calibri"/>
                      <w:color w:val="000000"/>
                      <w:sz w:val="12"/>
                      <w:szCs w:val="12"/>
                    </w:rPr>
                  </w:pPr>
                  <w:r w:rsidRPr="00CE539B">
                    <w:rPr>
                      <w:rFonts w:ascii="Calibri" w:eastAsia="Times New Roman" w:hAnsi="Calibri"/>
                      <w:color w:val="000000"/>
                      <w:sz w:val="12"/>
                      <w:szCs w:val="12"/>
                    </w:rPr>
                    <w:t>https://online.citi.com/US/JRS/pands/detail.do?ID=PersonalLinesAag</w:t>
                  </w:r>
                </w:p>
              </w:tc>
              <w:tc>
                <w:tcPr>
                  <w:tcW w:w="900" w:type="dxa"/>
                  <w:shd w:val="clear" w:color="auto" w:fill="auto"/>
                  <w:noWrap/>
                  <w:hideMark/>
                </w:tcPr>
                <w:p w14:paraId="0780917A" w14:textId="77777777" w:rsidR="00052081" w:rsidRPr="00A635E1" w:rsidRDefault="00052081" w:rsidP="00052081">
                  <w:pPr>
                    <w:jc w:val="center"/>
                    <w:rPr>
                      <w:rFonts w:ascii="Calibri" w:eastAsia="Times New Roman" w:hAnsi="Calibri"/>
                      <w:color w:val="000000"/>
                      <w:sz w:val="12"/>
                      <w:szCs w:val="12"/>
                    </w:rPr>
                  </w:pPr>
                  <w:r w:rsidRPr="00A635E1">
                    <w:rPr>
                      <w:rFonts w:ascii="Calibri" w:eastAsia="Times New Roman" w:hAnsi="Calibri"/>
                      <w:color w:val="000000"/>
                      <w:sz w:val="12"/>
                      <w:szCs w:val="12"/>
                    </w:rPr>
                    <w:t>personal line of credit</w:t>
                  </w:r>
                </w:p>
              </w:tc>
              <w:tc>
                <w:tcPr>
                  <w:tcW w:w="720" w:type="dxa"/>
                  <w:shd w:val="clear" w:color="auto" w:fill="auto"/>
                  <w:noWrap/>
                  <w:hideMark/>
                </w:tcPr>
                <w:p w14:paraId="6A599AA2" w14:textId="77777777" w:rsidR="00052081" w:rsidRPr="00A635E1" w:rsidRDefault="00052081" w:rsidP="00052081">
                  <w:pPr>
                    <w:jc w:val="center"/>
                    <w:rPr>
                      <w:rFonts w:ascii="Calibri" w:eastAsia="Times New Roman" w:hAnsi="Calibri"/>
                      <w:color w:val="000000"/>
                      <w:sz w:val="12"/>
                      <w:szCs w:val="12"/>
                    </w:rPr>
                  </w:pPr>
                  <w:r w:rsidRPr="00A635E1">
                    <w:rPr>
                      <w:rFonts w:ascii="Calibri" w:eastAsia="Times New Roman" w:hAnsi="Calibri"/>
                      <w:color w:val="000000"/>
                      <w:sz w:val="12"/>
                      <w:szCs w:val="12"/>
                    </w:rPr>
                    <w:t>78</w:t>
                  </w:r>
                </w:p>
              </w:tc>
            </w:tr>
            <w:tr w:rsidR="00CE539B" w:rsidRPr="004C2FBB" w14:paraId="3D7BA48C" w14:textId="77777777" w:rsidTr="00CE539B">
              <w:trPr>
                <w:trHeight w:val="320"/>
              </w:trPr>
              <w:tc>
                <w:tcPr>
                  <w:tcW w:w="2610" w:type="dxa"/>
                  <w:shd w:val="clear" w:color="auto" w:fill="auto"/>
                  <w:hideMark/>
                </w:tcPr>
                <w:p w14:paraId="0A1083B7" w14:textId="01D627E2" w:rsidR="00052081" w:rsidRPr="00A635E1" w:rsidRDefault="00CE539B" w:rsidP="00CE539B">
                  <w:pPr>
                    <w:jc w:val="center"/>
                    <w:rPr>
                      <w:rFonts w:ascii="Calibri" w:eastAsia="Times New Roman" w:hAnsi="Calibri"/>
                      <w:color w:val="000000"/>
                      <w:sz w:val="12"/>
                      <w:szCs w:val="12"/>
                    </w:rPr>
                  </w:pPr>
                  <w:r w:rsidRPr="00CE539B">
                    <w:rPr>
                      <w:rFonts w:ascii="Calibri" w:eastAsia="Times New Roman" w:hAnsi="Calibri"/>
                      <w:color w:val="000000"/>
                      <w:sz w:val="12"/>
                      <w:szCs w:val="12"/>
                    </w:rPr>
                    <w:t>https://online.citi.com/US/JRS/portal/template.do?ID=mortgage_fixed_rate_home_equity_loan</w:t>
                  </w:r>
                </w:p>
              </w:tc>
              <w:tc>
                <w:tcPr>
                  <w:tcW w:w="900" w:type="dxa"/>
                  <w:shd w:val="clear" w:color="auto" w:fill="auto"/>
                  <w:noWrap/>
                  <w:hideMark/>
                </w:tcPr>
                <w:p w14:paraId="3699B143" w14:textId="77777777" w:rsidR="00052081" w:rsidRPr="00A635E1" w:rsidRDefault="00052081" w:rsidP="00052081">
                  <w:pPr>
                    <w:jc w:val="center"/>
                    <w:rPr>
                      <w:rFonts w:ascii="Calibri" w:eastAsia="Times New Roman" w:hAnsi="Calibri"/>
                      <w:color w:val="000000"/>
                      <w:sz w:val="12"/>
                      <w:szCs w:val="12"/>
                    </w:rPr>
                  </w:pPr>
                  <w:r w:rsidRPr="00A635E1">
                    <w:rPr>
                      <w:rFonts w:ascii="Calibri" w:eastAsia="Times New Roman" w:hAnsi="Calibri"/>
                      <w:color w:val="000000"/>
                      <w:sz w:val="12"/>
                      <w:szCs w:val="12"/>
                    </w:rPr>
                    <w:t>home equity loan rates</w:t>
                  </w:r>
                </w:p>
              </w:tc>
              <w:tc>
                <w:tcPr>
                  <w:tcW w:w="720" w:type="dxa"/>
                  <w:shd w:val="clear" w:color="auto" w:fill="auto"/>
                  <w:noWrap/>
                  <w:hideMark/>
                </w:tcPr>
                <w:p w14:paraId="41323081" w14:textId="77777777" w:rsidR="00052081" w:rsidRPr="00A635E1" w:rsidRDefault="00052081" w:rsidP="00052081">
                  <w:pPr>
                    <w:jc w:val="center"/>
                    <w:rPr>
                      <w:rFonts w:ascii="Calibri" w:eastAsia="Times New Roman" w:hAnsi="Calibri"/>
                      <w:color w:val="000000"/>
                      <w:sz w:val="12"/>
                      <w:szCs w:val="12"/>
                    </w:rPr>
                  </w:pPr>
                  <w:r w:rsidRPr="00A635E1">
                    <w:rPr>
                      <w:rFonts w:ascii="Calibri" w:eastAsia="Times New Roman" w:hAnsi="Calibri"/>
                      <w:color w:val="000000"/>
                      <w:sz w:val="12"/>
                      <w:szCs w:val="12"/>
                    </w:rPr>
                    <w:t>462</w:t>
                  </w:r>
                </w:p>
              </w:tc>
            </w:tr>
            <w:tr w:rsidR="00CE539B" w:rsidRPr="004C2FBB" w14:paraId="249CEA6F" w14:textId="77777777" w:rsidTr="00CE539B">
              <w:trPr>
                <w:trHeight w:val="320"/>
              </w:trPr>
              <w:tc>
                <w:tcPr>
                  <w:tcW w:w="2610" w:type="dxa"/>
                  <w:shd w:val="clear" w:color="auto" w:fill="auto"/>
                  <w:hideMark/>
                </w:tcPr>
                <w:p w14:paraId="4B6466FA" w14:textId="07A3622C" w:rsidR="00052081" w:rsidRPr="00A635E1" w:rsidRDefault="00CE539B" w:rsidP="00CE539B">
                  <w:pPr>
                    <w:jc w:val="center"/>
                    <w:rPr>
                      <w:rFonts w:ascii="Calibri" w:eastAsia="Times New Roman" w:hAnsi="Calibri"/>
                      <w:color w:val="000000"/>
                      <w:sz w:val="12"/>
                      <w:szCs w:val="12"/>
                    </w:rPr>
                  </w:pPr>
                  <w:r w:rsidRPr="00CE539B">
                    <w:rPr>
                      <w:rFonts w:ascii="Calibri" w:eastAsia="Times New Roman" w:hAnsi="Calibri"/>
                      <w:color w:val="000000"/>
                      <w:sz w:val="12"/>
                      <w:szCs w:val="12"/>
                    </w:rPr>
                    <w:t>https://online.citi.com/US/JRS/portal/template.do?ID=mortgage_home_mortgage</w:t>
                  </w:r>
                </w:p>
              </w:tc>
              <w:tc>
                <w:tcPr>
                  <w:tcW w:w="900" w:type="dxa"/>
                  <w:shd w:val="clear" w:color="auto" w:fill="auto"/>
                  <w:noWrap/>
                  <w:hideMark/>
                </w:tcPr>
                <w:p w14:paraId="65CF4FAC" w14:textId="77777777" w:rsidR="00052081" w:rsidRPr="00A635E1" w:rsidRDefault="00052081" w:rsidP="00052081">
                  <w:pPr>
                    <w:jc w:val="center"/>
                    <w:rPr>
                      <w:rFonts w:ascii="Calibri" w:eastAsia="Times New Roman" w:hAnsi="Calibri"/>
                      <w:color w:val="000000"/>
                      <w:sz w:val="12"/>
                      <w:szCs w:val="12"/>
                    </w:rPr>
                  </w:pPr>
                  <w:r w:rsidRPr="00A635E1">
                    <w:rPr>
                      <w:rFonts w:ascii="Calibri" w:eastAsia="Times New Roman" w:hAnsi="Calibri"/>
                      <w:color w:val="000000"/>
                      <w:sz w:val="12"/>
                      <w:szCs w:val="12"/>
                    </w:rPr>
                    <w:t>mortgage</w:t>
                  </w:r>
                </w:p>
              </w:tc>
              <w:tc>
                <w:tcPr>
                  <w:tcW w:w="720" w:type="dxa"/>
                  <w:shd w:val="clear" w:color="auto" w:fill="auto"/>
                  <w:noWrap/>
                  <w:hideMark/>
                </w:tcPr>
                <w:p w14:paraId="5D3064EE" w14:textId="77777777" w:rsidR="00052081" w:rsidRPr="00A635E1" w:rsidRDefault="00052081" w:rsidP="00052081">
                  <w:pPr>
                    <w:jc w:val="center"/>
                    <w:rPr>
                      <w:rFonts w:ascii="Calibri" w:eastAsia="Times New Roman" w:hAnsi="Calibri"/>
                      <w:color w:val="000000"/>
                      <w:sz w:val="12"/>
                      <w:szCs w:val="12"/>
                    </w:rPr>
                  </w:pPr>
                  <w:r w:rsidRPr="00A635E1">
                    <w:rPr>
                      <w:rFonts w:ascii="Calibri" w:eastAsia="Times New Roman" w:hAnsi="Calibri"/>
                      <w:color w:val="000000"/>
                      <w:sz w:val="12"/>
                      <w:szCs w:val="12"/>
                    </w:rPr>
                    <w:t>6573</w:t>
                  </w:r>
                </w:p>
              </w:tc>
            </w:tr>
            <w:tr w:rsidR="00CE539B" w:rsidRPr="004C2FBB" w14:paraId="4B9377DC" w14:textId="77777777" w:rsidTr="00CE539B">
              <w:trPr>
                <w:trHeight w:val="320"/>
              </w:trPr>
              <w:tc>
                <w:tcPr>
                  <w:tcW w:w="2610" w:type="dxa"/>
                  <w:shd w:val="clear" w:color="auto" w:fill="auto"/>
                  <w:hideMark/>
                </w:tcPr>
                <w:p w14:paraId="32DA7459" w14:textId="6C45B2B1" w:rsidR="00052081" w:rsidRPr="00A635E1" w:rsidRDefault="00F07C93" w:rsidP="00F07C93">
                  <w:pPr>
                    <w:jc w:val="center"/>
                    <w:rPr>
                      <w:rFonts w:ascii="Calibri" w:eastAsia="Times New Roman" w:hAnsi="Calibri"/>
                      <w:color w:val="000000"/>
                      <w:sz w:val="12"/>
                      <w:szCs w:val="12"/>
                    </w:rPr>
                  </w:pPr>
                  <w:r w:rsidRPr="00F07C93">
                    <w:rPr>
                      <w:rFonts w:ascii="Calibri" w:eastAsia="Times New Roman" w:hAnsi="Calibri"/>
                      <w:color w:val="000000"/>
                      <w:sz w:val="12"/>
                      <w:szCs w:val="12"/>
                    </w:rPr>
                    <w:t>https://online.citi.com/US/JRS/portal/template.do?ID=mortgage_home_mortgage</w:t>
                  </w:r>
                </w:p>
              </w:tc>
              <w:tc>
                <w:tcPr>
                  <w:tcW w:w="900" w:type="dxa"/>
                  <w:shd w:val="clear" w:color="auto" w:fill="auto"/>
                  <w:noWrap/>
                  <w:hideMark/>
                </w:tcPr>
                <w:p w14:paraId="01AE53E0" w14:textId="77777777" w:rsidR="00052081" w:rsidRPr="00A635E1" w:rsidRDefault="00052081" w:rsidP="00052081">
                  <w:pPr>
                    <w:jc w:val="center"/>
                    <w:rPr>
                      <w:rFonts w:ascii="Calibri" w:eastAsia="Times New Roman" w:hAnsi="Calibri"/>
                      <w:color w:val="000000"/>
                      <w:sz w:val="12"/>
                      <w:szCs w:val="12"/>
                    </w:rPr>
                  </w:pPr>
                  <w:r w:rsidRPr="00A635E1">
                    <w:rPr>
                      <w:rFonts w:ascii="Calibri" w:eastAsia="Times New Roman" w:hAnsi="Calibri"/>
                      <w:color w:val="000000"/>
                      <w:sz w:val="12"/>
                      <w:szCs w:val="12"/>
                    </w:rPr>
                    <w:t>mortgages</w:t>
                  </w:r>
                </w:p>
              </w:tc>
              <w:tc>
                <w:tcPr>
                  <w:tcW w:w="720" w:type="dxa"/>
                  <w:shd w:val="clear" w:color="auto" w:fill="auto"/>
                  <w:noWrap/>
                  <w:hideMark/>
                </w:tcPr>
                <w:p w14:paraId="17D46E2D" w14:textId="77777777" w:rsidR="00052081" w:rsidRPr="00A635E1" w:rsidRDefault="00052081" w:rsidP="00052081">
                  <w:pPr>
                    <w:jc w:val="center"/>
                    <w:rPr>
                      <w:rFonts w:ascii="Calibri" w:eastAsia="Times New Roman" w:hAnsi="Calibri"/>
                      <w:color w:val="000000"/>
                      <w:sz w:val="12"/>
                      <w:szCs w:val="12"/>
                    </w:rPr>
                  </w:pPr>
                  <w:r w:rsidRPr="00A635E1">
                    <w:rPr>
                      <w:rFonts w:ascii="Calibri" w:eastAsia="Times New Roman" w:hAnsi="Calibri"/>
                      <w:color w:val="000000"/>
                      <w:sz w:val="12"/>
                      <w:szCs w:val="12"/>
                    </w:rPr>
                    <w:t>1262</w:t>
                  </w:r>
                </w:p>
              </w:tc>
            </w:tr>
            <w:tr w:rsidR="00CE539B" w:rsidRPr="004C2FBB" w14:paraId="4D4FEDEA" w14:textId="77777777" w:rsidTr="00CE539B">
              <w:trPr>
                <w:trHeight w:val="320"/>
              </w:trPr>
              <w:tc>
                <w:tcPr>
                  <w:tcW w:w="2610" w:type="dxa"/>
                  <w:shd w:val="clear" w:color="auto" w:fill="auto"/>
                  <w:hideMark/>
                </w:tcPr>
                <w:p w14:paraId="736A16A6" w14:textId="77777777" w:rsidR="00052081" w:rsidRPr="00A635E1" w:rsidRDefault="00052081" w:rsidP="00052081">
                  <w:pPr>
                    <w:jc w:val="center"/>
                    <w:rPr>
                      <w:rFonts w:ascii="Calibri" w:eastAsia="Times New Roman" w:hAnsi="Calibri"/>
                      <w:color w:val="000000"/>
                      <w:sz w:val="12"/>
                      <w:szCs w:val="12"/>
                    </w:rPr>
                  </w:pPr>
                  <w:r w:rsidRPr="00A635E1">
                    <w:rPr>
                      <w:rFonts w:ascii="Calibri" w:eastAsia="Times New Roman" w:hAnsi="Calibri"/>
                      <w:color w:val="000000"/>
                      <w:sz w:val="12"/>
                      <w:szCs w:val="12"/>
                    </w:rPr>
                    <w:t>https://www.citicards.com/cards/wv/html/cm/know-the-rules/how-credit-cards-work/cash-advances.html</w:t>
                  </w:r>
                </w:p>
              </w:tc>
              <w:tc>
                <w:tcPr>
                  <w:tcW w:w="900" w:type="dxa"/>
                  <w:shd w:val="clear" w:color="auto" w:fill="auto"/>
                  <w:noWrap/>
                  <w:hideMark/>
                </w:tcPr>
                <w:p w14:paraId="47F3D571" w14:textId="77777777" w:rsidR="00052081" w:rsidRPr="00A635E1" w:rsidRDefault="00052081" w:rsidP="00052081">
                  <w:pPr>
                    <w:jc w:val="center"/>
                    <w:rPr>
                      <w:rFonts w:ascii="Calibri" w:eastAsia="Times New Roman" w:hAnsi="Calibri"/>
                      <w:color w:val="000000"/>
                      <w:sz w:val="12"/>
                      <w:szCs w:val="12"/>
                    </w:rPr>
                  </w:pPr>
                  <w:r w:rsidRPr="00A635E1">
                    <w:rPr>
                      <w:rFonts w:ascii="Calibri" w:eastAsia="Times New Roman" w:hAnsi="Calibri"/>
                      <w:color w:val="000000"/>
                      <w:sz w:val="12"/>
                      <w:szCs w:val="12"/>
                    </w:rPr>
                    <w:t>cash advances</w:t>
                  </w:r>
                </w:p>
              </w:tc>
              <w:tc>
                <w:tcPr>
                  <w:tcW w:w="720" w:type="dxa"/>
                  <w:shd w:val="clear" w:color="auto" w:fill="auto"/>
                  <w:noWrap/>
                  <w:hideMark/>
                </w:tcPr>
                <w:p w14:paraId="705022B2" w14:textId="77777777" w:rsidR="00052081" w:rsidRPr="00A635E1" w:rsidRDefault="00052081" w:rsidP="00052081">
                  <w:pPr>
                    <w:jc w:val="center"/>
                    <w:rPr>
                      <w:rFonts w:ascii="Calibri" w:eastAsia="Times New Roman" w:hAnsi="Calibri"/>
                      <w:color w:val="000000"/>
                      <w:sz w:val="12"/>
                      <w:szCs w:val="12"/>
                    </w:rPr>
                  </w:pPr>
                  <w:r w:rsidRPr="00A635E1">
                    <w:rPr>
                      <w:rFonts w:ascii="Calibri" w:eastAsia="Times New Roman" w:hAnsi="Calibri"/>
                      <w:color w:val="000000"/>
                      <w:sz w:val="12"/>
                      <w:szCs w:val="12"/>
                    </w:rPr>
                    <w:t>84</w:t>
                  </w:r>
                </w:p>
              </w:tc>
            </w:tr>
            <w:tr w:rsidR="00CE539B" w:rsidRPr="004C2FBB" w14:paraId="738DB678" w14:textId="77777777" w:rsidTr="00CE539B">
              <w:trPr>
                <w:trHeight w:val="320"/>
              </w:trPr>
              <w:tc>
                <w:tcPr>
                  <w:tcW w:w="2610" w:type="dxa"/>
                  <w:shd w:val="clear" w:color="auto" w:fill="auto"/>
                  <w:hideMark/>
                </w:tcPr>
                <w:p w14:paraId="0E670F8A" w14:textId="77777777" w:rsidR="00052081" w:rsidRPr="00A635E1" w:rsidRDefault="00052081" w:rsidP="00052081">
                  <w:pPr>
                    <w:jc w:val="center"/>
                    <w:rPr>
                      <w:rFonts w:ascii="Calibri" w:eastAsia="Times New Roman" w:hAnsi="Calibri"/>
                      <w:color w:val="000000"/>
                      <w:sz w:val="12"/>
                      <w:szCs w:val="12"/>
                    </w:rPr>
                  </w:pPr>
                  <w:r w:rsidRPr="00A635E1">
                    <w:rPr>
                      <w:rFonts w:ascii="Calibri" w:eastAsia="Times New Roman" w:hAnsi="Calibri"/>
                      <w:color w:val="000000"/>
                      <w:sz w:val="12"/>
                      <w:szCs w:val="12"/>
                    </w:rPr>
                    <w:t>https://www.citimortgage.com/</w:t>
                  </w:r>
                </w:p>
              </w:tc>
              <w:tc>
                <w:tcPr>
                  <w:tcW w:w="900" w:type="dxa"/>
                  <w:shd w:val="clear" w:color="auto" w:fill="auto"/>
                  <w:noWrap/>
                  <w:hideMark/>
                </w:tcPr>
                <w:p w14:paraId="22CBD955" w14:textId="77777777" w:rsidR="00052081" w:rsidRPr="00A635E1" w:rsidRDefault="00052081" w:rsidP="00052081">
                  <w:pPr>
                    <w:jc w:val="center"/>
                    <w:rPr>
                      <w:rFonts w:ascii="Calibri" w:eastAsia="Times New Roman" w:hAnsi="Calibri"/>
                      <w:color w:val="000000"/>
                      <w:sz w:val="12"/>
                      <w:szCs w:val="12"/>
                    </w:rPr>
                  </w:pPr>
                  <w:r w:rsidRPr="00A635E1">
                    <w:rPr>
                      <w:rFonts w:ascii="Calibri" w:eastAsia="Times New Roman" w:hAnsi="Calibri"/>
                      <w:color w:val="000000"/>
                      <w:sz w:val="12"/>
                      <w:szCs w:val="12"/>
                    </w:rPr>
                    <w:t>mortgage company</w:t>
                  </w:r>
                </w:p>
              </w:tc>
              <w:tc>
                <w:tcPr>
                  <w:tcW w:w="720" w:type="dxa"/>
                  <w:shd w:val="clear" w:color="auto" w:fill="auto"/>
                  <w:noWrap/>
                  <w:hideMark/>
                </w:tcPr>
                <w:p w14:paraId="015D4E33" w14:textId="77777777" w:rsidR="00052081" w:rsidRPr="00A635E1" w:rsidRDefault="00052081" w:rsidP="00052081">
                  <w:pPr>
                    <w:jc w:val="center"/>
                    <w:rPr>
                      <w:rFonts w:ascii="Calibri" w:eastAsia="Times New Roman" w:hAnsi="Calibri"/>
                      <w:color w:val="000000"/>
                      <w:sz w:val="12"/>
                      <w:szCs w:val="12"/>
                    </w:rPr>
                  </w:pPr>
                  <w:r w:rsidRPr="00A635E1">
                    <w:rPr>
                      <w:rFonts w:ascii="Calibri" w:eastAsia="Times New Roman" w:hAnsi="Calibri"/>
                      <w:color w:val="000000"/>
                      <w:sz w:val="12"/>
                      <w:szCs w:val="12"/>
                    </w:rPr>
                    <w:t>84</w:t>
                  </w:r>
                </w:p>
              </w:tc>
            </w:tr>
            <w:tr w:rsidR="00CE539B" w:rsidRPr="004C2FBB" w14:paraId="0242F245" w14:textId="77777777" w:rsidTr="00CE539B">
              <w:trPr>
                <w:trHeight w:val="320"/>
              </w:trPr>
              <w:tc>
                <w:tcPr>
                  <w:tcW w:w="2610" w:type="dxa"/>
                  <w:shd w:val="clear" w:color="auto" w:fill="auto"/>
                  <w:hideMark/>
                </w:tcPr>
                <w:p w14:paraId="1E9DFF6D" w14:textId="77777777" w:rsidR="00052081" w:rsidRPr="00A635E1" w:rsidRDefault="00052081" w:rsidP="00052081">
                  <w:pPr>
                    <w:jc w:val="center"/>
                    <w:rPr>
                      <w:rFonts w:ascii="Calibri" w:eastAsia="Times New Roman" w:hAnsi="Calibri"/>
                      <w:color w:val="000000"/>
                      <w:sz w:val="12"/>
                      <w:szCs w:val="12"/>
                    </w:rPr>
                  </w:pPr>
                  <w:r w:rsidRPr="00A635E1">
                    <w:rPr>
                      <w:rFonts w:ascii="Calibri" w:eastAsia="Times New Roman" w:hAnsi="Calibri"/>
                      <w:color w:val="000000"/>
                      <w:sz w:val="12"/>
                      <w:szCs w:val="12"/>
                    </w:rPr>
                    <w:t>https://www.citimortgage.com/</w:t>
                  </w:r>
                </w:p>
              </w:tc>
              <w:tc>
                <w:tcPr>
                  <w:tcW w:w="900" w:type="dxa"/>
                  <w:shd w:val="clear" w:color="auto" w:fill="auto"/>
                  <w:noWrap/>
                  <w:hideMark/>
                </w:tcPr>
                <w:p w14:paraId="2E5CB1EB" w14:textId="77777777" w:rsidR="00052081" w:rsidRPr="00A635E1" w:rsidRDefault="00052081" w:rsidP="00052081">
                  <w:pPr>
                    <w:jc w:val="center"/>
                    <w:rPr>
                      <w:rFonts w:ascii="Calibri" w:eastAsia="Times New Roman" w:hAnsi="Calibri"/>
                      <w:color w:val="000000"/>
                      <w:sz w:val="12"/>
                      <w:szCs w:val="12"/>
                    </w:rPr>
                  </w:pPr>
                  <w:r w:rsidRPr="00A635E1">
                    <w:rPr>
                      <w:rFonts w:ascii="Calibri" w:eastAsia="Times New Roman" w:hAnsi="Calibri"/>
                      <w:color w:val="000000"/>
                      <w:sz w:val="12"/>
                      <w:szCs w:val="12"/>
                    </w:rPr>
                    <w:t>mortgage finder</w:t>
                  </w:r>
                </w:p>
              </w:tc>
              <w:tc>
                <w:tcPr>
                  <w:tcW w:w="720" w:type="dxa"/>
                  <w:shd w:val="clear" w:color="auto" w:fill="auto"/>
                  <w:noWrap/>
                  <w:hideMark/>
                </w:tcPr>
                <w:p w14:paraId="35225C7D" w14:textId="77777777" w:rsidR="00052081" w:rsidRPr="00A635E1" w:rsidRDefault="00052081" w:rsidP="00052081">
                  <w:pPr>
                    <w:jc w:val="center"/>
                    <w:rPr>
                      <w:rFonts w:ascii="Calibri" w:eastAsia="Times New Roman" w:hAnsi="Calibri"/>
                      <w:color w:val="000000"/>
                      <w:sz w:val="12"/>
                      <w:szCs w:val="12"/>
                    </w:rPr>
                  </w:pPr>
                  <w:r w:rsidRPr="00A635E1">
                    <w:rPr>
                      <w:rFonts w:ascii="Calibri" w:eastAsia="Times New Roman" w:hAnsi="Calibri"/>
                      <w:color w:val="000000"/>
                      <w:sz w:val="12"/>
                      <w:szCs w:val="12"/>
                    </w:rPr>
                    <w:t>92</w:t>
                  </w:r>
                </w:p>
              </w:tc>
            </w:tr>
            <w:tr w:rsidR="00CE539B" w:rsidRPr="004C2FBB" w14:paraId="0C534A73" w14:textId="77777777" w:rsidTr="00CE539B">
              <w:trPr>
                <w:trHeight w:val="320"/>
              </w:trPr>
              <w:tc>
                <w:tcPr>
                  <w:tcW w:w="2610" w:type="dxa"/>
                  <w:shd w:val="clear" w:color="auto" w:fill="auto"/>
                  <w:hideMark/>
                </w:tcPr>
                <w:p w14:paraId="5D54DFC9" w14:textId="77777777" w:rsidR="00052081" w:rsidRPr="00A635E1" w:rsidRDefault="00052081" w:rsidP="00052081">
                  <w:pPr>
                    <w:jc w:val="center"/>
                    <w:rPr>
                      <w:rFonts w:ascii="Calibri" w:eastAsia="Times New Roman" w:hAnsi="Calibri"/>
                      <w:color w:val="000000"/>
                      <w:sz w:val="12"/>
                      <w:szCs w:val="12"/>
                    </w:rPr>
                  </w:pPr>
                  <w:r w:rsidRPr="00A635E1">
                    <w:rPr>
                      <w:rFonts w:ascii="Calibri" w:eastAsia="Times New Roman" w:hAnsi="Calibri"/>
                      <w:color w:val="000000"/>
                      <w:sz w:val="12"/>
                      <w:szCs w:val="12"/>
                    </w:rPr>
                    <w:t>https://www.citimortgage.com/</w:t>
                  </w:r>
                </w:p>
              </w:tc>
              <w:tc>
                <w:tcPr>
                  <w:tcW w:w="900" w:type="dxa"/>
                  <w:shd w:val="clear" w:color="auto" w:fill="auto"/>
                  <w:noWrap/>
                  <w:hideMark/>
                </w:tcPr>
                <w:p w14:paraId="1C1A0DFF" w14:textId="77777777" w:rsidR="00052081" w:rsidRPr="00A635E1" w:rsidRDefault="00052081" w:rsidP="00052081">
                  <w:pPr>
                    <w:jc w:val="center"/>
                    <w:rPr>
                      <w:rFonts w:ascii="Calibri" w:eastAsia="Times New Roman" w:hAnsi="Calibri"/>
                      <w:color w:val="000000"/>
                      <w:sz w:val="12"/>
                      <w:szCs w:val="12"/>
                    </w:rPr>
                  </w:pPr>
                  <w:r w:rsidRPr="00A635E1">
                    <w:rPr>
                      <w:rFonts w:ascii="Calibri" w:eastAsia="Times New Roman" w:hAnsi="Calibri"/>
                      <w:color w:val="000000"/>
                      <w:sz w:val="12"/>
                      <w:szCs w:val="12"/>
                    </w:rPr>
                    <w:t>mortgage loans</w:t>
                  </w:r>
                </w:p>
              </w:tc>
              <w:tc>
                <w:tcPr>
                  <w:tcW w:w="720" w:type="dxa"/>
                  <w:shd w:val="clear" w:color="auto" w:fill="auto"/>
                  <w:noWrap/>
                  <w:hideMark/>
                </w:tcPr>
                <w:p w14:paraId="2E97B04D" w14:textId="77777777" w:rsidR="00052081" w:rsidRPr="00A635E1" w:rsidRDefault="00052081" w:rsidP="00052081">
                  <w:pPr>
                    <w:jc w:val="center"/>
                    <w:rPr>
                      <w:rFonts w:ascii="Calibri" w:eastAsia="Times New Roman" w:hAnsi="Calibri"/>
                      <w:color w:val="000000"/>
                      <w:sz w:val="12"/>
                      <w:szCs w:val="12"/>
                    </w:rPr>
                  </w:pPr>
                  <w:r w:rsidRPr="00A635E1">
                    <w:rPr>
                      <w:rFonts w:ascii="Calibri" w:eastAsia="Times New Roman" w:hAnsi="Calibri"/>
                      <w:color w:val="000000"/>
                      <w:sz w:val="12"/>
                      <w:szCs w:val="12"/>
                    </w:rPr>
                    <w:t>252</w:t>
                  </w:r>
                </w:p>
              </w:tc>
            </w:tr>
          </w:tbl>
          <w:p w14:paraId="2E520204" w14:textId="77777777" w:rsidR="00052081" w:rsidRDefault="00052081" w:rsidP="00052081">
            <w:pPr>
              <w:spacing w:line="480" w:lineRule="auto"/>
              <w:jc w:val="center"/>
            </w:pPr>
          </w:p>
        </w:tc>
        <w:tc>
          <w:tcPr>
            <w:tcW w:w="4675" w:type="dxa"/>
          </w:tcPr>
          <w:tbl>
            <w:tblPr>
              <w:tblStyle w:val="TableGridLight"/>
              <w:tblpPr w:leftFromText="180" w:rightFromText="180" w:vertAnchor="text" w:horzAnchor="page" w:tblpX="259" w:tblpY="40"/>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0"/>
              <w:gridCol w:w="900"/>
              <w:gridCol w:w="790"/>
            </w:tblGrid>
            <w:tr w:rsidR="00052081" w:rsidRPr="004C2FBB" w14:paraId="5E403141" w14:textId="77777777" w:rsidTr="00B1121E">
              <w:trPr>
                <w:trHeight w:val="320"/>
              </w:trPr>
              <w:tc>
                <w:tcPr>
                  <w:tcW w:w="4390" w:type="dxa"/>
                  <w:gridSpan w:val="3"/>
                  <w:tcBorders>
                    <w:bottom w:val="single" w:sz="4" w:space="0" w:color="BFBFBF" w:themeColor="background1" w:themeShade="BF"/>
                  </w:tcBorders>
                  <w:shd w:val="clear" w:color="auto" w:fill="auto"/>
                  <w:vAlign w:val="center"/>
                </w:tcPr>
                <w:p w14:paraId="3B5C47ED" w14:textId="2A08F5D5" w:rsidR="00052081" w:rsidRPr="00F94985" w:rsidRDefault="00745C8A" w:rsidP="00B1121E">
                  <w:pPr>
                    <w:jc w:val="center"/>
                    <w:rPr>
                      <w:rFonts w:ascii="Calibri" w:eastAsia="Times New Roman" w:hAnsi="Calibri"/>
                      <w:i/>
                      <w:color w:val="000000"/>
                      <w:sz w:val="12"/>
                      <w:szCs w:val="12"/>
                    </w:rPr>
                  </w:pPr>
                  <w:r>
                    <w:rPr>
                      <w:rFonts w:ascii="Calibri" w:eastAsia="Times New Roman" w:hAnsi="Calibri"/>
                      <w:i/>
                      <w:color w:val="000000"/>
                      <w:sz w:val="12"/>
                      <w:szCs w:val="12"/>
                    </w:rPr>
                    <w:t>Panel B</w:t>
                  </w:r>
                  <w:r w:rsidR="00052081" w:rsidRPr="00F94985">
                    <w:rPr>
                      <w:rFonts w:ascii="Calibri" w:eastAsia="Times New Roman" w:hAnsi="Calibri"/>
                      <w:i/>
                      <w:color w:val="000000"/>
                      <w:sz w:val="12"/>
                      <w:szCs w:val="12"/>
                    </w:rPr>
                    <w:t xml:space="preserve"> – </w:t>
                  </w:r>
                  <w:r>
                    <w:rPr>
                      <w:rFonts w:ascii="Calibri" w:eastAsia="Times New Roman" w:hAnsi="Calibri"/>
                      <w:i/>
                      <w:color w:val="000000"/>
                      <w:sz w:val="12"/>
                      <w:szCs w:val="12"/>
                    </w:rPr>
                    <w:t>Competitor’s</w:t>
                  </w:r>
                  <w:r w:rsidR="00052081" w:rsidRPr="00F94985">
                    <w:rPr>
                      <w:rFonts w:ascii="Calibri" w:eastAsia="Times New Roman" w:hAnsi="Calibri"/>
                      <w:i/>
                      <w:color w:val="000000"/>
                      <w:sz w:val="12"/>
                      <w:szCs w:val="12"/>
                    </w:rPr>
                    <w:t xml:space="preserve"> Most Popular Links and Estimated Traffic</w:t>
                  </w:r>
                </w:p>
              </w:tc>
            </w:tr>
            <w:tr w:rsidR="00B1121E" w:rsidRPr="004C2FBB" w14:paraId="58EBAC98" w14:textId="77777777" w:rsidTr="00B1121E">
              <w:trPr>
                <w:trHeight w:val="320"/>
              </w:trPr>
              <w:tc>
                <w:tcPr>
                  <w:tcW w:w="2700" w:type="dxa"/>
                  <w:tcBorders>
                    <w:bottom w:val="single" w:sz="4" w:space="0" w:color="BFBFBF" w:themeColor="background1" w:themeShade="BF"/>
                  </w:tcBorders>
                  <w:shd w:val="clear" w:color="auto" w:fill="auto"/>
                </w:tcPr>
                <w:p w14:paraId="5FAE6281" w14:textId="77777777" w:rsidR="00052081" w:rsidRPr="004C2FBB" w:rsidRDefault="00052081" w:rsidP="00052081">
                  <w:pPr>
                    <w:jc w:val="center"/>
                    <w:rPr>
                      <w:rFonts w:ascii="Calibri" w:eastAsia="Times New Roman" w:hAnsi="Calibri"/>
                      <w:b/>
                      <w:color w:val="000000"/>
                      <w:sz w:val="12"/>
                      <w:szCs w:val="12"/>
                    </w:rPr>
                  </w:pPr>
                  <w:r w:rsidRPr="004C2FBB">
                    <w:rPr>
                      <w:rFonts w:ascii="Calibri" w:eastAsia="Times New Roman" w:hAnsi="Calibri"/>
                      <w:b/>
                      <w:color w:val="000000"/>
                      <w:sz w:val="12"/>
                      <w:szCs w:val="12"/>
                    </w:rPr>
                    <w:t>URL</w:t>
                  </w:r>
                </w:p>
              </w:tc>
              <w:tc>
                <w:tcPr>
                  <w:tcW w:w="900" w:type="dxa"/>
                  <w:tcBorders>
                    <w:bottom w:val="single" w:sz="4" w:space="0" w:color="BFBFBF" w:themeColor="background1" w:themeShade="BF"/>
                  </w:tcBorders>
                  <w:shd w:val="clear" w:color="auto" w:fill="auto"/>
                  <w:noWrap/>
                </w:tcPr>
                <w:p w14:paraId="4005CB2D" w14:textId="77777777" w:rsidR="00052081" w:rsidRPr="004C2FBB" w:rsidRDefault="00052081" w:rsidP="00052081">
                  <w:pPr>
                    <w:jc w:val="center"/>
                    <w:rPr>
                      <w:rFonts w:ascii="Calibri" w:eastAsia="Times New Roman" w:hAnsi="Calibri"/>
                      <w:b/>
                      <w:color w:val="000000"/>
                      <w:sz w:val="12"/>
                      <w:szCs w:val="12"/>
                    </w:rPr>
                  </w:pPr>
                  <w:r w:rsidRPr="004C2FBB">
                    <w:rPr>
                      <w:rFonts w:ascii="Calibri" w:eastAsia="Times New Roman" w:hAnsi="Calibri"/>
                      <w:b/>
                      <w:color w:val="000000"/>
                      <w:sz w:val="12"/>
                      <w:szCs w:val="12"/>
                    </w:rPr>
                    <w:t>Keyword</w:t>
                  </w:r>
                </w:p>
              </w:tc>
              <w:tc>
                <w:tcPr>
                  <w:tcW w:w="790" w:type="dxa"/>
                  <w:tcBorders>
                    <w:bottom w:val="single" w:sz="4" w:space="0" w:color="BFBFBF" w:themeColor="background1" w:themeShade="BF"/>
                  </w:tcBorders>
                  <w:shd w:val="clear" w:color="auto" w:fill="auto"/>
                  <w:noWrap/>
                </w:tcPr>
                <w:p w14:paraId="39504ECC" w14:textId="77777777" w:rsidR="00052081" w:rsidRPr="004C2FBB" w:rsidRDefault="00052081" w:rsidP="00052081">
                  <w:pPr>
                    <w:jc w:val="center"/>
                    <w:rPr>
                      <w:rFonts w:ascii="Calibri" w:eastAsia="Times New Roman" w:hAnsi="Calibri"/>
                      <w:b/>
                      <w:color w:val="000000"/>
                      <w:sz w:val="12"/>
                      <w:szCs w:val="12"/>
                    </w:rPr>
                  </w:pPr>
                  <w:r w:rsidRPr="004C2FBB">
                    <w:rPr>
                      <w:rFonts w:ascii="Calibri" w:eastAsia="Times New Roman" w:hAnsi="Calibri"/>
                      <w:b/>
                      <w:color w:val="000000"/>
                      <w:sz w:val="12"/>
                      <w:szCs w:val="12"/>
                    </w:rPr>
                    <w:t>Estimated Traffic</w:t>
                  </w:r>
                </w:p>
              </w:tc>
            </w:tr>
            <w:tr w:rsidR="00B1121E" w:rsidRPr="004C2FBB" w14:paraId="32A6A6EC" w14:textId="77777777" w:rsidTr="00B1121E">
              <w:trPr>
                <w:trHeight w:val="320"/>
              </w:trPr>
              <w:tc>
                <w:tcPr>
                  <w:tcW w:w="2700" w:type="dxa"/>
                  <w:tcBorders>
                    <w:top w:val="single" w:sz="4" w:space="0" w:color="BFBFBF" w:themeColor="background1" w:themeShade="BF"/>
                  </w:tcBorders>
                  <w:shd w:val="clear" w:color="auto" w:fill="auto"/>
                  <w:hideMark/>
                </w:tcPr>
                <w:p w14:paraId="64491DCE" w14:textId="5150608F" w:rsidR="00745C8A" w:rsidRPr="00A635E1" w:rsidRDefault="00745C8A" w:rsidP="00745C8A">
                  <w:pPr>
                    <w:jc w:val="center"/>
                    <w:rPr>
                      <w:rFonts w:ascii="Calibri" w:eastAsia="Times New Roman" w:hAnsi="Calibri"/>
                      <w:color w:val="000000"/>
                      <w:sz w:val="12"/>
                      <w:szCs w:val="12"/>
                    </w:rPr>
                  </w:pPr>
                  <w:r w:rsidRPr="00745C8A">
                    <w:rPr>
                      <w:rFonts w:ascii="Calibri" w:eastAsia="Times New Roman" w:hAnsi="Calibri"/>
                      <w:color w:val="000000"/>
                      <w:sz w:val="12"/>
                      <w:szCs w:val="12"/>
                    </w:rPr>
                    <w:t>https://www.chase.com/mortgage/mortgage-resources</w:t>
                  </w:r>
                </w:p>
              </w:tc>
              <w:tc>
                <w:tcPr>
                  <w:tcW w:w="900" w:type="dxa"/>
                  <w:tcBorders>
                    <w:top w:val="single" w:sz="4" w:space="0" w:color="BFBFBF" w:themeColor="background1" w:themeShade="BF"/>
                  </w:tcBorders>
                  <w:shd w:val="clear" w:color="auto" w:fill="auto"/>
                  <w:noWrap/>
                  <w:hideMark/>
                </w:tcPr>
                <w:p w14:paraId="640958D3" w14:textId="5E7A2727" w:rsidR="00745C8A" w:rsidRPr="00A635E1" w:rsidRDefault="00745C8A" w:rsidP="00745C8A">
                  <w:pPr>
                    <w:jc w:val="center"/>
                    <w:rPr>
                      <w:rFonts w:ascii="Calibri" w:eastAsia="Times New Roman" w:hAnsi="Calibri"/>
                      <w:color w:val="000000"/>
                      <w:sz w:val="12"/>
                      <w:szCs w:val="12"/>
                    </w:rPr>
                  </w:pPr>
                  <w:r w:rsidRPr="00745C8A">
                    <w:rPr>
                      <w:rFonts w:ascii="Calibri" w:eastAsia="Times New Roman" w:hAnsi="Calibri"/>
                      <w:color w:val="000000"/>
                      <w:sz w:val="12"/>
                      <w:szCs w:val="12"/>
                    </w:rPr>
                    <w:t>mortgage calculator</w:t>
                  </w:r>
                </w:p>
              </w:tc>
              <w:tc>
                <w:tcPr>
                  <w:tcW w:w="790" w:type="dxa"/>
                  <w:tcBorders>
                    <w:top w:val="single" w:sz="4" w:space="0" w:color="BFBFBF" w:themeColor="background1" w:themeShade="BF"/>
                  </w:tcBorders>
                  <w:shd w:val="clear" w:color="auto" w:fill="auto"/>
                  <w:noWrap/>
                  <w:hideMark/>
                </w:tcPr>
                <w:p w14:paraId="55A1938F" w14:textId="30ABFCB9" w:rsidR="00745C8A" w:rsidRPr="00A635E1" w:rsidRDefault="00745C8A" w:rsidP="00745C8A">
                  <w:pPr>
                    <w:jc w:val="center"/>
                    <w:rPr>
                      <w:rFonts w:ascii="Calibri" w:eastAsia="Times New Roman" w:hAnsi="Calibri"/>
                      <w:color w:val="000000"/>
                      <w:sz w:val="12"/>
                      <w:szCs w:val="12"/>
                    </w:rPr>
                  </w:pPr>
                  <w:r w:rsidRPr="00745C8A">
                    <w:rPr>
                      <w:rFonts w:ascii="Calibri" w:eastAsia="Times New Roman" w:hAnsi="Calibri"/>
                      <w:color w:val="000000"/>
                      <w:sz w:val="12"/>
                      <w:szCs w:val="12"/>
                    </w:rPr>
                    <w:t>85425</w:t>
                  </w:r>
                </w:p>
              </w:tc>
            </w:tr>
            <w:tr w:rsidR="00B1121E" w:rsidRPr="004C2FBB" w14:paraId="0103F1DF" w14:textId="77777777" w:rsidTr="00B1121E">
              <w:trPr>
                <w:trHeight w:val="320"/>
              </w:trPr>
              <w:tc>
                <w:tcPr>
                  <w:tcW w:w="2700" w:type="dxa"/>
                  <w:shd w:val="clear" w:color="auto" w:fill="auto"/>
                  <w:hideMark/>
                </w:tcPr>
                <w:p w14:paraId="3E5E7AA2" w14:textId="300C7F8E" w:rsidR="00745C8A" w:rsidRPr="00A635E1" w:rsidRDefault="00745C8A" w:rsidP="00745C8A">
                  <w:pPr>
                    <w:jc w:val="center"/>
                    <w:rPr>
                      <w:rFonts w:ascii="Calibri" w:eastAsia="Times New Roman" w:hAnsi="Calibri"/>
                      <w:color w:val="000000"/>
                      <w:sz w:val="12"/>
                      <w:szCs w:val="12"/>
                    </w:rPr>
                  </w:pPr>
                  <w:r w:rsidRPr="00745C8A">
                    <w:rPr>
                      <w:rFonts w:ascii="Calibri" w:eastAsia="Times New Roman" w:hAnsi="Calibri"/>
                      <w:color w:val="000000"/>
                      <w:sz w:val="12"/>
                      <w:szCs w:val="12"/>
                    </w:rPr>
                    <w:t>https://www.chase.com/mortgage/mortgage-resources/affordability-calculator</w:t>
                  </w:r>
                </w:p>
              </w:tc>
              <w:tc>
                <w:tcPr>
                  <w:tcW w:w="900" w:type="dxa"/>
                  <w:shd w:val="clear" w:color="auto" w:fill="auto"/>
                  <w:noWrap/>
                  <w:hideMark/>
                </w:tcPr>
                <w:p w14:paraId="49937CF5" w14:textId="383046FC" w:rsidR="00745C8A" w:rsidRPr="00A635E1" w:rsidRDefault="00745C8A" w:rsidP="00745C8A">
                  <w:pPr>
                    <w:jc w:val="center"/>
                    <w:rPr>
                      <w:rFonts w:ascii="Calibri" w:eastAsia="Times New Roman" w:hAnsi="Calibri"/>
                      <w:color w:val="000000"/>
                      <w:sz w:val="12"/>
                      <w:szCs w:val="12"/>
                    </w:rPr>
                  </w:pPr>
                  <w:r w:rsidRPr="00745C8A">
                    <w:rPr>
                      <w:rFonts w:ascii="Calibri" w:eastAsia="Times New Roman" w:hAnsi="Calibri"/>
                      <w:color w:val="000000"/>
                      <w:sz w:val="12"/>
                      <w:szCs w:val="12"/>
                    </w:rPr>
                    <w:t>mortgage affordability</w:t>
                  </w:r>
                </w:p>
              </w:tc>
              <w:tc>
                <w:tcPr>
                  <w:tcW w:w="790" w:type="dxa"/>
                  <w:shd w:val="clear" w:color="auto" w:fill="auto"/>
                  <w:noWrap/>
                  <w:hideMark/>
                </w:tcPr>
                <w:p w14:paraId="3A2D9041" w14:textId="7756D531" w:rsidR="00745C8A" w:rsidRPr="00A635E1" w:rsidRDefault="00745C8A" w:rsidP="00745C8A">
                  <w:pPr>
                    <w:jc w:val="center"/>
                    <w:rPr>
                      <w:rFonts w:ascii="Calibri" w:eastAsia="Times New Roman" w:hAnsi="Calibri"/>
                      <w:color w:val="000000"/>
                      <w:sz w:val="12"/>
                      <w:szCs w:val="12"/>
                    </w:rPr>
                  </w:pPr>
                  <w:r w:rsidRPr="00745C8A">
                    <w:rPr>
                      <w:rFonts w:ascii="Calibri" w:eastAsia="Times New Roman" w:hAnsi="Calibri"/>
                      <w:color w:val="000000"/>
                      <w:sz w:val="12"/>
                      <w:szCs w:val="12"/>
                    </w:rPr>
                    <w:t>3043</w:t>
                  </w:r>
                </w:p>
              </w:tc>
            </w:tr>
            <w:tr w:rsidR="00B1121E" w:rsidRPr="004C2FBB" w14:paraId="2A321CE1" w14:textId="77777777" w:rsidTr="00B1121E">
              <w:trPr>
                <w:trHeight w:val="320"/>
              </w:trPr>
              <w:tc>
                <w:tcPr>
                  <w:tcW w:w="2700" w:type="dxa"/>
                  <w:shd w:val="clear" w:color="auto" w:fill="auto"/>
                  <w:hideMark/>
                </w:tcPr>
                <w:p w14:paraId="0F62ACD7" w14:textId="14A1E80E" w:rsidR="00745C8A" w:rsidRPr="00A635E1" w:rsidRDefault="00745C8A" w:rsidP="00745C8A">
                  <w:pPr>
                    <w:jc w:val="center"/>
                    <w:rPr>
                      <w:rFonts w:ascii="Calibri" w:eastAsia="Times New Roman" w:hAnsi="Calibri"/>
                      <w:color w:val="000000"/>
                      <w:sz w:val="12"/>
                      <w:szCs w:val="12"/>
                    </w:rPr>
                  </w:pPr>
                  <w:r w:rsidRPr="00745C8A">
                    <w:rPr>
                      <w:rFonts w:ascii="Calibri" w:eastAsia="Times New Roman" w:hAnsi="Calibri"/>
                      <w:color w:val="000000"/>
                      <w:sz w:val="12"/>
                      <w:szCs w:val="12"/>
                    </w:rPr>
                    <w:t>https://www.bankofamerica.com/home-loans/mortgage/mortgage-rates.go</w:t>
                  </w:r>
                </w:p>
              </w:tc>
              <w:tc>
                <w:tcPr>
                  <w:tcW w:w="900" w:type="dxa"/>
                  <w:shd w:val="clear" w:color="auto" w:fill="auto"/>
                  <w:noWrap/>
                  <w:hideMark/>
                </w:tcPr>
                <w:p w14:paraId="578D69C1" w14:textId="753489DA" w:rsidR="00745C8A" w:rsidRPr="00A635E1" w:rsidRDefault="00745C8A" w:rsidP="00745C8A">
                  <w:pPr>
                    <w:jc w:val="center"/>
                    <w:rPr>
                      <w:rFonts w:ascii="Calibri" w:eastAsia="Times New Roman" w:hAnsi="Calibri"/>
                      <w:color w:val="000000"/>
                      <w:sz w:val="12"/>
                      <w:szCs w:val="12"/>
                    </w:rPr>
                  </w:pPr>
                  <w:r w:rsidRPr="00745C8A">
                    <w:rPr>
                      <w:rFonts w:ascii="Calibri" w:eastAsia="Times New Roman" w:hAnsi="Calibri"/>
                      <w:color w:val="000000"/>
                      <w:sz w:val="12"/>
                      <w:szCs w:val="12"/>
                    </w:rPr>
                    <w:t>mortgage rates</w:t>
                  </w:r>
                </w:p>
              </w:tc>
              <w:tc>
                <w:tcPr>
                  <w:tcW w:w="790" w:type="dxa"/>
                  <w:shd w:val="clear" w:color="auto" w:fill="auto"/>
                  <w:noWrap/>
                  <w:hideMark/>
                </w:tcPr>
                <w:p w14:paraId="671EF88D" w14:textId="47CA72C4" w:rsidR="00745C8A" w:rsidRPr="00A635E1" w:rsidRDefault="00745C8A" w:rsidP="00745C8A">
                  <w:pPr>
                    <w:jc w:val="center"/>
                    <w:rPr>
                      <w:rFonts w:ascii="Calibri" w:eastAsia="Times New Roman" w:hAnsi="Calibri"/>
                      <w:color w:val="000000"/>
                      <w:sz w:val="12"/>
                      <w:szCs w:val="12"/>
                    </w:rPr>
                  </w:pPr>
                  <w:r w:rsidRPr="00745C8A">
                    <w:rPr>
                      <w:rFonts w:ascii="Calibri" w:eastAsia="Times New Roman" w:hAnsi="Calibri"/>
                      <w:color w:val="000000"/>
                      <w:sz w:val="12"/>
                      <w:szCs w:val="12"/>
                    </w:rPr>
                    <w:t>9384</w:t>
                  </w:r>
                </w:p>
              </w:tc>
            </w:tr>
            <w:tr w:rsidR="00B1121E" w:rsidRPr="004C2FBB" w14:paraId="072F841A" w14:textId="77777777" w:rsidTr="00B1121E">
              <w:trPr>
                <w:trHeight w:val="320"/>
              </w:trPr>
              <w:tc>
                <w:tcPr>
                  <w:tcW w:w="2700" w:type="dxa"/>
                  <w:shd w:val="clear" w:color="auto" w:fill="auto"/>
                  <w:hideMark/>
                </w:tcPr>
                <w:p w14:paraId="5F8AAD8B" w14:textId="1F6EB4E1" w:rsidR="00745C8A" w:rsidRPr="00A635E1" w:rsidRDefault="00745C8A" w:rsidP="00745C8A">
                  <w:pPr>
                    <w:jc w:val="center"/>
                    <w:rPr>
                      <w:rFonts w:ascii="Calibri" w:eastAsia="Times New Roman" w:hAnsi="Calibri"/>
                      <w:color w:val="000000"/>
                      <w:sz w:val="12"/>
                      <w:szCs w:val="12"/>
                    </w:rPr>
                  </w:pPr>
                  <w:r w:rsidRPr="00745C8A">
                    <w:rPr>
                      <w:rFonts w:ascii="Calibri" w:eastAsia="Times New Roman" w:hAnsi="Calibri"/>
                      <w:color w:val="000000"/>
                      <w:sz w:val="12"/>
                      <w:szCs w:val="12"/>
                    </w:rPr>
                    <w:t>https://www.bankofamerica.com/home-loans/home-equity-loans/overview.go</w:t>
                  </w:r>
                </w:p>
              </w:tc>
              <w:tc>
                <w:tcPr>
                  <w:tcW w:w="900" w:type="dxa"/>
                  <w:shd w:val="clear" w:color="auto" w:fill="auto"/>
                  <w:noWrap/>
                  <w:hideMark/>
                </w:tcPr>
                <w:p w14:paraId="6630841C" w14:textId="1477F916" w:rsidR="00745C8A" w:rsidRPr="00A635E1" w:rsidRDefault="00745C8A" w:rsidP="00745C8A">
                  <w:pPr>
                    <w:jc w:val="center"/>
                    <w:rPr>
                      <w:rFonts w:ascii="Calibri" w:eastAsia="Times New Roman" w:hAnsi="Calibri"/>
                      <w:color w:val="000000"/>
                      <w:sz w:val="12"/>
                      <w:szCs w:val="12"/>
                    </w:rPr>
                  </w:pPr>
                  <w:r w:rsidRPr="00745C8A">
                    <w:rPr>
                      <w:rFonts w:ascii="Calibri" w:eastAsia="Times New Roman" w:hAnsi="Calibri"/>
                      <w:color w:val="000000"/>
                      <w:sz w:val="12"/>
                      <w:szCs w:val="12"/>
                    </w:rPr>
                    <w:t>home equity loan</w:t>
                  </w:r>
                </w:p>
              </w:tc>
              <w:tc>
                <w:tcPr>
                  <w:tcW w:w="790" w:type="dxa"/>
                  <w:shd w:val="clear" w:color="auto" w:fill="auto"/>
                  <w:noWrap/>
                  <w:hideMark/>
                </w:tcPr>
                <w:p w14:paraId="6E492579" w14:textId="3C096EAE" w:rsidR="00745C8A" w:rsidRPr="00A635E1" w:rsidRDefault="00745C8A" w:rsidP="00745C8A">
                  <w:pPr>
                    <w:jc w:val="center"/>
                    <w:rPr>
                      <w:rFonts w:ascii="Calibri" w:eastAsia="Times New Roman" w:hAnsi="Calibri"/>
                      <w:color w:val="000000"/>
                      <w:sz w:val="12"/>
                      <w:szCs w:val="12"/>
                    </w:rPr>
                  </w:pPr>
                  <w:r w:rsidRPr="00745C8A">
                    <w:rPr>
                      <w:rFonts w:ascii="Calibri" w:eastAsia="Times New Roman" w:hAnsi="Calibri"/>
                      <w:color w:val="000000"/>
                      <w:sz w:val="12"/>
                      <w:szCs w:val="12"/>
                    </w:rPr>
                    <w:t>8137</w:t>
                  </w:r>
                </w:p>
              </w:tc>
            </w:tr>
            <w:tr w:rsidR="00B1121E" w:rsidRPr="004C2FBB" w14:paraId="46507968" w14:textId="77777777" w:rsidTr="00B1121E">
              <w:trPr>
                <w:trHeight w:val="320"/>
              </w:trPr>
              <w:tc>
                <w:tcPr>
                  <w:tcW w:w="2700" w:type="dxa"/>
                  <w:shd w:val="clear" w:color="auto" w:fill="auto"/>
                  <w:hideMark/>
                </w:tcPr>
                <w:p w14:paraId="44EB97B6" w14:textId="3293464B" w:rsidR="00745C8A" w:rsidRPr="00A635E1" w:rsidRDefault="00745C8A" w:rsidP="00745C8A">
                  <w:pPr>
                    <w:jc w:val="center"/>
                    <w:rPr>
                      <w:rFonts w:ascii="Calibri" w:eastAsia="Times New Roman" w:hAnsi="Calibri"/>
                      <w:color w:val="000000"/>
                      <w:sz w:val="12"/>
                      <w:szCs w:val="12"/>
                    </w:rPr>
                  </w:pPr>
                  <w:r w:rsidRPr="00745C8A">
                    <w:rPr>
                      <w:rFonts w:ascii="Calibri" w:eastAsia="Times New Roman" w:hAnsi="Calibri"/>
                      <w:color w:val="000000"/>
                      <w:sz w:val="12"/>
                      <w:szCs w:val="12"/>
                    </w:rPr>
                    <w:t>http://www.hsbc.co.uk/1/2/mortgages/repayment-calculator</w:t>
                  </w:r>
                </w:p>
              </w:tc>
              <w:tc>
                <w:tcPr>
                  <w:tcW w:w="900" w:type="dxa"/>
                  <w:shd w:val="clear" w:color="auto" w:fill="auto"/>
                  <w:noWrap/>
                  <w:hideMark/>
                </w:tcPr>
                <w:p w14:paraId="1D27F8C9" w14:textId="2C09C286" w:rsidR="00745C8A" w:rsidRPr="00A635E1" w:rsidRDefault="00745C8A" w:rsidP="00745C8A">
                  <w:pPr>
                    <w:jc w:val="center"/>
                    <w:rPr>
                      <w:rFonts w:ascii="Calibri" w:eastAsia="Times New Roman" w:hAnsi="Calibri"/>
                      <w:color w:val="000000"/>
                      <w:sz w:val="12"/>
                      <w:szCs w:val="12"/>
                    </w:rPr>
                  </w:pPr>
                  <w:r w:rsidRPr="00745C8A">
                    <w:rPr>
                      <w:rFonts w:ascii="Calibri" w:eastAsia="Times New Roman" w:hAnsi="Calibri"/>
                      <w:color w:val="000000"/>
                      <w:sz w:val="12"/>
                      <w:szCs w:val="12"/>
                    </w:rPr>
                    <w:t>mortgage repayments</w:t>
                  </w:r>
                </w:p>
              </w:tc>
              <w:tc>
                <w:tcPr>
                  <w:tcW w:w="790" w:type="dxa"/>
                  <w:shd w:val="clear" w:color="auto" w:fill="auto"/>
                  <w:noWrap/>
                  <w:hideMark/>
                </w:tcPr>
                <w:p w14:paraId="217FFE6E" w14:textId="5FAD63B8" w:rsidR="00745C8A" w:rsidRPr="00A635E1" w:rsidRDefault="00745C8A" w:rsidP="00745C8A">
                  <w:pPr>
                    <w:jc w:val="center"/>
                    <w:rPr>
                      <w:rFonts w:ascii="Calibri" w:eastAsia="Times New Roman" w:hAnsi="Calibri"/>
                      <w:color w:val="000000"/>
                      <w:sz w:val="12"/>
                      <w:szCs w:val="12"/>
                    </w:rPr>
                  </w:pPr>
                  <w:r w:rsidRPr="00745C8A">
                    <w:rPr>
                      <w:rFonts w:ascii="Calibri" w:eastAsia="Times New Roman" w:hAnsi="Calibri"/>
                      <w:color w:val="000000"/>
                      <w:sz w:val="12"/>
                      <w:szCs w:val="12"/>
                    </w:rPr>
                    <w:t>137</w:t>
                  </w:r>
                </w:p>
              </w:tc>
            </w:tr>
            <w:tr w:rsidR="00B1121E" w:rsidRPr="004C2FBB" w14:paraId="2C90D5B2" w14:textId="77777777" w:rsidTr="00B1121E">
              <w:trPr>
                <w:trHeight w:val="320"/>
              </w:trPr>
              <w:tc>
                <w:tcPr>
                  <w:tcW w:w="2700" w:type="dxa"/>
                  <w:shd w:val="clear" w:color="auto" w:fill="auto"/>
                  <w:hideMark/>
                </w:tcPr>
                <w:p w14:paraId="184E7482" w14:textId="79A484E3" w:rsidR="00745C8A" w:rsidRPr="00A635E1" w:rsidRDefault="00745C8A" w:rsidP="00745C8A">
                  <w:pPr>
                    <w:jc w:val="center"/>
                    <w:rPr>
                      <w:rFonts w:ascii="Calibri" w:eastAsia="Times New Roman" w:hAnsi="Calibri"/>
                      <w:color w:val="000000"/>
                      <w:sz w:val="12"/>
                      <w:szCs w:val="12"/>
                    </w:rPr>
                  </w:pPr>
                  <w:r w:rsidRPr="00745C8A">
                    <w:rPr>
                      <w:rFonts w:ascii="Calibri" w:eastAsia="Times New Roman" w:hAnsi="Calibri"/>
                      <w:color w:val="000000"/>
                      <w:sz w:val="12"/>
                      <w:szCs w:val="12"/>
                    </w:rPr>
                    <w:t>https://www.us.hsbc.com/1/2/home/personal-banking/mortgages</w:t>
                  </w:r>
                </w:p>
              </w:tc>
              <w:tc>
                <w:tcPr>
                  <w:tcW w:w="900" w:type="dxa"/>
                  <w:shd w:val="clear" w:color="auto" w:fill="auto"/>
                  <w:noWrap/>
                  <w:hideMark/>
                </w:tcPr>
                <w:p w14:paraId="14D85E05" w14:textId="672B040B" w:rsidR="00745C8A" w:rsidRPr="00A635E1" w:rsidRDefault="00745C8A" w:rsidP="00745C8A">
                  <w:pPr>
                    <w:jc w:val="center"/>
                    <w:rPr>
                      <w:rFonts w:ascii="Calibri" w:eastAsia="Times New Roman" w:hAnsi="Calibri"/>
                      <w:color w:val="000000"/>
                      <w:sz w:val="12"/>
                      <w:szCs w:val="12"/>
                    </w:rPr>
                  </w:pPr>
                  <w:r w:rsidRPr="00745C8A">
                    <w:rPr>
                      <w:rFonts w:ascii="Calibri" w:eastAsia="Times New Roman" w:hAnsi="Calibri"/>
                      <w:color w:val="000000"/>
                      <w:sz w:val="12"/>
                      <w:szCs w:val="12"/>
                    </w:rPr>
                    <w:t>which mortgage</w:t>
                  </w:r>
                </w:p>
              </w:tc>
              <w:tc>
                <w:tcPr>
                  <w:tcW w:w="790" w:type="dxa"/>
                  <w:shd w:val="clear" w:color="auto" w:fill="auto"/>
                  <w:noWrap/>
                  <w:hideMark/>
                </w:tcPr>
                <w:p w14:paraId="4B9BA189" w14:textId="599715C7" w:rsidR="00745C8A" w:rsidRPr="00A635E1" w:rsidRDefault="00745C8A" w:rsidP="00745C8A">
                  <w:pPr>
                    <w:jc w:val="center"/>
                    <w:rPr>
                      <w:rFonts w:ascii="Calibri" w:eastAsia="Times New Roman" w:hAnsi="Calibri"/>
                      <w:color w:val="000000"/>
                      <w:sz w:val="12"/>
                      <w:szCs w:val="12"/>
                    </w:rPr>
                  </w:pPr>
                  <w:r w:rsidRPr="00745C8A">
                    <w:rPr>
                      <w:rFonts w:ascii="Calibri" w:eastAsia="Times New Roman" w:hAnsi="Calibri"/>
                      <w:color w:val="000000"/>
                      <w:sz w:val="12"/>
                      <w:szCs w:val="12"/>
                    </w:rPr>
                    <w:t>35</w:t>
                  </w:r>
                </w:p>
              </w:tc>
            </w:tr>
            <w:tr w:rsidR="00B1121E" w:rsidRPr="004C2FBB" w14:paraId="78E6B325" w14:textId="77777777" w:rsidTr="00B1121E">
              <w:trPr>
                <w:trHeight w:val="320"/>
              </w:trPr>
              <w:tc>
                <w:tcPr>
                  <w:tcW w:w="2700" w:type="dxa"/>
                  <w:shd w:val="clear" w:color="auto" w:fill="auto"/>
                  <w:hideMark/>
                </w:tcPr>
                <w:p w14:paraId="4B62C7BC" w14:textId="3AC4AFD8" w:rsidR="00745C8A" w:rsidRPr="00A635E1" w:rsidRDefault="00745C8A" w:rsidP="00745C8A">
                  <w:pPr>
                    <w:jc w:val="center"/>
                    <w:rPr>
                      <w:rFonts w:ascii="Calibri" w:eastAsia="Times New Roman" w:hAnsi="Calibri"/>
                      <w:color w:val="000000"/>
                      <w:sz w:val="12"/>
                      <w:szCs w:val="12"/>
                    </w:rPr>
                  </w:pPr>
                  <w:r w:rsidRPr="00745C8A">
                    <w:rPr>
                      <w:rFonts w:ascii="Calibri" w:eastAsia="Times New Roman" w:hAnsi="Calibri"/>
                      <w:color w:val="000000"/>
                      <w:sz w:val="12"/>
                      <w:szCs w:val="12"/>
                    </w:rPr>
                    <w:t>https://www.santanderbank.com/us/personal/borrowing/loans/savings-secured-loan</w:t>
                  </w:r>
                </w:p>
              </w:tc>
              <w:tc>
                <w:tcPr>
                  <w:tcW w:w="900" w:type="dxa"/>
                  <w:shd w:val="clear" w:color="auto" w:fill="auto"/>
                  <w:noWrap/>
                  <w:hideMark/>
                </w:tcPr>
                <w:p w14:paraId="2795485F" w14:textId="1879C9C6" w:rsidR="00745C8A" w:rsidRPr="00A635E1" w:rsidRDefault="00745C8A" w:rsidP="00745C8A">
                  <w:pPr>
                    <w:jc w:val="center"/>
                    <w:rPr>
                      <w:rFonts w:ascii="Calibri" w:eastAsia="Times New Roman" w:hAnsi="Calibri"/>
                      <w:color w:val="000000"/>
                      <w:sz w:val="12"/>
                      <w:szCs w:val="12"/>
                    </w:rPr>
                  </w:pPr>
                  <w:r w:rsidRPr="00745C8A">
                    <w:rPr>
                      <w:rFonts w:ascii="Calibri" w:eastAsia="Times New Roman" w:hAnsi="Calibri"/>
                      <w:color w:val="000000"/>
                      <w:sz w:val="12"/>
                      <w:szCs w:val="12"/>
                    </w:rPr>
                    <w:t>secured loans</w:t>
                  </w:r>
                </w:p>
              </w:tc>
              <w:tc>
                <w:tcPr>
                  <w:tcW w:w="790" w:type="dxa"/>
                  <w:shd w:val="clear" w:color="auto" w:fill="auto"/>
                  <w:noWrap/>
                  <w:hideMark/>
                </w:tcPr>
                <w:p w14:paraId="25062C85" w14:textId="5EDA9635" w:rsidR="00745C8A" w:rsidRPr="00A635E1" w:rsidRDefault="00745C8A" w:rsidP="00745C8A">
                  <w:pPr>
                    <w:jc w:val="center"/>
                    <w:rPr>
                      <w:rFonts w:ascii="Calibri" w:eastAsia="Times New Roman" w:hAnsi="Calibri"/>
                      <w:color w:val="000000"/>
                      <w:sz w:val="12"/>
                      <w:szCs w:val="12"/>
                    </w:rPr>
                  </w:pPr>
                  <w:r w:rsidRPr="00745C8A">
                    <w:rPr>
                      <w:rFonts w:ascii="Calibri" w:eastAsia="Times New Roman" w:hAnsi="Calibri"/>
                      <w:color w:val="000000"/>
                      <w:sz w:val="12"/>
                      <w:szCs w:val="12"/>
                    </w:rPr>
                    <w:t>484</w:t>
                  </w:r>
                </w:p>
              </w:tc>
            </w:tr>
            <w:tr w:rsidR="00B1121E" w:rsidRPr="004C2FBB" w14:paraId="144DFCA3" w14:textId="77777777" w:rsidTr="00B1121E">
              <w:trPr>
                <w:trHeight w:val="320"/>
              </w:trPr>
              <w:tc>
                <w:tcPr>
                  <w:tcW w:w="2700" w:type="dxa"/>
                  <w:shd w:val="clear" w:color="auto" w:fill="auto"/>
                  <w:hideMark/>
                </w:tcPr>
                <w:p w14:paraId="4573818F" w14:textId="4C68AC07" w:rsidR="00745C8A" w:rsidRPr="00A635E1" w:rsidRDefault="00745C8A" w:rsidP="00745C8A">
                  <w:pPr>
                    <w:jc w:val="center"/>
                    <w:rPr>
                      <w:rFonts w:ascii="Calibri" w:eastAsia="Times New Roman" w:hAnsi="Calibri"/>
                      <w:color w:val="000000"/>
                      <w:sz w:val="12"/>
                      <w:szCs w:val="12"/>
                    </w:rPr>
                  </w:pPr>
                  <w:r w:rsidRPr="00745C8A">
                    <w:rPr>
                      <w:rFonts w:ascii="Calibri" w:eastAsia="Times New Roman" w:hAnsi="Calibri"/>
                      <w:color w:val="000000"/>
                      <w:sz w:val="12"/>
                      <w:szCs w:val="12"/>
                    </w:rPr>
                    <w:t>https://www.santanderbank.com/us/personal/borrowing/loans/savings-secured-loan</w:t>
                  </w:r>
                </w:p>
              </w:tc>
              <w:tc>
                <w:tcPr>
                  <w:tcW w:w="900" w:type="dxa"/>
                  <w:shd w:val="clear" w:color="auto" w:fill="auto"/>
                  <w:noWrap/>
                  <w:hideMark/>
                </w:tcPr>
                <w:p w14:paraId="7B3E332C" w14:textId="1996A559" w:rsidR="00745C8A" w:rsidRPr="00A635E1" w:rsidRDefault="00745C8A" w:rsidP="00745C8A">
                  <w:pPr>
                    <w:jc w:val="center"/>
                    <w:rPr>
                      <w:rFonts w:ascii="Calibri" w:eastAsia="Times New Roman" w:hAnsi="Calibri"/>
                      <w:color w:val="000000"/>
                      <w:sz w:val="12"/>
                      <w:szCs w:val="12"/>
                    </w:rPr>
                  </w:pPr>
                  <w:r w:rsidRPr="00745C8A">
                    <w:rPr>
                      <w:rFonts w:ascii="Calibri" w:eastAsia="Times New Roman" w:hAnsi="Calibri"/>
                      <w:color w:val="000000"/>
                      <w:sz w:val="12"/>
                      <w:szCs w:val="12"/>
                    </w:rPr>
                    <w:t>secured loan</w:t>
                  </w:r>
                </w:p>
              </w:tc>
              <w:tc>
                <w:tcPr>
                  <w:tcW w:w="790" w:type="dxa"/>
                  <w:shd w:val="clear" w:color="auto" w:fill="auto"/>
                  <w:noWrap/>
                  <w:hideMark/>
                </w:tcPr>
                <w:p w14:paraId="1C3E123A" w14:textId="3B1E083A" w:rsidR="00745C8A" w:rsidRPr="00A635E1" w:rsidRDefault="00745C8A" w:rsidP="00745C8A">
                  <w:pPr>
                    <w:jc w:val="center"/>
                    <w:rPr>
                      <w:rFonts w:ascii="Calibri" w:eastAsia="Times New Roman" w:hAnsi="Calibri"/>
                      <w:color w:val="000000"/>
                      <w:sz w:val="12"/>
                      <w:szCs w:val="12"/>
                    </w:rPr>
                  </w:pPr>
                  <w:r w:rsidRPr="00745C8A">
                    <w:rPr>
                      <w:rFonts w:ascii="Calibri" w:eastAsia="Times New Roman" w:hAnsi="Calibri"/>
                      <w:color w:val="000000"/>
                      <w:sz w:val="12"/>
                      <w:szCs w:val="12"/>
                    </w:rPr>
                    <w:t>396</w:t>
                  </w:r>
                </w:p>
              </w:tc>
            </w:tr>
            <w:tr w:rsidR="00B1121E" w:rsidRPr="004C2FBB" w14:paraId="248C8C5F" w14:textId="77777777" w:rsidTr="00B1121E">
              <w:trPr>
                <w:trHeight w:val="320"/>
              </w:trPr>
              <w:tc>
                <w:tcPr>
                  <w:tcW w:w="2700" w:type="dxa"/>
                  <w:shd w:val="clear" w:color="auto" w:fill="auto"/>
                  <w:hideMark/>
                </w:tcPr>
                <w:p w14:paraId="0EE1AA39" w14:textId="62E4BC17" w:rsidR="00745C8A" w:rsidRPr="00A635E1" w:rsidRDefault="00745C8A" w:rsidP="00745C8A">
                  <w:pPr>
                    <w:jc w:val="center"/>
                    <w:rPr>
                      <w:rFonts w:ascii="Calibri" w:eastAsia="Times New Roman" w:hAnsi="Calibri"/>
                      <w:color w:val="000000"/>
                      <w:sz w:val="12"/>
                      <w:szCs w:val="12"/>
                    </w:rPr>
                  </w:pPr>
                  <w:r w:rsidRPr="00745C8A">
                    <w:rPr>
                      <w:rFonts w:ascii="Calibri" w:eastAsia="Times New Roman" w:hAnsi="Calibri"/>
                      <w:color w:val="000000"/>
                      <w:sz w:val="12"/>
                      <w:szCs w:val="12"/>
                    </w:rPr>
                    <w:t>https://www.lendingclub.com/public/personal-loans.action</w:t>
                  </w:r>
                </w:p>
              </w:tc>
              <w:tc>
                <w:tcPr>
                  <w:tcW w:w="900" w:type="dxa"/>
                  <w:shd w:val="clear" w:color="auto" w:fill="auto"/>
                  <w:noWrap/>
                  <w:hideMark/>
                </w:tcPr>
                <w:p w14:paraId="024BF83F" w14:textId="291229A2" w:rsidR="00745C8A" w:rsidRPr="00A635E1" w:rsidRDefault="00745C8A" w:rsidP="00745C8A">
                  <w:pPr>
                    <w:jc w:val="center"/>
                    <w:rPr>
                      <w:rFonts w:ascii="Calibri" w:eastAsia="Times New Roman" w:hAnsi="Calibri"/>
                      <w:color w:val="000000"/>
                      <w:sz w:val="12"/>
                      <w:szCs w:val="12"/>
                    </w:rPr>
                  </w:pPr>
                  <w:r w:rsidRPr="00745C8A">
                    <w:rPr>
                      <w:rFonts w:ascii="Calibri" w:eastAsia="Times New Roman" w:hAnsi="Calibri"/>
                      <w:color w:val="000000"/>
                      <w:sz w:val="12"/>
                      <w:szCs w:val="12"/>
                    </w:rPr>
                    <w:t>loans</w:t>
                  </w:r>
                </w:p>
              </w:tc>
              <w:tc>
                <w:tcPr>
                  <w:tcW w:w="790" w:type="dxa"/>
                  <w:shd w:val="clear" w:color="auto" w:fill="auto"/>
                  <w:noWrap/>
                  <w:hideMark/>
                </w:tcPr>
                <w:p w14:paraId="377F2A75" w14:textId="3502D5FB" w:rsidR="00745C8A" w:rsidRPr="00A635E1" w:rsidRDefault="00745C8A" w:rsidP="00745C8A">
                  <w:pPr>
                    <w:jc w:val="center"/>
                    <w:rPr>
                      <w:rFonts w:ascii="Calibri" w:eastAsia="Times New Roman" w:hAnsi="Calibri"/>
                      <w:color w:val="000000"/>
                      <w:sz w:val="12"/>
                      <w:szCs w:val="12"/>
                    </w:rPr>
                  </w:pPr>
                  <w:r w:rsidRPr="00745C8A">
                    <w:rPr>
                      <w:rFonts w:ascii="Calibri" w:eastAsia="Times New Roman" w:hAnsi="Calibri"/>
                      <w:color w:val="000000"/>
                      <w:sz w:val="12"/>
                      <w:szCs w:val="12"/>
                    </w:rPr>
                    <w:t>36138</w:t>
                  </w:r>
                </w:p>
              </w:tc>
            </w:tr>
          </w:tbl>
          <w:p w14:paraId="1B2428A7" w14:textId="77777777" w:rsidR="00052081" w:rsidRDefault="00052081" w:rsidP="00E6454E">
            <w:pPr>
              <w:spacing w:line="480" w:lineRule="auto"/>
            </w:pPr>
          </w:p>
        </w:tc>
      </w:tr>
    </w:tbl>
    <w:p w14:paraId="37FD22E1" w14:textId="194AF40F" w:rsidR="00B1121E" w:rsidRDefault="00BD4BAF" w:rsidP="00B1121E">
      <w:pPr>
        <w:spacing w:line="480" w:lineRule="auto"/>
        <w:jc w:val="center"/>
      </w:pPr>
      <w:r>
        <w:t>Figure 3.1</w:t>
      </w:r>
    </w:p>
    <w:p w14:paraId="052FDF11" w14:textId="177A153D" w:rsidR="00B1121E" w:rsidRDefault="002D776C" w:rsidP="00B1121E">
      <w:pPr>
        <w:spacing w:line="480" w:lineRule="auto"/>
      </w:pPr>
      <w:r>
        <w:t xml:space="preserve">It </w:t>
      </w:r>
      <w:r w:rsidR="00CE539B">
        <w:t>seems that JP Morgan Chase, Bank of America and Lending Club are performing substantially better than Citigroup</w:t>
      </w:r>
      <w:r>
        <w:t>.</w:t>
      </w:r>
      <w:r w:rsidR="00CE539B">
        <w:t xml:space="preserve"> However, Citigroup’s</w:t>
      </w:r>
      <w:r>
        <w:t xml:space="preserve"> Home Mortgage</w:t>
      </w:r>
      <w:r w:rsidR="00CE539B">
        <w:t xml:space="preserve"> Portal page is particularly popular.</w:t>
      </w:r>
    </w:p>
    <w:p w14:paraId="51C0A564" w14:textId="582DC192" w:rsidR="00BD4BAF" w:rsidRDefault="00BD4BAF" w:rsidP="00FE1E49">
      <w:pPr>
        <w:spacing w:line="480" w:lineRule="auto"/>
        <w:ind w:firstLine="720"/>
      </w:pPr>
      <w:r>
        <w:t xml:space="preserve">It is possible that the differences in search engine visibility are due to the number of inbound links each page has. Using the Custom Search </w:t>
      </w:r>
      <w:r w:rsidR="00FE1E49">
        <w:t>API,</w:t>
      </w:r>
      <w:r>
        <w:t xml:space="preserve"> it is possible to </w:t>
      </w:r>
      <w:r w:rsidR="00AE0AF7">
        <w:t>define</w:t>
      </w:r>
      <w:r>
        <w:t xml:space="preserve"> a search </w:t>
      </w:r>
      <w:r w:rsidR="00AE0AF7">
        <w:t>for pages containing a specific link (link:) while excluding the root domain of the link (-site:). It is also possible to extract the total amount of results from these queries although, as stated by Google, not all the results may be listed when specifying inbound links (“Links to Your Site”, 2016). However, this method does account for 301 and 302 redirects</w:t>
      </w:r>
      <w:r w:rsidR="0003690A">
        <w:t>,</w:t>
      </w:r>
      <w:r w:rsidR="00AE0AF7">
        <w:t xml:space="preserve"> and consolidates URL </w:t>
      </w:r>
      <w:r w:rsidR="0003690A">
        <w:t xml:space="preserve">with </w:t>
      </w:r>
      <w:r w:rsidR="00AE0AF7">
        <w:t xml:space="preserve">minor differences (parameters, </w:t>
      </w:r>
      <w:r w:rsidR="0003690A">
        <w:t>trailing slashes, etc</w:t>
      </w:r>
      <w:r w:rsidR="00AE0AF7">
        <w:t>)</w:t>
      </w:r>
      <w:r w:rsidR="0003690A">
        <w:t>. Figure 3.2 shows the estimated number of inbound links for Citigroup (panel A) and its competitors (panel B):</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0"/>
        <w:gridCol w:w="4675"/>
      </w:tblGrid>
      <w:tr w:rsidR="00BD4BAF" w14:paraId="4406B4D1" w14:textId="77777777" w:rsidTr="00BD4BAF">
        <w:tc>
          <w:tcPr>
            <w:tcW w:w="4680" w:type="dxa"/>
          </w:tcPr>
          <w:tbl>
            <w:tblPr>
              <w:tblStyle w:val="TableGridLight"/>
              <w:tblpPr w:leftFromText="180" w:rightFromText="180" w:vertAnchor="text" w:horzAnchor="page" w:tblpX="190" w:tblpY="121"/>
              <w:tblW w:w="43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0"/>
              <w:gridCol w:w="1170"/>
            </w:tblGrid>
            <w:tr w:rsidR="0003690A" w14:paraId="09A71331" w14:textId="77777777" w:rsidTr="0003690A">
              <w:trPr>
                <w:trHeight w:val="320"/>
              </w:trPr>
              <w:tc>
                <w:tcPr>
                  <w:tcW w:w="4320" w:type="dxa"/>
                  <w:gridSpan w:val="2"/>
                  <w:tcBorders>
                    <w:bottom w:val="single" w:sz="4" w:space="0" w:color="auto"/>
                  </w:tcBorders>
                  <w:noWrap/>
                </w:tcPr>
                <w:p w14:paraId="47A46AEE" w14:textId="29585128" w:rsidR="0003690A" w:rsidRPr="007D470B" w:rsidRDefault="0003690A" w:rsidP="0003690A">
                  <w:pPr>
                    <w:jc w:val="center"/>
                    <w:rPr>
                      <w:rFonts w:ascii="Calibri" w:eastAsia="Times New Roman" w:hAnsi="Calibri"/>
                      <w:b/>
                      <w:color w:val="000000"/>
                      <w:sz w:val="14"/>
                      <w:szCs w:val="14"/>
                    </w:rPr>
                  </w:pPr>
                  <w:r>
                    <w:rPr>
                      <w:rFonts w:ascii="Calibri" w:eastAsia="Times New Roman" w:hAnsi="Calibri"/>
                      <w:b/>
                      <w:color w:val="000000"/>
                      <w:sz w:val="14"/>
                      <w:szCs w:val="14"/>
                    </w:rPr>
                    <w:t>Panel A – Citigroup’s estimated number of inbound links to web pages</w:t>
                  </w:r>
                </w:p>
              </w:tc>
            </w:tr>
            <w:tr w:rsidR="00BD4BAF" w14:paraId="5D75A7F3" w14:textId="77777777" w:rsidTr="00BD4BAF">
              <w:trPr>
                <w:trHeight w:val="320"/>
              </w:trPr>
              <w:tc>
                <w:tcPr>
                  <w:tcW w:w="3150" w:type="dxa"/>
                  <w:tcBorders>
                    <w:bottom w:val="single" w:sz="4" w:space="0" w:color="auto"/>
                  </w:tcBorders>
                  <w:noWrap/>
                </w:tcPr>
                <w:p w14:paraId="6695CFDB" w14:textId="77777777" w:rsidR="00BD4BAF" w:rsidRPr="007D470B" w:rsidRDefault="00BD4BAF" w:rsidP="00606272">
                  <w:pPr>
                    <w:jc w:val="center"/>
                    <w:rPr>
                      <w:rFonts w:ascii="Calibri" w:eastAsia="Times New Roman" w:hAnsi="Calibri"/>
                      <w:b/>
                      <w:color w:val="000000"/>
                      <w:sz w:val="14"/>
                      <w:szCs w:val="14"/>
                    </w:rPr>
                  </w:pPr>
                  <w:r w:rsidRPr="007D470B">
                    <w:rPr>
                      <w:rFonts w:ascii="Calibri" w:eastAsia="Times New Roman" w:hAnsi="Calibri"/>
                      <w:b/>
                      <w:color w:val="000000"/>
                      <w:sz w:val="14"/>
                      <w:szCs w:val="14"/>
                    </w:rPr>
                    <w:t>URL</w:t>
                  </w:r>
                </w:p>
              </w:tc>
              <w:tc>
                <w:tcPr>
                  <w:tcW w:w="1170" w:type="dxa"/>
                  <w:tcBorders>
                    <w:bottom w:val="single" w:sz="4" w:space="0" w:color="auto"/>
                  </w:tcBorders>
                  <w:noWrap/>
                </w:tcPr>
                <w:p w14:paraId="1C53FF4B" w14:textId="77777777" w:rsidR="00BD4BAF" w:rsidRPr="007D470B" w:rsidRDefault="00BD4BAF" w:rsidP="00BD4BAF">
                  <w:pPr>
                    <w:jc w:val="right"/>
                    <w:rPr>
                      <w:rFonts w:ascii="Calibri" w:eastAsia="Times New Roman" w:hAnsi="Calibri"/>
                      <w:b/>
                      <w:color w:val="000000"/>
                      <w:sz w:val="14"/>
                      <w:szCs w:val="14"/>
                    </w:rPr>
                  </w:pPr>
                  <w:r w:rsidRPr="007D470B">
                    <w:rPr>
                      <w:rFonts w:ascii="Calibri" w:eastAsia="Times New Roman" w:hAnsi="Calibri"/>
                      <w:b/>
                      <w:color w:val="000000"/>
                      <w:sz w:val="14"/>
                      <w:szCs w:val="14"/>
                    </w:rPr>
                    <w:t>Estimated # of Inbound Links</w:t>
                  </w:r>
                </w:p>
              </w:tc>
            </w:tr>
            <w:tr w:rsidR="00BD4BAF" w14:paraId="6CD93CF5" w14:textId="77777777" w:rsidTr="00BD4BAF">
              <w:trPr>
                <w:trHeight w:val="320"/>
              </w:trPr>
              <w:tc>
                <w:tcPr>
                  <w:tcW w:w="3150" w:type="dxa"/>
                  <w:tcBorders>
                    <w:top w:val="single" w:sz="4" w:space="0" w:color="auto"/>
                  </w:tcBorders>
                  <w:noWrap/>
                  <w:hideMark/>
                </w:tcPr>
                <w:p w14:paraId="05B90EF7" w14:textId="77777777" w:rsidR="00BD4BAF" w:rsidRPr="007D470B" w:rsidRDefault="00BD4BAF" w:rsidP="00606272">
                  <w:pPr>
                    <w:jc w:val="center"/>
                    <w:rPr>
                      <w:rFonts w:ascii="Calibri" w:eastAsia="Times New Roman" w:hAnsi="Calibri"/>
                      <w:color w:val="000000"/>
                      <w:sz w:val="14"/>
                      <w:szCs w:val="14"/>
                    </w:rPr>
                  </w:pPr>
                  <w:r w:rsidRPr="007D470B">
                    <w:rPr>
                      <w:rFonts w:ascii="Calibri" w:eastAsia="Times New Roman" w:hAnsi="Calibri"/>
                      <w:color w:val="000000"/>
                      <w:sz w:val="14"/>
                      <w:szCs w:val="14"/>
                    </w:rPr>
                    <w:t>https://www.citimortgage.com/</w:t>
                  </w:r>
                </w:p>
              </w:tc>
              <w:tc>
                <w:tcPr>
                  <w:tcW w:w="1170" w:type="dxa"/>
                  <w:tcBorders>
                    <w:top w:val="single" w:sz="4" w:space="0" w:color="auto"/>
                  </w:tcBorders>
                  <w:noWrap/>
                  <w:hideMark/>
                </w:tcPr>
                <w:p w14:paraId="277FCC9C" w14:textId="77777777" w:rsidR="00BD4BAF" w:rsidRPr="007D470B" w:rsidRDefault="00BD4BAF" w:rsidP="00606272">
                  <w:pPr>
                    <w:jc w:val="right"/>
                    <w:rPr>
                      <w:rFonts w:ascii="Calibri" w:eastAsia="Times New Roman" w:hAnsi="Calibri"/>
                      <w:color w:val="000000"/>
                      <w:sz w:val="14"/>
                      <w:szCs w:val="14"/>
                    </w:rPr>
                  </w:pPr>
                  <w:r w:rsidRPr="007D470B">
                    <w:rPr>
                      <w:rFonts w:ascii="Calibri" w:eastAsia="Times New Roman" w:hAnsi="Calibri"/>
                      <w:color w:val="000000"/>
                      <w:sz w:val="14"/>
                      <w:szCs w:val="14"/>
                    </w:rPr>
                    <w:t>13900</w:t>
                  </w:r>
                </w:p>
              </w:tc>
            </w:tr>
            <w:tr w:rsidR="00BD4BAF" w14:paraId="4F574EE3" w14:textId="77777777" w:rsidTr="00BD4BAF">
              <w:trPr>
                <w:trHeight w:val="320"/>
              </w:trPr>
              <w:tc>
                <w:tcPr>
                  <w:tcW w:w="3150" w:type="dxa"/>
                  <w:noWrap/>
                  <w:hideMark/>
                </w:tcPr>
                <w:p w14:paraId="65047D5C" w14:textId="77777777" w:rsidR="00BD4BAF" w:rsidRPr="007D470B" w:rsidRDefault="00BD4BAF" w:rsidP="00606272">
                  <w:pPr>
                    <w:jc w:val="center"/>
                    <w:rPr>
                      <w:rFonts w:ascii="Calibri" w:eastAsia="Times New Roman" w:hAnsi="Calibri"/>
                      <w:color w:val="000000"/>
                      <w:sz w:val="14"/>
                      <w:szCs w:val="14"/>
                    </w:rPr>
                  </w:pPr>
                  <w:r w:rsidRPr="007D470B">
                    <w:rPr>
                      <w:rFonts w:ascii="Calibri" w:eastAsia="Times New Roman" w:hAnsi="Calibri"/>
                      <w:color w:val="000000"/>
                      <w:sz w:val="14"/>
                      <w:szCs w:val="14"/>
                    </w:rPr>
                    <w:t>https://www.citicards.com/cards/wv/html/cm/know-the-rules/how-credit-cards-work/cash-advances.html</w:t>
                  </w:r>
                </w:p>
              </w:tc>
              <w:tc>
                <w:tcPr>
                  <w:tcW w:w="1170" w:type="dxa"/>
                  <w:noWrap/>
                  <w:hideMark/>
                </w:tcPr>
                <w:p w14:paraId="784A2416" w14:textId="77777777" w:rsidR="00BD4BAF" w:rsidRPr="007D470B" w:rsidRDefault="00BD4BAF" w:rsidP="00606272">
                  <w:pPr>
                    <w:jc w:val="right"/>
                    <w:rPr>
                      <w:rFonts w:ascii="Calibri" w:eastAsia="Times New Roman" w:hAnsi="Calibri"/>
                      <w:color w:val="000000"/>
                      <w:sz w:val="14"/>
                      <w:szCs w:val="14"/>
                    </w:rPr>
                  </w:pPr>
                  <w:r w:rsidRPr="007D470B">
                    <w:rPr>
                      <w:rFonts w:ascii="Calibri" w:eastAsia="Times New Roman" w:hAnsi="Calibri"/>
                      <w:color w:val="000000"/>
                      <w:sz w:val="14"/>
                      <w:szCs w:val="14"/>
                    </w:rPr>
                    <w:t>8</w:t>
                  </w:r>
                </w:p>
              </w:tc>
            </w:tr>
            <w:tr w:rsidR="00BD4BAF" w14:paraId="4D62CDBD" w14:textId="77777777" w:rsidTr="00BD4BAF">
              <w:trPr>
                <w:trHeight w:val="320"/>
              </w:trPr>
              <w:tc>
                <w:tcPr>
                  <w:tcW w:w="3150" w:type="dxa"/>
                  <w:noWrap/>
                  <w:hideMark/>
                </w:tcPr>
                <w:p w14:paraId="637A2DB5" w14:textId="77777777" w:rsidR="00BD4BAF" w:rsidRPr="007D470B" w:rsidRDefault="00BD4BAF" w:rsidP="00606272">
                  <w:pPr>
                    <w:jc w:val="center"/>
                    <w:rPr>
                      <w:rFonts w:ascii="Calibri" w:eastAsia="Times New Roman" w:hAnsi="Calibri"/>
                      <w:color w:val="000000"/>
                      <w:sz w:val="14"/>
                      <w:szCs w:val="14"/>
                    </w:rPr>
                  </w:pPr>
                  <w:r w:rsidRPr="007D470B">
                    <w:rPr>
                      <w:rFonts w:ascii="Calibri" w:eastAsia="Times New Roman" w:hAnsi="Calibri"/>
                      <w:color w:val="000000"/>
                      <w:sz w:val="14"/>
                      <w:szCs w:val="14"/>
                    </w:rPr>
                    <w:t>https://online.citi.com/US/JRS/pands/detail.do?ID=LLInstallmentLoan</w:t>
                  </w:r>
                </w:p>
              </w:tc>
              <w:tc>
                <w:tcPr>
                  <w:tcW w:w="1170" w:type="dxa"/>
                  <w:noWrap/>
                  <w:hideMark/>
                </w:tcPr>
                <w:p w14:paraId="61387163" w14:textId="77777777" w:rsidR="00BD4BAF" w:rsidRPr="007D470B" w:rsidRDefault="00BD4BAF" w:rsidP="00606272">
                  <w:pPr>
                    <w:jc w:val="right"/>
                    <w:rPr>
                      <w:rFonts w:ascii="Calibri" w:eastAsia="Times New Roman" w:hAnsi="Calibri"/>
                      <w:color w:val="000000"/>
                      <w:sz w:val="14"/>
                      <w:szCs w:val="14"/>
                    </w:rPr>
                  </w:pPr>
                  <w:r w:rsidRPr="007D470B">
                    <w:rPr>
                      <w:rFonts w:ascii="Calibri" w:eastAsia="Times New Roman" w:hAnsi="Calibri"/>
                      <w:color w:val="000000"/>
                      <w:sz w:val="14"/>
                      <w:szCs w:val="14"/>
                    </w:rPr>
                    <w:t>2</w:t>
                  </w:r>
                </w:p>
              </w:tc>
            </w:tr>
            <w:tr w:rsidR="00BD4BAF" w14:paraId="2BC4A973" w14:textId="77777777" w:rsidTr="00BD4BAF">
              <w:trPr>
                <w:trHeight w:val="320"/>
              </w:trPr>
              <w:tc>
                <w:tcPr>
                  <w:tcW w:w="3150" w:type="dxa"/>
                  <w:noWrap/>
                  <w:hideMark/>
                </w:tcPr>
                <w:p w14:paraId="627B9F47" w14:textId="77777777" w:rsidR="00BD4BAF" w:rsidRPr="007D470B" w:rsidRDefault="00BD4BAF" w:rsidP="00606272">
                  <w:pPr>
                    <w:jc w:val="center"/>
                    <w:rPr>
                      <w:rFonts w:ascii="Calibri" w:eastAsia="Times New Roman" w:hAnsi="Calibri"/>
                      <w:color w:val="000000"/>
                      <w:sz w:val="14"/>
                      <w:szCs w:val="14"/>
                    </w:rPr>
                  </w:pPr>
                  <w:r w:rsidRPr="007D470B">
                    <w:rPr>
                      <w:rFonts w:ascii="Calibri" w:eastAsia="Times New Roman" w:hAnsi="Calibri"/>
                      <w:color w:val="000000"/>
                      <w:sz w:val="14"/>
                      <w:szCs w:val="14"/>
                    </w:rPr>
                    <w:t>https://online.citi.com/US/JRS/portal/template.do?ID=mortgage_fixed_rate_home_equity_loan</w:t>
                  </w:r>
                </w:p>
              </w:tc>
              <w:tc>
                <w:tcPr>
                  <w:tcW w:w="1170" w:type="dxa"/>
                  <w:noWrap/>
                  <w:hideMark/>
                </w:tcPr>
                <w:p w14:paraId="3B9A5BE8" w14:textId="77777777" w:rsidR="00BD4BAF" w:rsidRPr="007D470B" w:rsidRDefault="00BD4BAF" w:rsidP="00606272">
                  <w:pPr>
                    <w:jc w:val="right"/>
                    <w:rPr>
                      <w:rFonts w:ascii="Calibri" w:eastAsia="Times New Roman" w:hAnsi="Calibri"/>
                      <w:color w:val="000000"/>
                      <w:sz w:val="14"/>
                      <w:szCs w:val="14"/>
                    </w:rPr>
                  </w:pPr>
                  <w:r w:rsidRPr="007D470B">
                    <w:rPr>
                      <w:rFonts w:ascii="Calibri" w:eastAsia="Times New Roman" w:hAnsi="Calibri"/>
                      <w:color w:val="000000"/>
                      <w:sz w:val="14"/>
                      <w:szCs w:val="14"/>
                    </w:rPr>
                    <w:t>0</w:t>
                  </w:r>
                </w:p>
              </w:tc>
            </w:tr>
            <w:tr w:rsidR="00BD4BAF" w14:paraId="5B367B45" w14:textId="77777777" w:rsidTr="00BD4BAF">
              <w:trPr>
                <w:trHeight w:val="320"/>
              </w:trPr>
              <w:tc>
                <w:tcPr>
                  <w:tcW w:w="3150" w:type="dxa"/>
                  <w:noWrap/>
                  <w:hideMark/>
                </w:tcPr>
                <w:p w14:paraId="32A57646" w14:textId="77777777" w:rsidR="00BD4BAF" w:rsidRPr="007D470B" w:rsidRDefault="00BD4BAF" w:rsidP="00606272">
                  <w:pPr>
                    <w:jc w:val="center"/>
                    <w:rPr>
                      <w:rFonts w:ascii="Calibri" w:eastAsia="Times New Roman" w:hAnsi="Calibri"/>
                      <w:color w:val="000000"/>
                      <w:sz w:val="14"/>
                      <w:szCs w:val="14"/>
                    </w:rPr>
                  </w:pPr>
                  <w:r w:rsidRPr="007D470B">
                    <w:rPr>
                      <w:rFonts w:ascii="Calibri" w:eastAsia="Times New Roman" w:hAnsi="Calibri"/>
                      <w:color w:val="000000"/>
                      <w:sz w:val="14"/>
                      <w:szCs w:val="14"/>
                    </w:rPr>
                    <w:t>https://online.citi.com/US/JRS/portal/template.do?ID=mortgage_home_mortgage</w:t>
                  </w:r>
                </w:p>
              </w:tc>
              <w:tc>
                <w:tcPr>
                  <w:tcW w:w="1170" w:type="dxa"/>
                  <w:noWrap/>
                  <w:hideMark/>
                </w:tcPr>
                <w:p w14:paraId="10B71893" w14:textId="77777777" w:rsidR="00BD4BAF" w:rsidRPr="007D470B" w:rsidRDefault="00BD4BAF" w:rsidP="00606272">
                  <w:pPr>
                    <w:jc w:val="right"/>
                    <w:rPr>
                      <w:rFonts w:ascii="Calibri" w:eastAsia="Times New Roman" w:hAnsi="Calibri"/>
                      <w:color w:val="000000"/>
                      <w:sz w:val="14"/>
                      <w:szCs w:val="14"/>
                    </w:rPr>
                  </w:pPr>
                  <w:r w:rsidRPr="007D470B">
                    <w:rPr>
                      <w:rFonts w:ascii="Calibri" w:eastAsia="Times New Roman" w:hAnsi="Calibri"/>
                      <w:color w:val="000000"/>
                      <w:sz w:val="14"/>
                      <w:szCs w:val="14"/>
                    </w:rPr>
                    <w:t>0</w:t>
                  </w:r>
                </w:p>
              </w:tc>
            </w:tr>
            <w:tr w:rsidR="00BD4BAF" w14:paraId="54D358B4" w14:textId="77777777" w:rsidTr="00BD4BAF">
              <w:trPr>
                <w:trHeight w:val="320"/>
              </w:trPr>
              <w:tc>
                <w:tcPr>
                  <w:tcW w:w="3150" w:type="dxa"/>
                  <w:noWrap/>
                  <w:hideMark/>
                </w:tcPr>
                <w:p w14:paraId="5423E4ED" w14:textId="77777777" w:rsidR="00BD4BAF" w:rsidRPr="007D470B" w:rsidRDefault="00BD4BAF" w:rsidP="00606272">
                  <w:pPr>
                    <w:jc w:val="center"/>
                    <w:rPr>
                      <w:rFonts w:ascii="Calibri" w:eastAsia="Times New Roman" w:hAnsi="Calibri"/>
                      <w:color w:val="000000"/>
                      <w:sz w:val="14"/>
                      <w:szCs w:val="14"/>
                    </w:rPr>
                  </w:pPr>
                  <w:r w:rsidRPr="007D470B">
                    <w:rPr>
                      <w:rFonts w:ascii="Calibri" w:eastAsia="Times New Roman" w:hAnsi="Calibri"/>
                      <w:color w:val="000000"/>
                      <w:sz w:val="14"/>
                      <w:szCs w:val="14"/>
                    </w:rPr>
                    <w:t>https://online.citi.com/US/JRS/pands/detail.do?ID=PersonalLinesAag</w:t>
                  </w:r>
                </w:p>
              </w:tc>
              <w:tc>
                <w:tcPr>
                  <w:tcW w:w="1170" w:type="dxa"/>
                  <w:noWrap/>
                  <w:hideMark/>
                </w:tcPr>
                <w:p w14:paraId="0012304B" w14:textId="77777777" w:rsidR="00BD4BAF" w:rsidRPr="007D470B" w:rsidRDefault="00BD4BAF" w:rsidP="00606272">
                  <w:pPr>
                    <w:jc w:val="right"/>
                    <w:rPr>
                      <w:rFonts w:ascii="Calibri" w:eastAsia="Times New Roman" w:hAnsi="Calibri"/>
                      <w:color w:val="000000"/>
                      <w:sz w:val="14"/>
                      <w:szCs w:val="14"/>
                    </w:rPr>
                  </w:pPr>
                  <w:r w:rsidRPr="007D470B">
                    <w:rPr>
                      <w:rFonts w:ascii="Calibri" w:eastAsia="Times New Roman" w:hAnsi="Calibri"/>
                      <w:color w:val="000000"/>
                      <w:sz w:val="14"/>
                      <w:szCs w:val="14"/>
                    </w:rPr>
                    <w:t>0</w:t>
                  </w:r>
                </w:p>
              </w:tc>
            </w:tr>
          </w:tbl>
          <w:p w14:paraId="4AFED8B8" w14:textId="77777777" w:rsidR="00BD4BAF" w:rsidRDefault="00BD4BAF" w:rsidP="00606272">
            <w:pPr>
              <w:spacing w:line="480" w:lineRule="auto"/>
            </w:pPr>
          </w:p>
        </w:tc>
        <w:tc>
          <w:tcPr>
            <w:tcW w:w="4675" w:type="dxa"/>
          </w:tcPr>
          <w:tbl>
            <w:tblPr>
              <w:tblStyle w:val="TableGridLight"/>
              <w:tblpPr w:leftFromText="180" w:rightFromText="180" w:vertAnchor="text" w:horzAnchor="page" w:tblpX="79" w:tblpY="158"/>
              <w:tblOverlap w:val="never"/>
              <w:tblW w:w="47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0"/>
              <w:gridCol w:w="1440"/>
            </w:tblGrid>
            <w:tr w:rsidR="0003690A" w:rsidRPr="007D470B" w14:paraId="4C33AEA3" w14:textId="77777777" w:rsidTr="0003690A">
              <w:trPr>
                <w:trHeight w:val="320"/>
              </w:trPr>
              <w:tc>
                <w:tcPr>
                  <w:tcW w:w="4770" w:type="dxa"/>
                  <w:gridSpan w:val="2"/>
                  <w:tcBorders>
                    <w:bottom w:val="single" w:sz="4" w:space="0" w:color="auto"/>
                  </w:tcBorders>
                  <w:noWrap/>
                </w:tcPr>
                <w:p w14:paraId="260295A5" w14:textId="4342CB77" w:rsidR="0003690A" w:rsidRPr="007D470B" w:rsidRDefault="0003690A" w:rsidP="0003690A">
                  <w:pPr>
                    <w:jc w:val="center"/>
                    <w:rPr>
                      <w:rFonts w:ascii="Calibri" w:eastAsia="Times New Roman" w:hAnsi="Calibri"/>
                      <w:b/>
                      <w:color w:val="000000"/>
                      <w:sz w:val="14"/>
                      <w:szCs w:val="14"/>
                    </w:rPr>
                  </w:pPr>
                  <w:r>
                    <w:rPr>
                      <w:rFonts w:ascii="Calibri" w:eastAsia="Times New Roman" w:hAnsi="Calibri"/>
                      <w:b/>
                      <w:color w:val="000000"/>
                      <w:sz w:val="14"/>
                      <w:szCs w:val="14"/>
                    </w:rPr>
                    <w:t>Panel B – Competitor’s estimated number of inbound links to web pages</w:t>
                  </w:r>
                </w:p>
              </w:tc>
            </w:tr>
            <w:tr w:rsidR="0003690A" w:rsidRPr="007D470B" w14:paraId="5945F85A" w14:textId="77777777" w:rsidTr="00BD4BAF">
              <w:trPr>
                <w:trHeight w:val="320"/>
              </w:trPr>
              <w:tc>
                <w:tcPr>
                  <w:tcW w:w="3330" w:type="dxa"/>
                  <w:tcBorders>
                    <w:bottom w:val="single" w:sz="4" w:space="0" w:color="auto"/>
                  </w:tcBorders>
                  <w:noWrap/>
                </w:tcPr>
                <w:p w14:paraId="2DCCDE77" w14:textId="77777777" w:rsidR="0003690A" w:rsidRPr="007D470B" w:rsidRDefault="0003690A" w:rsidP="0003690A">
                  <w:pPr>
                    <w:jc w:val="center"/>
                    <w:rPr>
                      <w:rFonts w:ascii="Calibri" w:eastAsia="Times New Roman" w:hAnsi="Calibri"/>
                      <w:b/>
                      <w:color w:val="000000"/>
                      <w:sz w:val="14"/>
                      <w:szCs w:val="14"/>
                    </w:rPr>
                  </w:pPr>
                  <w:r w:rsidRPr="007D470B">
                    <w:rPr>
                      <w:rFonts w:ascii="Calibri" w:eastAsia="Times New Roman" w:hAnsi="Calibri"/>
                      <w:b/>
                      <w:color w:val="000000"/>
                      <w:sz w:val="14"/>
                      <w:szCs w:val="14"/>
                    </w:rPr>
                    <w:t>URL</w:t>
                  </w:r>
                </w:p>
              </w:tc>
              <w:tc>
                <w:tcPr>
                  <w:tcW w:w="1440" w:type="dxa"/>
                  <w:tcBorders>
                    <w:bottom w:val="single" w:sz="4" w:space="0" w:color="auto"/>
                  </w:tcBorders>
                  <w:noWrap/>
                </w:tcPr>
                <w:p w14:paraId="277F49FB" w14:textId="77777777" w:rsidR="0003690A" w:rsidRPr="007D470B" w:rsidRDefault="0003690A" w:rsidP="0003690A">
                  <w:pPr>
                    <w:jc w:val="right"/>
                    <w:rPr>
                      <w:rFonts w:ascii="Calibri" w:eastAsia="Times New Roman" w:hAnsi="Calibri"/>
                      <w:b/>
                      <w:color w:val="000000"/>
                      <w:sz w:val="14"/>
                      <w:szCs w:val="14"/>
                    </w:rPr>
                  </w:pPr>
                  <w:r w:rsidRPr="007D470B">
                    <w:rPr>
                      <w:rFonts w:ascii="Calibri" w:eastAsia="Times New Roman" w:hAnsi="Calibri"/>
                      <w:b/>
                      <w:color w:val="000000"/>
                      <w:sz w:val="14"/>
                      <w:szCs w:val="14"/>
                    </w:rPr>
                    <w:t>Estimated # of Inbound Links</w:t>
                  </w:r>
                </w:p>
              </w:tc>
            </w:tr>
            <w:tr w:rsidR="0003690A" w:rsidRPr="007D470B" w14:paraId="20C67DC9" w14:textId="77777777" w:rsidTr="00BD4BAF">
              <w:trPr>
                <w:trHeight w:val="338"/>
              </w:trPr>
              <w:tc>
                <w:tcPr>
                  <w:tcW w:w="3330" w:type="dxa"/>
                  <w:tcBorders>
                    <w:top w:val="single" w:sz="4" w:space="0" w:color="auto"/>
                  </w:tcBorders>
                  <w:noWrap/>
                  <w:hideMark/>
                </w:tcPr>
                <w:p w14:paraId="6C556A30" w14:textId="77777777" w:rsidR="0003690A" w:rsidRPr="007D470B" w:rsidRDefault="0003690A" w:rsidP="0003690A">
                  <w:pPr>
                    <w:jc w:val="center"/>
                    <w:rPr>
                      <w:rFonts w:ascii="Calibri" w:eastAsia="Times New Roman" w:hAnsi="Calibri"/>
                      <w:color w:val="000000"/>
                      <w:sz w:val="14"/>
                      <w:szCs w:val="14"/>
                    </w:rPr>
                  </w:pPr>
                  <w:r w:rsidRPr="007D470B">
                    <w:rPr>
                      <w:rFonts w:ascii="Calibri" w:eastAsia="Times New Roman" w:hAnsi="Calibri"/>
                      <w:color w:val="000000"/>
                      <w:sz w:val="14"/>
                      <w:szCs w:val="14"/>
                    </w:rPr>
                    <w:t>https://www.chase.com/mortgage</w:t>
                  </w:r>
                </w:p>
              </w:tc>
              <w:tc>
                <w:tcPr>
                  <w:tcW w:w="1440" w:type="dxa"/>
                  <w:tcBorders>
                    <w:top w:val="single" w:sz="4" w:space="0" w:color="auto"/>
                  </w:tcBorders>
                  <w:noWrap/>
                  <w:hideMark/>
                </w:tcPr>
                <w:p w14:paraId="23D796F2" w14:textId="77777777" w:rsidR="0003690A" w:rsidRPr="007D470B" w:rsidRDefault="0003690A" w:rsidP="0003690A">
                  <w:pPr>
                    <w:jc w:val="right"/>
                    <w:rPr>
                      <w:rFonts w:ascii="Calibri" w:eastAsia="Times New Roman" w:hAnsi="Calibri"/>
                      <w:color w:val="000000"/>
                      <w:sz w:val="14"/>
                      <w:szCs w:val="14"/>
                    </w:rPr>
                  </w:pPr>
                  <w:r w:rsidRPr="007D470B">
                    <w:rPr>
                      <w:rFonts w:ascii="Calibri" w:eastAsia="Times New Roman" w:hAnsi="Calibri"/>
                      <w:color w:val="000000"/>
                      <w:sz w:val="14"/>
                      <w:szCs w:val="14"/>
                    </w:rPr>
                    <w:t>352000</w:t>
                  </w:r>
                </w:p>
              </w:tc>
            </w:tr>
            <w:tr w:rsidR="0003690A" w:rsidRPr="007D470B" w14:paraId="6892BD56" w14:textId="77777777" w:rsidTr="00BD4BAF">
              <w:trPr>
                <w:trHeight w:val="320"/>
              </w:trPr>
              <w:tc>
                <w:tcPr>
                  <w:tcW w:w="3330" w:type="dxa"/>
                  <w:noWrap/>
                  <w:hideMark/>
                </w:tcPr>
                <w:p w14:paraId="79D44083" w14:textId="77777777" w:rsidR="0003690A" w:rsidRPr="007D470B" w:rsidRDefault="0003690A" w:rsidP="0003690A">
                  <w:pPr>
                    <w:jc w:val="center"/>
                    <w:rPr>
                      <w:rFonts w:ascii="Calibri" w:eastAsia="Times New Roman" w:hAnsi="Calibri"/>
                      <w:color w:val="000000"/>
                      <w:sz w:val="14"/>
                      <w:szCs w:val="14"/>
                    </w:rPr>
                  </w:pPr>
                  <w:r w:rsidRPr="007D470B">
                    <w:rPr>
                      <w:rFonts w:ascii="Calibri" w:eastAsia="Times New Roman" w:hAnsi="Calibri"/>
                      <w:color w:val="000000"/>
                      <w:sz w:val="14"/>
                      <w:szCs w:val="14"/>
                    </w:rPr>
                    <w:t>https://www.chase.com/auto-loans</w:t>
                  </w:r>
                </w:p>
              </w:tc>
              <w:tc>
                <w:tcPr>
                  <w:tcW w:w="1440" w:type="dxa"/>
                  <w:noWrap/>
                  <w:hideMark/>
                </w:tcPr>
                <w:p w14:paraId="5EBBE024" w14:textId="77777777" w:rsidR="0003690A" w:rsidRPr="007D470B" w:rsidRDefault="0003690A" w:rsidP="0003690A">
                  <w:pPr>
                    <w:jc w:val="right"/>
                    <w:rPr>
                      <w:rFonts w:ascii="Calibri" w:eastAsia="Times New Roman" w:hAnsi="Calibri"/>
                      <w:color w:val="000000"/>
                      <w:sz w:val="14"/>
                      <w:szCs w:val="14"/>
                    </w:rPr>
                  </w:pPr>
                  <w:r w:rsidRPr="007D470B">
                    <w:rPr>
                      <w:rFonts w:ascii="Calibri" w:eastAsia="Times New Roman" w:hAnsi="Calibri"/>
                      <w:color w:val="000000"/>
                      <w:sz w:val="14"/>
                      <w:szCs w:val="14"/>
                    </w:rPr>
                    <w:t>287000</w:t>
                  </w:r>
                </w:p>
              </w:tc>
            </w:tr>
            <w:tr w:rsidR="0003690A" w:rsidRPr="007D470B" w14:paraId="27EA2084" w14:textId="77777777" w:rsidTr="00BD4BAF">
              <w:trPr>
                <w:trHeight w:val="320"/>
              </w:trPr>
              <w:tc>
                <w:tcPr>
                  <w:tcW w:w="3330" w:type="dxa"/>
                  <w:noWrap/>
                  <w:hideMark/>
                </w:tcPr>
                <w:p w14:paraId="60767A89" w14:textId="77777777" w:rsidR="0003690A" w:rsidRPr="007D470B" w:rsidRDefault="0003690A" w:rsidP="0003690A">
                  <w:pPr>
                    <w:jc w:val="center"/>
                    <w:rPr>
                      <w:rFonts w:ascii="Calibri" w:eastAsia="Times New Roman" w:hAnsi="Calibri"/>
                      <w:color w:val="000000"/>
                      <w:sz w:val="14"/>
                      <w:szCs w:val="14"/>
                    </w:rPr>
                  </w:pPr>
                  <w:r w:rsidRPr="007D470B">
                    <w:rPr>
                      <w:rFonts w:ascii="Calibri" w:eastAsia="Times New Roman" w:hAnsi="Calibri"/>
                      <w:color w:val="000000"/>
                      <w:sz w:val="14"/>
                      <w:szCs w:val="14"/>
                    </w:rPr>
                    <w:t>https://www.bankofamerica.com/auto-loans/</w:t>
                  </w:r>
                </w:p>
              </w:tc>
              <w:tc>
                <w:tcPr>
                  <w:tcW w:w="1440" w:type="dxa"/>
                  <w:noWrap/>
                  <w:hideMark/>
                </w:tcPr>
                <w:p w14:paraId="3C47C1FF" w14:textId="77777777" w:rsidR="0003690A" w:rsidRPr="007D470B" w:rsidRDefault="0003690A" w:rsidP="0003690A">
                  <w:pPr>
                    <w:jc w:val="right"/>
                    <w:rPr>
                      <w:rFonts w:ascii="Calibri" w:eastAsia="Times New Roman" w:hAnsi="Calibri"/>
                      <w:color w:val="000000"/>
                      <w:sz w:val="14"/>
                      <w:szCs w:val="14"/>
                    </w:rPr>
                  </w:pPr>
                  <w:r w:rsidRPr="007D470B">
                    <w:rPr>
                      <w:rFonts w:ascii="Calibri" w:eastAsia="Times New Roman" w:hAnsi="Calibri"/>
                      <w:color w:val="000000"/>
                      <w:sz w:val="14"/>
                      <w:szCs w:val="14"/>
                    </w:rPr>
                    <w:t>324000</w:t>
                  </w:r>
                </w:p>
              </w:tc>
            </w:tr>
            <w:tr w:rsidR="0003690A" w:rsidRPr="007D470B" w14:paraId="0A433BE8" w14:textId="77777777" w:rsidTr="00BD4BAF">
              <w:trPr>
                <w:trHeight w:val="320"/>
              </w:trPr>
              <w:tc>
                <w:tcPr>
                  <w:tcW w:w="3330" w:type="dxa"/>
                  <w:noWrap/>
                  <w:hideMark/>
                </w:tcPr>
                <w:p w14:paraId="5BEE295D" w14:textId="77777777" w:rsidR="0003690A" w:rsidRPr="007D470B" w:rsidRDefault="0003690A" w:rsidP="0003690A">
                  <w:pPr>
                    <w:jc w:val="center"/>
                    <w:rPr>
                      <w:rFonts w:ascii="Calibri" w:eastAsia="Times New Roman" w:hAnsi="Calibri"/>
                      <w:color w:val="000000"/>
                      <w:sz w:val="14"/>
                      <w:szCs w:val="14"/>
                    </w:rPr>
                  </w:pPr>
                  <w:r w:rsidRPr="007D470B">
                    <w:rPr>
                      <w:rFonts w:ascii="Calibri" w:eastAsia="Times New Roman" w:hAnsi="Calibri"/>
                      <w:color w:val="000000"/>
                      <w:sz w:val="14"/>
                      <w:szCs w:val="14"/>
                    </w:rPr>
                    <w:t>https://www.bankofamerica.com/auto-loans/auto-loans-financing.go</w:t>
                  </w:r>
                </w:p>
              </w:tc>
              <w:tc>
                <w:tcPr>
                  <w:tcW w:w="1440" w:type="dxa"/>
                  <w:noWrap/>
                  <w:hideMark/>
                </w:tcPr>
                <w:p w14:paraId="5AB5C494" w14:textId="77777777" w:rsidR="0003690A" w:rsidRPr="007D470B" w:rsidRDefault="0003690A" w:rsidP="0003690A">
                  <w:pPr>
                    <w:jc w:val="right"/>
                    <w:rPr>
                      <w:rFonts w:ascii="Calibri" w:eastAsia="Times New Roman" w:hAnsi="Calibri"/>
                      <w:color w:val="000000"/>
                      <w:sz w:val="14"/>
                      <w:szCs w:val="14"/>
                    </w:rPr>
                  </w:pPr>
                  <w:r w:rsidRPr="007D470B">
                    <w:rPr>
                      <w:rFonts w:ascii="Calibri" w:eastAsia="Times New Roman" w:hAnsi="Calibri"/>
                      <w:color w:val="000000"/>
                      <w:sz w:val="14"/>
                      <w:szCs w:val="14"/>
                    </w:rPr>
                    <w:t>264000</w:t>
                  </w:r>
                </w:p>
              </w:tc>
            </w:tr>
            <w:tr w:rsidR="0003690A" w:rsidRPr="007D470B" w14:paraId="7196B2B7" w14:textId="77777777" w:rsidTr="00BD4BAF">
              <w:trPr>
                <w:trHeight w:val="320"/>
              </w:trPr>
              <w:tc>
                <w:tcPr>
                  <w:tcW w:w="3330" w:type="dxa"/>
                  <w:noWrap/>
                  <w:hideMark/>
                </w:tcPr>
                <w:p w14:paraId="505DFA76" w14:textId="77777777" w:rsidR="0003690A" w:rsidRPr="007D470B" w:rsidRDefault="0003690A" w:rsidP="0003690A">
                  <w:pPr>
                    <w:jc w:val="center"/>
                    <w:rPr>
                      <w:rFonts w:ascii="Calibri" w:eastAsia="Times New Roman" w:hAnsi="Calibri"/>
                      <w:color w:val="000000"/>
                      <w:sz w:val="14"/>
                      <w:szCs w:val="14"/>
                    </w:rPr>
                  </w:pPr>
                  <w:r w:rsidRPr="007D470B">
                    <w:rPr>
                      <w:rFonts w:ascii="Calibri" w:eastAsia="Times New Roman" w:hAnsi="Calibri"/>
                      <w:color w:val="000000"/>
                      <w:sz w:val="14"/>
                      <w:szCs w:val="14"/>
                    </w:rPr>
                    <w:t>https://www.us.hsbc.com/1/2/home/personal-banking/mortgages</w:t>
                  </w:r>
                </w:p>
              </w:tc>
              <w:tc>
                <w:tcPr>
                  <w:tcW w:w="1440" w:type="dxa"/>
                  <w:noWrap/>
                  <w:hideMark/>
                </w:tcPr>
                <w:p w14:paraId="405E7023" w14:textId="77777777" w:rsidR="0003690A" w:rsidRPr="007D470B" w:rsidRDefault="0003690A" w:rsidP="0003690A">
                  <w:pPr>
                    <w:jc w:val="right"/>
                    <w:rPr>
                      <w:rFonts w:ascii="Calibri" w:eastAsia="Times New Roman" w:hAnsi="Calibri"/>
                      <w:color w:val="000000"/>
                      <w:sz w:val="14"/>
                      <w:szCs w:val="14"/>
                    </w:rPr>
                  </w:pPr>
                  <w:r w:rsidRPr="007D470B">
                    <w:rPr>
                      <w:rFonts w:ascii="Calibri" w:eastAsia="Times New Roman" w:hAnsi="Calibri"/>
                      <w:color w:val="000000"/>
                      <w:sz w:val="14"/>
                      <w:szCs w:val="14"/>
                    </w:rPr>
                    <w:t>8590</w:t>
                  </w:r>
                </w:p>
                <w:p w14:paraId="0200BE71" w14:textId="77777777" w:rsidR="0003690A" w:rsidRPr="007D470B" w:rsidRDefault="0003690A" w:rsidP="0003690A">
                  <w:pPr>
                    <w:tabs>
                      <w:tab w:val="left" w:pos="824"/>
                    </w:tabs>
                    <w:jc w:val="right"/>
                    <w:rPr>
                      <w:rFonts w:ascii="Calibri" w:eastAsia="Times New Roman" w:hAnsi="Calibri"/>
                      <w:sz w:val="14"/>
                      <w:szCs w:val="14"/>
                    </w:rPr>
                  </w:pPr>
                  <w:r w:rsidRPr="007D470B">
                    <w:rPr>
                      <w:rFonts w:ascii="Calibri" w:eastAsia="Times New Roman" w:hAnsi="Calibri"/>
                      <w:sz w:val="14"/>
                      <w:szCs w:val="14"/>
                    </w:rPr>
                    <w:tab/>
                  </w:r>
                </w:p>
              </w:tc>
            </w:tr>
            <w:tr w:rsidR="0003690A" w:rsidRPr="007D470B" w14:paraId="410CF1FB" w14:textId="77777777" w:rsidTr="00BD4BAF">
              <w:trPr>
                <w:trHeight w:val="320"/>
              </w:trPr>
              <w:tc>
                <w:tcPr>
                  <w:tcW w:w="3330" w:type="dxa"/>
                  <w:noWrap/>
                  <w:hideMark/>
                </w:tcPr>
                <w:p w14:paraId="3D530321" w14:textId="77777777" w:rsidR="0003690A" w:rsidRPr="007D470B" w:rsidRDefault="0003690A" w:rsidP="0003690A">
                  <w:pPr>
                    <w:jc w:val="center"/>
                    <w:rPr>
                      <w:rFonts w:ascii="Calibri" w:eastAsia="Times New Roman" w:hAnsi="Calibri"/>
                      <w:color w:val="000000"/>
                      <w:sz w:val="14"/>
                      <w:szCs w:val="14"/>
                    </w:rPr>
                  </w:pPr>
                  <w:r w:rsidRPr="007D470B">
                    <w:rPr>
                      <w:rFonts w:ascii="Calibri" w:eastAsia="Times New Roman" w:hAnsi="Calibri"/>
                      <w:color w:val="000000"/>
                      <w:sz w:val="14"/>
                      <w:szCs w:val="14"/>
                    </w:rPr>
                    <w:t>http://www.hsbc.co.uk/1/2/mortgages/repayment-calculator</w:t>
                  </w:r>
                </w:p>
              </w:tc>
              <w:tc>
                <w:tcPr>
                  <w:tcW w:w="1440" w:type="dxa"/>
                  <w:noWrap/>
                  <w:hideMark/>
                </w:tcPr>
                <w:p w14:paraId="34ABE214" w14:textId="77777777" w:rsidR="0003690A" w:rsidRPr="007D470B" w:rsidRDefault="0003690A" w:rsidP="0003690A">
                  <w:pPr>
                    <w:jc w:val="right"/>
                    <w:rPr>
                      <w:rFonts w:ascii="Calibri" w:eastAsia="Times New Roman" w:hAnsi="Calibri"/>
                      <w:color w:val="000000"/>
                      <w:sz w:val="14"/>
                      <w:szCs w:val="14"/>
                    </w:rPr>
                  </w:pPr>
                  <w:r w:rsidRPr="007D470B">
                    <w:rPr>
                      <w:rFonts w:ascii="Calibri" w:eastAsia="Times New Roman" w:hAnsi="Calibri"/>
                      <w:color w:val="000000"/>
                      <w:sz w:val="14"/>
                      <w:szCs w:val="14"/>
                    </w:rPr>
                    <w:t>2620</w:t>
                  </w:r>
                </w:p>
              </w:tc>
            </w:tr>
            <w:tr w:rsidR="0003690A" w:rsidRPr="007D470B" w14:paraId="2B236016" w14:textId="77777777" w:rsidTr="00BD4BAF">
              <w:trPr>
                <w:trHeight w:val="320"/>
              </w:trPr>
              <w:tc>
                <w:tcPr>
                  <w:tcW w:w="3330" w:type="dxa"/>
                  <w:noWrap/>
                  <w:hideMark/>
                </w:tcPr>
                <w:p w14:paraId="28AC066C" w14:textId="77777777" w:rsidR="0003690A" w:rsidRPr="007D470B" w:rsidRDefault="0003690A" w:rsidP="0003690A">
                  <w:pPr>
                    <w:jc w:val="center"/>
                    <w:rPr>
                      <w:rFonts w:ascii="Calibri" w:eastAsia="Times New Roman" w:hAnsi="Calibri"/>
                      <w:color w:val="000000"/>
                      <w:sz w:val="14"/>
                      <w:szCs w:val="14"/>
                    </w:rPr>
                  </w:pPr>
                  <w:r w:rsidRPr="007D470B">
                    <w:rPr>
                      <w:rFonts w:ascii="Calibri" w:eastAsia="Times New Roman" w:hAnsi="Calibri"/>
                      <w:color w:val="000000"/>
                      <w:sz w:val="14"/>
                      <w:szCs w:val="14"/>
                    </w:rPr>
                    <w:t>https://www.santanderbank.com/us/business/borrowing/small-business-borrowing/small-business-line-of-credit</w:t>
                  </w:r>
                </w:p>
              </w:tc>
              <w:tc>
                <w:tcPr>
                  <w:tcW w:w="1440" w:type="dxa"/>
                  <w:noWrap/>
                  <w:hideMark/>
                </w:tcPr>
                <w:p w14:paraId="6A7F27B6" w14:textId="77777777" w:rsidR="0003690A" w:rsidRPr="007D470B" w:rsidRDefault="0003690A" w:rsidP="0003690A">
                  <w:pPr>
                    <w:jc w:val="right"/>
                    <w:rPr>
                      <w:rFonts w:ascii="Calibri" w:eastAsia="Times New Roman" w:hAnsi="Calibri"/>
                      <w:color w:val="000000"/>
                      <w:sz w:val="14"/>
                      <w:szCs w:val="14"/>
                    </w:rPr>
                  </w:pPr>
                  <w:r w:rsidRPr="007D470B">
                    <w:rPr>
                      <w:rFonts w:ascii="Calibri" w:eastAsia="Times New Roman" w:hAnsi="Calibri"/>
                      <w:color w:val="000000"/>
                      <w:sz w:val="14"/>
                      <w:szCs w:val="14"/>
                    </w:rPr>
                    <w:t>2820</w:t>
                  </w:r>
                </w:p>
              </w:tc>
            </w:tr>
            <w:tr w:rsidR="0003690A" w:rsidRPr="007D470B" w14:paraId="266C7391" w14:textId="77777777" w:rsidTr="00BD4BAF">
              <w:trPr>
                <w:trHeight w:val="320"/>
              </w:trPr>
              <w:tc>
                <w:tcPr>
                  <w:tcW w:w="3330" w:type="dxa"/>
                  <w:noWrap/>
                  <w:hideMark/>
                </w:tcPr>
                <w:p w14:paraId="072A0636" w14:textId="77777777" w:rsidR="0003690A" w:rsidRPr="007D470B" w:rsidRDefault="0003690A" w:rsidP="0003690A">
                  <w:pPr>
                    <w:jc w:val="center"/>
                    <w:rPr>
                      <w:rFonts w:ascii="Calibri" w:eastAsia="Times New Roman" w:hAnsi="Calibri"/>
                      <w:color w:val="000000"/>
                      <w:sz w:val="14"/>
                      <w:szCs w:val="14"/>
                    </w:rPr>
                  </w:pPr>
                  <w:r w:rsidRPr="007D470B">
                    <w:rPr>
                      <w:rFonts w:ascii="Calibri" w:eastAsia="Times New Roman" w:hAnsi="Calibri"/>
                      <w:color w:val="000000"/>
                      <w:sz w:val="14"/>
                      <w:szCs w:val="14"/>
                    </w:rPr>
                    <w:t>https://www.santanderbank.com/us/personal/borrowing/loans/personal-loans</w:t>
                  </w:r>
                </w:p>
              </w:tc>
              <w:tc>
                <w:tcPr>
                  <w:tcW w:w="1440" w:type="dxa"/>
                  <w:noWrap/>
                  <w:hideMark/>
                </w:tcPr>
                <w:p w14:paraId="723CED67" w14:textId="77777777" w:rsidR="0003690A" w:rsidRPr="007D470B" w:rsidRDefault="0003690A" w:rsidP="0003690A">
                  <w:pPr>
                    <w:jc w:val="right"/>
                    <w:rPr>
                      <w:rFonts w:ascii="Calibri" w:eastAsia="Times New Roman" w:hAnsi="Calibri"/>
                      <w:color w:val="000000"/>
                      <w:sz w:val="14"/>
                      <w:szCs w:val="14"/>
                    </w:rPr>
                  </w:pPr>
                  <w:r w:rsidRPr="007D470B">
                    <w:rPr>
                      <w:rFonts w:ascii="Calibri" w:eastAsia="Times New Roman" w:hAnsi="Calibri"/>
                      <w:color w:val="000000"/>
                      <w:sz w:val="14"/>
                      <w:szCs w:val="14"/>
                    </w:rPr>
                    <w:t>1790</w:t>
                  </w:r>
                </w:p>
              </w:tc>
            </w:tr>
            <w:tr w:rsidR="0003690A" w:rsidRPr="007D470B" w14:paraId="2DDDE983" w14:textId="77777777" w:rsidTr="00BD4BAF">
              <w:trPr>
                <w:trHeight w:val="320"/>
              </w:trPr>
              <w:tc>
                <w:tcPr>
                  <w:tcW w:w="3330" w:type="dxa"/>
                  <w:noWrap/>
                  <w:hideMark/>
                </w:tcPr>
                <w:p w14:paraId="299A51ED" w14:textId="77777777" w:rsidR="0003690A" w:rsidRPr="007D470B" w:rsidRDefault="0003690A" w:rsidP="0003690A">
                  <w:pPr>
                    <w:jc w:val="center"/>
                    <w:rPr>
                      <w:rFonts w:ascii="Calibri" w:eastAsia="Times New Roman" w:hAnsi="Calibri"/>
                      <w:color w:val="000000"/>
                      <w:sz w:val="14"/>
                      <w:szCs w:val="14"/>
                    </w:rPr>
                  </w:pPr>
                  <w:r w:rsidRPr="007D470B">
                    <w:rPr>
                      <w:rFonts w:ascii="Calibri" w:eastAsia="Times New Roman" w:hAnsi="Calibri"/>
                      <w:color w:val="000000"/>
                      <w:sz w:val="14"/>
                      <w:szCs w:val="14"/>
                    </w:rPr>
                    <w:t>https://www.lendingclub.com/</w:t>
                  </w:r>
                </w:p>
              </w:tc>
              <w:tc>
                <w:tcPr>
                  <w:tcW w:w="1440" w:type="dxa"/>
                  <w:noWrap/>
                  <w:hideMark/>
                </w:tcPr>
                <w:p w14:paraId="2045B92E" w14:textId="77777777" w:rsidR="0003690A" w:rsidRPr="007D470B" w:rsidRDefault="0003690A" w:rsidP="0003690A">
                  <w:pPr>
                    <w:jc w:val="right"/>
                    <w:rPr>
                      <w:rFonts w:ascii="Calibri" w:eastAsia="Times New Roman" w:hAnsi="Calibri"/>
                      <w:color w:val="000000"/>
                      <w:sz w:val="14"/>
                      <w:szCs w:val="14"/>
                    </w:rPr>
                  </w:pPr>
                  <w:r w:rsidRPr="007D470B">
                    <w:rPr>
                      <w:rFonts w:ascii="Calibri" w:eastAsia="Times New Roman" w:hAnsi="Calibri"/>
                      <w:color w:val="000000"/>
                      <w:sz w:val="14"/>
                      <w:szCs w:val="14"/>
                    </w:rPr>
                    <w:t>118000</w:t>
                  </w:r>
                </w:p>
              </w:tc>
            </w:tr>
            <w:tr w:rsidR="0003690A" w:rsidRPr="007D470B" w14:paraId="410E2A2F" w14:textId="77777777" w:rsidTr="00BD4BAF">
              <w:trPr>
                <w:trHeight w:val="324"/>
              </w:trPr>
              <w:tc>
                <w:tcPr>
                  <w:tcW w:w="3330" w:type="dxa"/>
                  <w:noWrap/>
                  <w:hideMark/>
                </w:tcPr>
                <w:p w14:paraId="35540B3A" w14:textId="77777777" w:rsidR="0003690A" w:rsidRPr="007D470B" w:rsidRDefault="0003690A" w:rsidP="0003690A">
                  <w:pPr>
                    <w:jc w:val="center"/>
                    <w:rPr>
                      <w:rFonts w:ascii="Calibri" w:eastAsia="Times New Roman" w:hAnsi="Calibri"/>
                      <w:color w:val="000000"/>
                      <w:sz w:val="14"/>
                      <w:szCs w:val="14"/>
                    </w:rPr>
                  </w:pPr>
                  <w:r w:rsidRPr="007D470B">
                    <w:rPr>
                      <w:rFonts w:ascii="Calibri" w:eastAsia="Times New Roman" w:hAnsi="Calibri"/>
                      <w:color w:val="000000"/>
                      <w:sz w:val="14"/>
                      <w:szCs w:val="14"/>
                    </w:rPr>
                    <w:t>https://www.lendingclub.com/public/personal-loans.action</w:t>
                  </w:r>
                </w:p>
              </w:tc>
              <w:tc>
                <w:tcPr>
                  <w:tcW w:w="1440" w:type="dxa"/>
                  <w:noWrap/>
                  <w:hideMark/>
                </w:tcPr>
                <w:p w14:paraId="743F723B" w14:textId="77777777" w:rsidR="0003690A" w:rsidRPr="007D470B" w:rsidRDefault="0003690A" w:rsidP="0003690A">
                  <w:pPr>
                    <w:jc w:val="right"/>
                    <w:rPr>
                      <w:rFonts w:ascii="Calibri" w:eastAsia="Times New Roman" w:hAnsi="Calibri"/>
                      <w:color w:val="000000"/>
                      <w:sz w:val="14"/>
                      <w:szCs w:val="14"/>
                    </w:rPr>
                  </w:pPr>
                  <w:r w:rsidRPr="007D470B">
                    <w:rPr>
                      <w:rFonts w:ascii="Calibri" w:eastAsia="Times New Roman" w:hAnsi="Calibri"/>
                      <w:color w:val="000000"/>
                      <w:sz w:val="14"/>
                      <w:szCs w:val="14"/>
                    </w:rPr>
                    <w:t>4140</w:t>
                  </w:r>
                </w:p>
              </w:tc>
            </w:tr>
          </w:tbl>
          <w:p w14:paraId="57752484" w14:textId="77777777" w:rsidR="00BD4BAF" w:rsidRDefault="00BD4BAF" w:rsidP="00606272">
            <w:pPr>
              <w:spacing w:line="480" w:lineRule="auto"/>
            </w:pPr>
          </w:p>
        </w:tc>
      </w:tr>
    </w:tbl>
    <w:p w14:paraId="5053A019" w14:textId="25B2D685" w:rsidR="00BD4BAF" w:rsidRDefault="00BD4BAF" w:rsidP="00BD4BAF">
      <w:pPr>
        <w:spacing w:line="480" w:lineRule="auto"/>
        <w:jc w:val="center"/>
      </w:pPr>
      <w:r>
        <w:t>Figure 3.2</w:t>
      </w:r>
    </w:p>
    <w:p w14:paraId="778B2DCC" w14:textId="1A11895F" w:rsidR="002D776C" w:rsidRDefault="0003690A" w:rsidP="00B1121E">
      <w:pPr>
        <w:spacing w:line="480" w:lineRule="auto"/>
      </w:pPr>
      <w:r>
        <w:t xml:space="preserve">These results </w:t>
      </w:r>
      <w:r w:rsidR="005C5B90">
        <w:t xml:space="preserve">provide an indication of Citigroup’s search engine visibility. One of the key aspects </w:t>
      </w:r>
      <w:r w:rsidR="004A1B11">
        <w:t>in</w:t>
      </w:r>
      <w:r w:rsidR="005C5B90">
        <w:t xml:space="preserve"> search engine ranking is the quantity and quality of links pointing to a webpage.</w:t>
      </w:r>
      <w:r w:rsidR="004A1B11">
        <w:t xml:space="preserve"> While it wouldn’t hurt to make the link</w:t>
      </w:r>
      <w:r w:rsidR="00B83637">
        <w:t>s more search-</w:t>
      </w:r>
      <w:r w:rsidR="004A1B11">
        <w:t>engine friendly (making them more relevant to the targeted queries and structuring them hierarchically), it is observed in Figure 3.2 that Citigroup has a great room for improvement in the number of inbound links to their site. Doing so could greatly improve Citigroup’s link profile and search engine visibility.</w:t>
      </w:r>
    </w:p>
    <w:p w14:paraId="071A1782" w14:textId="77777777" w:rsidR="00AE0AF7" w:rsidRDefault="00AE0AF7" w:rsidP="00B1121E">
      <w:pPr>
        <w:spacing w:line="480" w:lineRule="auto"/>
      </w:pPr>
    </w:p>
    <w:p w14:paraId="239F801A" w14:textId="77777777" w:rsidR="00AA373D" w:rsidRDefault="00AA373D" w:rsidP="00B1121E">
      <w:pPr>
        <w:spacing w:line="480" w:lineRule="auto"/>
      </w:pPr>
    </w:p>
    <w:p w14:paraId="39021EEB" w14:textId="77777777" w:rsidR="00AA373D" w:rsidRDefault="00AA373D" w:rsidP="00B1121E">
      <w:pPr>
        <w:spacing w:line="480" w:lineRule="auto"/>
      </w:pPr>
    </w:p>
    <w:p w14:paraId="2168DD10" w14:textId="77777777" w:rsidR="00AA373D" w:rsidRDefault="00AA373D" w:rsidP="00B1121E">
      <w:pPr>
        <w:spacing w:line="480" w:lineRule="auto"/>
      </w:pPr>
    </w:p>
    <w:p w14:paraId="4EF5716C" w14:textId="77777777" w:rsidR="00AA373D" w:rsidRDefault="00AA373D" w:rsidP="0022088E">
      <w:pPr>
        <w:rPr>
          <w:rFonts w:ascii="Arial" w:eastAsia="Times New Roman" w:hAnsi="Arial" w:cs="Arial"/>
          <w:color w:val="222222"/>
          <w:sz w:val="20"/>
          <w:szCs w:val="20"/>
          <w:shd w:val="clear" w:color="auto" w:fill="FFFFFF"/>
        </w:rPr>
      </w:pPr>
    </w:p>
    <w:p w14:paraId="390D286E" w14:textId="2AF74002" w:rsidR="00AA373D" w:rsidRDefault="00AA373D" w:rsidP="00AA373D">
      <w:pPr>
        <w:jc w:val="center"/>
        <w:rPr>
          <w:rFonts w:ascii="Arial" w:eastAsia="Times New Roman" w:hAnsi="Arial" w:cs="Arial"/>
          <w:color w:val="222222"/>
          <w:sz w:val="20"/>
          <w:szCs w:val="20"/>
          <w:shd w:val="clear" w:color="auto" w:fill="FFFFFF"/>
        </w:rPr>
      </w:pPr>
      <w:r>
        <w:rPr>
          <w:rFonts w:ascii="Arial" w:eastAsia="Times New Roman" w:hAnsi="Arial" w:cs="Arial"/>
          <w:color w:val="222222"/>
          <w:sz w:val="20"/>
          <w:szCs w:val="20"/>
          <w:shd w:val="clear" w:color="auto" w:fill="FFFFFF"/>
        </w:rPr>
        <w:t>Reference</w:t>
      </w:r>
      <w:bookmarkStart w:id="1" w:name="_GoBack"/>
      <w:bookmarkEnd w:id="1"/>
    </w:p>
    <w:p w14:paraId="48D4E8E4" w14:textId="77777777" w:rsidR="00AA373D" w:rsidRDefault="00AA373D" w:rsidP="0022088E">
      <w:pPr>
        <w:rPr>
          <w:rFonts w:ascii="Arial" w:eastAsia="Times New Roman" w:hAnsi="Arial" w:cs="Arial"/>
          <w:color w:val="222222"/>
          <w:sz w:val="20"/>
          <w:szCs w:val="20"/>
          <w:shd w:val="clear" w:color="auto" w:fill="FFFFFF"/>
        </w:rPr>
      </w:pPr>
    </w:p>
    <w:p w14:paraId="5E019BD1" w14:textId="77777777" w:rsidR="0022088E" w:rsidRDefault="0022088E" w:rsidP="0022088E">
      <w:pPr>
        <w:rPr>
          <w:rFonts w:eastAsia="Times New Roman"/>
        </w:rPr>
      </w:pPr>
      <w:r>
        <w:rPr>
          <w:rFonts w:ascii="Arial" w:eastAsia="Times New Roman" w:hAnsi="Arial" w:cs="Arial"/>
          <w:color w:val="222222"/>
          <w:sz w:val="20"/>
          <w:szCs w:val="20"/>
          <w:shd w:val="clear" w:color="auto" w:fill="FFFFFF"/>
        </w:rPr>
        <w:t>Granka, Laura A., Thorsten Joachims, and Geri Gay. "Eye-tracking analysis of user behavior in WWW search."</w:t>
      </w:r>
      <w:r>
        <w:rPr>
          <w:rStyle w:val="apple-converted-space"/>
          <w:rFonts w:ascii="Arial" w:eastAsia="Times New Roman" w:hAnsi="Arial" w:cs="Arial"/>
          <w:color w:val="222222"/>
          <w:sz w:val="20"/>
          <w:szCs w:val="20"/>
          <w:shd w:val="clear" w:color="auto" w:fill="FFFFFF"/>
        </w:rPr>
        <w:t> </w:t>
      </w:r>
      <w:r>
        <w:rPr>
          <w:rFonts w:ascii="Arial" w:eastAsia="Times New Roman" w:hAnsi="Arial" w:cs="Arial"/>
          <w:i/>
          <w:iCs/>
          <w:color w:val="222222"/>
          <w:sz w:val="20"/>
          <w:szCs w:val="20"/>
          <w:shd w:val="clear" w:color="auto" w:fill="FFFFFF"/>
        </w:rPr>
        <w:t>Proceedings of the 27th annual international ACM SIGIR conference on Research and development in information retrieval</w:t>
      </w:r>
      <w:r>
        <w:rPr>
          <w:rFonts w:ascii="Arial" w:eastAsia="Times New Roman" w:hAnsi="Arial" w:cs="Arial"/>
          <w:color w:val="222222"/>
          <w:sz w:val="20"/>
          <w:szCs w:val="20"/>
          <w:shd w:val="clear" w:color="auto" w:fill="FFFFFF"/>
        </w:rPr>
        <w:t>. ACM, 2004.</w:t>
      </w:r>
    </w:p>
    <w:p w14:paraId="0F0492B2" w14:textId="77777777" w:rsidR="00AE0AF7" w:rsidRDefault="00AE0AF7" w:rsidP="00B1121E">
      <w:pPr>
        <w:spacing w:line="480" w:lineRule="auto"/>
      </w:pPr>
    </w:p>
    <w:p w14:paraId="3D7C808B" w14:textId="77777777" w:rsidR="00AE0AF7" w:rsidRDefault="00AE0AF7" w:rsidP="00B1121E">
      <w:pPr>
        <w:spacing w:line="480" w:lineRule="auto"/>
      </w:pPr>
    </w:p>
    <w:p w14:paraId="23275A67" w14:textId="77777777" w:rsidR="00AE0AF7" w:rsidRDefault="00AE0AF7" w:rsidP="00AE0AF7">
      <w:pPr>
        <w:rPr>
          <w:rFonts w:eastAsia="Times New Roman"/>
        </w:rPr>
      </w:pPr>
      <w:r>
        <w:rPr>
          <w:rFonts w:eastAsia="Times New Roman"/>
        </w:rPr>
        <w:t xml:space="preserve">"Links to Your Site." </w:t>
      </w:r>
      <w:r>
        <w:rPr>
          <w:rFonts w:eastAsia="Times New Roman"/>
          <w:i/>
          <w:iCs/>
        </w:rPr>
        <w:t>Search Console Help</w:t>
      </w:r>
      <w:r>
        <w:rPr>
          <w:rFonts w:eastAsia="Times New Roman"/>
        </w:rPr>
        <w:t xml:space="preserve">. Google.com. Web. 04 June 2016. </w:t>
      </w:r>
    </w:p>
    <w:p w14:paraId="6C5C3214" w14:textId="77777777" w:rsidR="00AE0AF7" w:rsidRDefault="00AE0AF7" w:rsidP="00B1121E">
      <w:pPr>
        <w:spacing w:line="480" w:lineRule="auto"/>
      </w:pPr>
    </w:p>
    <w:sectPr w:rsidR="00AE0AF7" w:rsidSect="00AB2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66D"/>
    <w:rsid w:val="0003690A"/>
    <w:rsid w:val="00052081"/>
    <w:rsid w:val="0022088E"/>
    <w:rsid w:val="00284F1A"/>
    <w:rsid w:val="002D776C"/>
    <w:rsid w:val="00402B0F"/>
    <w:rsid w:val="004A1B11"/>
    <w:rsid w:val="004C2FBB"/>
    <w:rsid w:val="005C5B90"/>
    <w:rsid w:val="00615C88"/>
    <w:rsid w:val="0062328E"/>
    <w:rsid w:val="00745C8A"/>
    <w:rsid w:val="007D470B"/>
    <w:rsid w:val="00A60C12"/>
    <w:rsid w:val="00A635E1"/>
    <w:rsid w:val="00AA373D"/>
    <w:rsid w:val="00AB2FAC"/>
    <w:rsid w:val="00AE0AF7"/>
    <w:rsid w:val="00AF4504"/>
    <w:rsid w:val="00B1121E"/>
    <w:rsid w:val="00B537F7"/>
    <w:rsid w:val="00B83637"/>
    <w:rsid w:val="00BD4BAF"/>
    <w:rsid w:val="00C9274E"/>
    <w:rsid w:val="00C96E2B"/>
    <w:rsid w:val="00CE539B"/>
    <w:rsid w:val="00D205FC"/>
    <w:rsid w:val="00E06650"/>
    <w:rsid w:val="00E6454E"/>
    <w:rsid w:val="00F07C93"/>
    <w:rsid w:val="00F94985"/>
    <w:rsid w:val="00FC266D"/>
    <w:rsid w:val="00FC34B1"/>
    <w:rsid w:val="00FE1E4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1BE23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2088E"/>
    <w:rPr>
      <w:rFonts w:ascii="Times New Roman" w:hAnsi="Times New Roman" w:cs="Times New Roman"/>
    </w:rPr>
  </w:style>
  <w:style w:type="paragraph" w:styleId="Heading2">
    <w:name w:val="heading 2"/>
    <w:basedOn w:val="Normal"/>
    <w:next w:val="Normal"/>
    <w:link w:val="Heading2Char"/>
    <w:uiPriority w:val="9"/>
    <w:unhideWhenUsed/>
    <w:qFormat/>
    <w:rsid w:val="00FC266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66D"/>
    <w:rPr>
      <w:rFonts w:asciiTheme="majorHAnsi" w:eastAsiaTheme="majorEastAsia" w:hAnsiTheme="majorHAnsi" w:cstheme="majorBidi"/>
      <w:color w:val="2E74B5" w:themeColor="accent1" w:themeShade="BF"/>
      <w:sz w:val="26"/>
      <w:szCs w:val="26"/>
    </w:rPr>
  </w:style>
  <w:style w:type="table" w:styleId="PlainTable2">
    <w:name w:val="Plain Table 2"/>
    <w:basedOn w:val="TableNormal"/>
    <w:uiPriority w:val="42"/>
    <w:rsid w:val="004C2FBB"/>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4C2FBB"/>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Grid">
    <w:name w:val="Table Grid"/>
    <w:basedOn w:val="TableNormal"/>
    <w:uiPriority w:val="39"/>
    <w:rsid w:val="000520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220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951514">
      <w:bodyDiv w:val="1"/>
      <w:marLeft w:val="0"/>
      <w:marRight w:val="0"/>
      <w:marTop w:val="0"/>
      <w:marBottom w:val="0"/>
      <w:divBdr>
        <w:top w:val="none" w:sz="0" w:space="0" w:color="auto"/>
        <w:left w:val="none" w:sz="0" w:space="0" w:color="auto"/>
        <w:bottom w:val="none" w:sz="0" w:space="0" w:color="auto"/>
        <w:right w:val="none" w:sz="0" w:space="0" w:color="auto"/>
      </w:divBdr>
    </w:div>
    <w:div w:id="337466825">
      <w:bodyDiv w:val="1"/>
      <w:marLeft w:val="0"/>
      <w:marRight w:val="0"/>
      <w:marTop w:val="0"/>
      <w:marBottom w:val="0"/>
      <w:divBdr>
        <w:top w:val="none" w:sz="0" w:space="0" w:color="auto"/>
        <w:left w:val="none" w:sz="0" w:space="0" w:color="auto"/>
        <w:bottom w:val="none" w:sz="0" w:space="0" w:color="auto"/>
        <w:right w:val="none" w:sz="0" w:space="0" w:color="auto"/>
      </w:divBdr>
    </w:div>
    <w:div w:id="426923933">
      <w:bodyDiv w:val="1"/>
      <w:marLeft w:val="0"/>
      <w:marRight w:val="0"/>
      <w:marTop w:val="0"/>
      <w:marBottom w:val="0"/>
      <w:divBdr>
        <w:top w:val="none" w:sz="0" w:space="0" w:color="auto"/>
        <w:left w:val="none" w:sz="0" w:space="0" w:color="auto"/>
        <w:bottom w:val="none" w:sz="0" w:space="0" w:color="auto"/>
        <w:right w:val="none" w:sz="0" w:space="0" w:color="auto"/>
      </w:divBdr>
    </w:div>
    <w:div w:id="453139510">
      <w:bodyDiv w:val="1"/>
      <w:marLeft w:val="0"/>
      <w:marRight w:val="0"/>
      <w:marTop w:val="0"/>
      <w:marBottom w:val="0"/>
      <w:divBdr>
        <w:top w:val="none" w:sz="0" w:space="0" w:color="auto"/>
        <w:left w:val="none" w:sz="0" w:space="0" w:color="auto"/>
        <w:bottom w:val="none" w:sz="0" w:space="0" w:color="auto"/>
        <w:right w:val="none" w:sz="0" w:space="0" w:color="auto"/>
      </w:divBdr>
    </w:div>
    <w:div w:id="748965140">
      <w:bodyDiv w:val="1"/>
      <w:marLeft w:val="0"/>
      <w:marRight w:val="0"/>
      <w:marTop w:val="0"/>
      <w:marBottom w:val="0"/>
      <w:divBdr>
        <w:top w:val="none" w:sz="0" w:space="0" w:color="auto"/>
        <w:left w:val="none" w:sz="0" w:space="0" w:color="auto"/>
        <w:bottom w:val="none" w:sz="0" w:space="0" w:color="auto"/>
        <w:right w:val="none" w:sz="0" w:space="0" w:color="auto"/>
      </w:divBdr>
    </w:div>
    <w:div w:id="981740110">
      <w:bodyDiv w:val="1"/>
      <w:marLeft w:val="0"/>
      <w:marRight w:val="0"/>
      <w:marTop w:val="0"/>
      <w:marBottom w:val="0"/>
      <w:divBdr>
        <w:top w:val="none" w:sz="0" w:space="0" w:color="auto"/>
        <w:left w:val="none" w:sz="0" w:space="0" w:color="auto"/>
        <w:bottom w:val="none" w:sz="0" w:space="0" w:color="auto"/>
        <w:right w:val="none" w:sz="0" w:space="0" w:color="auto"/>
      </w:divBdr>
    </w:div>
    <w:div w:id="1020082671">
      <w:bodyDiv w:val="1"/>
      <w:marLeft w:val="0"/>
      <w:marRight w:val="0"/>
      <w:marTop w:val="0"/>
      <w:marBottom w:val="0"/>
      <w:divBdr>
        <w:top w:val="none" w:sz="0" w:space="0" w:color="auto"/>
        <w:left w:val="none" w:sz="0" w:space="0" w:color="auto"/>
        <w:bottom w:val="none" w:sz="0" w:space="0" w:color="auto"/>
        <w:right w:val="none" w:sz="0" w:space="0" w:color="auto"/>
      </w:divBdr>
    </w:div>
    <w:div w:id="1155410984">
      <w:bodyDiv w:val="1"/>
      <w:marLeft w:val="0"/>
      <w:marRight w:val="0"/>
      <w:marTop w:val="0"/>
      <w:marBottom w:val="0"/>
      <w:divBdr>
        <w:top w:val="none" w:sz="0" w:space="0" w:color="auto"/>
        <w:left w:val="none" w:sz="0" w:space="0" w:color="auto"/>
        <w:bottom w:val="none" w:sz="0" w:space="0" w:color="auto"/>
        <w:right w:val="none" w:sz="0" w:space="0" w:color="auto"/>
      </w:divBdr>
    </w:div>
    <w:div w:id="1264846681">
      <w:bodyDiv w:val="1"/>
      <w:marLeft w:val="0"/>
      <w:marRight w:val="0"/>
      <w:marTop w:val="0"/>
      <w:marBottom w:val="0"/>
      <w:divBdr>
        <w:top w:val="none" w:sz="0" w:space="0" w:color="auto"/>
        <w:left w:val="none" w:sz="0" w:space="0" w:color="auto"/>
        <w:bottom w:val="none" w:sz="0" w:space="0" w:color="auto"/>
        <w:right w:val="none" w:sz="0" w:space="0" w:color="auto"/>
      </w:divBdr>
    </w:div>
    <w:div w:id="1273048000">
      <w:bodyDiv w:val="1"/>
      <w:marLeft w:val="0"/>
      <w:marRight w:val="0"/>
      <w:marTop w:val="0"/>
      <w:marBottom w:val="0"/>
      <w:divBdr>
        <w:top w:val="none" w:sz="0" w:space="0" w:color="auto"/>
        <w:left w:val="none" w:sz="0" w:space="0" w:color="auto"/>
        <w:bottom w:val="none" w:sz="0" w:space="0" w:color="auto"/>
        <w:right w:val="none" w:sz="0" w:space="0" w:color="auto"/>
      </w:divBdr>
    </w:div>
    <w:div w:id="1296525942">
      <w:bodyDiv w:val="1"/>
      <w:marLeft w:val="0"/>
      <w:marRight w:val="0"/>
      <w:marTop w:val="0"/>
      <w:marBottom w:val="0"/>
      <w:divBdr>
        <w:top w:val="none" w:sz="0" w:space="0" w:color="auto"/>
        <w:left w:val="none" w:sz="0" w:space="0" w:color="auto"/>
        <w:bottom w:val="none" w:sz="0" w:space="0" w:color="auto"/>
        <w:right w:val="none" w:sz="0" w:space="0" w:color="auto"/>
      </w:divBdr>
    </w:div>
    <w:div w:id="1455367075">
      <w:bodyDiv w:val="1"/>
      <w:marLeft w:val="0"/>
      <w:marRight w:val="0"/>
      <w:marTop w:val="0"/>
      <w:marBottom w:val="0"/>
      <w:divBdr>
        <w:top w:val="none" w:sz="0" w:space="0" w:color="auto"/>
        <w:left w:val="none" w:sz="0" w:space="0" w:color="auto"/>
        <w:bottom w:val="none" w:sz="0" w:space="0" w:color="auto"/>
        <w:right w:val="none" w:sz="0" w:space="0" w:color="auto"/>
      </w:divBdr>
    </w:div>
    <w:div w:id="1495681845">
      <w:bodyDiv w:val="1"/>
      <w:marLeft w:val="0"/>
      <w:marRight w:val="0"/>
      <w:marTop w:val="0"/>
      <w:marBottom w:val="0"/>
      <w:divBdr>
        <w:top w:val="none" w:sz="0" w:space="0" w:color="auto"/>
        <w:left w:val="none" w:sz="0" w:space="0" w:color="auto"/>
        <w:bottom w:val="none" w:sz="0" w:space="0" w:color="auto"/>
        <w:right w:val="none" w:sz="0" w:space="0" w:color="auto"/>
      </w:divBdr>
      <w:divsChild>
        <w:div w:id="1442217828">
          <w:marLeft w:val="0"/>
          <w:marRight w:val="0"/>
          <w:marTop w:val="0"/>
          <w:marBottom w:val="0"/>
          <w:divBdr>
            <w:top w:val="none" w:sz="0" w:space="0" w:color="auto"/>
            <w:left w:val="none" w:sz="0" w:space="0" w:color="auto"/>
            <w:bottom w:val="none" w:sz="0" w:space="0" w:color="auto"/>
            <w:right w:val="none" w:sz="0" w:space="0" w:color="auto"/>
          </w:divBdr>
        </w:div>
      </w:divsChild>
    </w:div>
    <w:div w:id="1622878478">
      <w:bodyDiv w:val="1"/>
      <w:marLeft w:val="0"/>
      <w:marRight w:val="0"/>
      <w:marTop w:val="0"/>
      <w:marBottom w:val="0"/>
      <w:divBdr>
        <w:top w:val="none" w:sz="0" w:space="0" w:color="auto"/>
        <w:left w:val="none" w:sz="0" w:space="0" w:color="auto"/>
        <w:bottom w:val="none" w:sz="0" w:space="0" w:color="auto"/>
        <w:right w:val="none" w:sz="0" w:space="0" w:color="auto"/>
      </w:divBdr>
    </w:div>
    <w:div w:id="1636711827">
      <w:bodyDiv w:val="1"/>
      <w:marLeft w:val="0"/>
      <w:marRight w:val="0"/>
      <w:marTop w:val="0"/>
      <w:marBottom w:val="0"/>
      <w:divBdr>
        <w:top w:val="none" w:sz="0" w:space="0" w:color="auto"/>
        <w:left w:val="none" w:sz="0" w:space="0" w:color="auto"/>
        <w:bottom w:val="none" w:sz="0" w:space="0" w:color="auto"/>
        <w:right w:val="none" w:sz="0" w:space="0" w:color="auto"/>
      </w:divBdr>
    </w:div>
    <w:div w:id="1743604718">
      <w:bodyDiv w:val="1"/>
      <w:marLeft w:val="0"/>
      <w:marRight w:val="0"/>
      <w:marTop w:val="0"/>
      <w:marBottom w:val="0"/>
      <w:divBdr>
        <w:top w:val="none" w:sz="0" w:space="0" w:color="auto"/>
        <w:left w:val="none" w:sz="0" w:space="0" w:color="auto"/>
        <w:bottom w:val="none" w:sz="0" w:space="0" w:color="auto"/>
        <w:right w:val="none" w:sz="0" w:space="0" w:color="auto"/>
      </w:divBdr>
    </w:div>
    <w:div w:id="1811239757">
      <w:bodyDiv w:val="1"/>
      <w:marLeft w:val="0"/>
      <w:marRight w:val="0"/>
      <w:marTop w:val="0"/>
      <w:marBottom w:val="0"/>
      <w:divBdr>
        <w:top w:val="none" w:sz="0" w:space="0" w:color="auto"/>
        <w:left w:val="none" w:sz="0" w:space="0" w:color="auto"/>
        <w:bottom w:val="none" w:sz="0" w:space="0" w:color="auto"/>
        <w:right w:val="none" w:sz="0" w:space="0" w:color="auto"/>
      </w:divBdr>
    </w:div>
    <w:div w:id="2011442113">
      <w:bodyDiv w:val="1"/>
      <w:marLeft w:val="0"/>
      <w:marRight w:val="0"/>
      <w:marTop w:val="0"/>
      <w:marBottom w:val="0"/>
      <w:divBdr>
        <w:top w:val="none" w:sz="0" w:space="0" w:color="auto"/>
        <w:left w:val="none" w:sz="0" w:space="0" w:color="auto"/>
        <w:bottom w:val="none" w:sz="0" w:space="0" w:color="auto"/>
        <w:right w:val="none" w:sz="0" w:space="0" w:color="auto"/>
      </w:divBdr>
    </w:div>
    <w:div w:id="2067334392">
      <w:bodyDiv w:val="1"/>
      <w:marLeft w:val="0"/>
      <w:marRight w:val="0"/>
      <w:marTop w:val="0"/>
      <w:marBottom w:val="0"/>
      <w:divBdr>
        <w:top w:val="none" w:sz="0" w:space="0" w:color="auto"/>
        <w:left w:val="none" w:sz="0" w:space="0" w:color="auto"/>
        <w:bottom w:val="none" w:sz="0" w:space="0" w:color="auto"/>
        <w:right w:val="none" w:sz="0" w:space="0" w:color="auto"/>
      </w:divBdr>
    </w:div>
    <w:div w:id="21013631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1143</Words>
  <Characters>6521</Characters>
  <Application>Microsoft Macintosh Word</Application>
  <DocSecurity>0</DocSecurity>
  <Lines>54</Lines>
  <Paragraphs>15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3. Analyzing Competitive advantage through Link Analysis</vt:lpstr>
    </vt:vector>
  </TitlesOfParts>
  <LinksUpToDate>false</LinksUpToDate>
  <CharactersWithSpaces>7649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Bolanos</dc:creator>
  <cp:keywords/>
  <dc:description/>
  <cp:lastModifiedBy>Kaitlyn Bolanos</cp:lastModifiedBy>
  <cp:revision>15</cp:revision>
  <dcterms:created xsi:type="dcterms:W3CDTF">2016-06-04T17:13:00Z</dcterms:created>
  <dcterms:modified xsi:type="dcterms:W3CDTF">2018-04-01T15:49:00Z</dcterms:modified>
</cp:coreProperties>
</file>