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2D3236" w:rsidP="6B8DB50A" w:rsidRDefault="1E2D3236" w14:paraId="21AB80C6" w14:textId="5E7335CF">
      <w:pPr>
        <w:jc w:val="center"/>
        <w:rPr>
          <w:b w:val="1"/>
          <w:bCs w:val="1"/>
          <w:sz w:val="52"/>
          <w:szCs w:val="52"/>
        </w:rPr>
      </w:pPr>
      <w:r w:rsidRPr="650BB841" w:rsidR="1E2D3236">
        <w:rPr>
          <w:b w:val="1"/>
          <w:bCs w:val="1"/>
          <w:sz w:val="52"/>
          <w:szCs w:val="52"/>
        </w:rPr>
        <w:t>Panadería Digital</w:t>
      </w:r>
      <w:r w:rsidRPr="650BB841" w:rsidR="714DE6A6">
        <w:rPr>
          <w:b w:val="1"/>
          <w:bCs w:val="1"/>
          <w:sz w:val="52"/>
          <w:szCs w:val="52"/>
        </w:rPr>
        <w:t xml:space="preserve"> - Panadería Juan</w:t>
      </w:r>
      <w:r w:rsidRPr="650BB841" w:rsidR="2DB5CF33">
        <w:rPr>
          <w:b w:val="1"/>
          <w:bCs w:val="1"/>
          <w:sz w:val="52"/>
          <w:szCs w:val="52"/>
        </w:rPr>
        <w:t>a</w:t>
      </w:r>
    </w:p>
    <w:p xmlns:wp14="http://schemas.microsoft.com/office/word/2010/wordml" w:rsidP="6B8DB50A" wp14:paraId="5C1A07E2" wp14:textId="6E6E2E3E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Grupo Nicolás Bercial</w:t>
      </w:r>
      <w:r w:rsidRPr="6B8DB50A" w:rsidR="67A2F598">
        <w:rPr>
          <w:sz w:val="20"/>
          <w:szCs w:val="20"/>
        </w:rPr>
        <w:t xml:space="preserve"> (líder)</w:t>
      </w:r>
    </w:p>
    <w:p w:rsidR="70A97047" w:rsidP="6B8DB50A" w:rsidRDefault="70A97047" w14:paraId="29965B6A" w14:textId="6494BD54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 xml:space="preserve">Ilya </w:t>
      </w:r>
      <w:r w:rsidRPr="6B8DB50A" w:rsidR="70A97047">
        <w:rPr>
          <w:sz w:val="20"/>
          <w:szCs w:val="20"/>
        </w:rPr>
        <w:t>Mikhalev</w:t>
      </w:r>
    </w:p>
    <w:p w:rsidR="73FD8ABB" w:rsidP="6B8DB50A" w:rsidRDefault="73FD8ABB" w14:paraId="50C6B898" w14:textId="17D910C1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Kiril</w:t>
      </w:r>
      <w:r w:rsidRPr="6B8DB50A" w:rsidR="70A97047">
        <w:rPr>
          <w:sz w:val="20"/>
          <w:szCs w:val="20"/>
        </w:rPr>
        <w:t xml:space="preserve"> </w:t>
      </w:r>
      <w:r w:rsidRPr="6B8DB50A" w:rsidR="70A97047">
        <w:rPr>
          <w:sz w:val="20"/>
          <w:szCs w:val="20"/>
        </w:rPr>
        <w:t>Kuleshov</w:t>
      </w:r>
    </w:p>
    <w:p w:rsidR="3C9B2C44" w:rsidP="3C9B2C44" w:rsidRDefault="3C9B2C44" w14:paraId="57B132CA" w14:textId="180B45AC">
      <w:pPr>
        <w:jc w:val="center"/>
        <w:rPr>
          <w:sz w:val="40"/>
          <w:szCs w:val="40"/>
        </w:rPr>
      </w:pPr>
      <w:r w:rsidRPr="650BB841" w:rsidR="70A97047">
        <w:rPr>
          <w:sz w:val="40"/>
          <w:szCs w:val="40"/>
        </w:rPr>
        <w:t>Idea: Página web para panadería, donde se pueden hacer pedidos para recoger a primera hora</w:t>
      </w:r>
      <w:r w:rsidRPr="650BB841" w:rsidR="3960CE2B">
        <w:rPr>
          <w:sz w:val="40"/>
          <w:szCs w:val="40"/>
        </w:rPr>
        <w:t>.</w:t>
      </w:r>
    </w:p>
    <w:p w:rsidR="6B8DB50A" w:rsidP="6B8DB50A" w:rsidRDefault="6B8DB50A" w14:paraId="08695BD5" w14:textId="51CCD67F">
      <w:pPr>
        <w:jc w:val="center"/>
        <w:rPr>
          <w:sz w:val="40"/>
          <w:szCs w:val="40"/>
        </w:rPr>
      </w:pPr>
    </w:p>
    <w:p w:rsidR="47EA764F" w:rsidP="6B8DB50A" w:rsidRDefault="47EA764F" w14:paraId="6A83D62A" w14:textId="4963DE33">
      <w:pPr>
        <w:jc w:val="left"/>
        <w:rPr>
          <w:sz w:val="32"/>
          <w:szCs w:val="32"/>
          <w:u w:val="single"/>
        </w:rPr>
      </w:pPr>
      <w:r w:rsidRPr="6B8DB50A" w:rsidR="47EA764F">
        <w:rPr>
          <w:sz w:val="32"/>
          <w:szCs w:val="32"/>
          <w:u w:val="single"/>
        </w:rPr>
        <w:t>Requisitos funcionales:</w:t>
      </w:r>
    </w:p>
    <w:p w:rsidR="358A55A5" w:rsidP="650BB841" w:rsidRDefault="358A55A5" w14:paraId="39557433" w14:textId="7783F3DE">
      <w:pPr>
        <w:pStyle w:val="Normal"/>
        <w:ind w:left="0"/>
        <w:jc w:val="left"/>
        <w:rPr>
          <w:sz w:val="24"/>
          <w:szCs w:val="24"/>
          <w:u w:val="single"/>
        </w:rPr>
      </w:pPr>
      <w:r w:rsidRPr="650BB841" w:rsidR="358A55A5">
        <w:rPr>
          <w:sz w:val="24"/>
          <w:szCs w:val="24"/>
          <w:u w:val="none"/>
        </w:rPr>
        <w:t xml:space="preserve">La página web que nos ha pedido nuestra cliente tiene que ser una tienda lo más parecida a una panadería. Por ello los usuarios tienen que poder </w:t>
      </w:r>
      <w:r w:rsidRPr="650BB841" w:rsidR="20C258A5">
        <w:rPr>
          <w:sz w:val="24"/>
          <w:szCs w:val="24"/>
          <w:u w:val="none"/>
        </w:rPr>
        <w:t xml:space="preserve">hacer pedidos de </w:t>
      </w:r>
      <w:r w:rsidRPr="650BB841" w:rsidR="24CD43C4">
        <w:rPr>
          <w:sz w:val="24"/>
          <w:szCs w:val="24"/>
          <w:u w:val="none"/>
        </w:rPr>
        <w:t>múltiples</w:t>
      </w:r>
      <w:r w:rsidRPr="650BB841" w:rsidR="20C258A5">
        <w:rPr>
          <w:sz w:val="24"/>
          <w:szCs w:val="24"/>
          <w:u w:val="none"/>
        </w:rPr>
        <w:t xml:space="preserve"> productos sin di</w:t>
      </w:r>
      <w:r w:rsidRPr="650BB841" w:rsidR="236541D1">
        <w:rPr>
          <w:sz w:val="24"/>
          <w:szCs w:val="24"/>
          <w:u w:val="none"/>
        </w:rPr>
        <w:t>ficultad</w:t>
      </w:r>
      <w:r w:rsidRPr="650BB841" w:rsidR="18018010">
        <w:rPr>
          <w:sz w:val="24"/>
          <w:szCs w:val="24"/>
          <w:u w:val="none"/>
        </w:rPr>
        <w:t>, saber cuándo los van a poder recoger y que alérgenos contienen. Además, los pedidos, si son pequeños, se deben pedir con un día de antelación, y si son grandes, con 7 d</w:t>
      </w:r>
      <w:r w:rsidRPr="650BB841" w:rsidR="15F249DA">
        <w:rPr>
          <w:sz w:val="24"/>
          <w:szCs w:val="24"/>
          <w:u w:val="none"/>
        </w:rPr>
        <w:t>ías laborables de antelación.</w:t>
      </w:r>
    </w:p>
    <w:p w:rsidR="15F249DA" w:rsidP="650BB841" w:rsidRDefault="15F249DA" w14:paraId="7A6DEC96" w14:textId="5FE74F30">
      <w:pPr>
        <w:pStyle w:val="Normal"/>
        <w:jc w:val="left"/>
        <w:rPr>
          <w:sz w:val="24"/>
          <w:szCs w:val="24"/>
          <w:u w:val="none"/>
        </w:rPr>
      </w:pPr>
      <w:r w:rsidRPr="650BB841" w:rsidR="15F249DA">
        <w:rPr>
          <w:sz w:val="24"/>
          <w:szCs w:val="24"/>
          <w:u w:val="none"/>
        </w:rPr>
        <w:t>Para facilitarle a los usuarios el comprar productos que les gusten, la página debe tener un sistema de favoritos donde se guarden los productos favoritos de cad</w:t>
      </w:r>
      <w:r w:rsidRPr="650BB841" w:rsidR="23563AF6">
        <w:rPr>
          <w:sz w:val="24"/>
          <w:szCs w:val="24"/>
          <w:u w:val="none"/>
        </w:rPr>
        <w:t xml:space="preserve">a cliente. Además, hará falta un sistema de productos más </w:t>
      </w:r>
      <w:r w:rsidRPr="650BB841" w:rsidR="489F868D">
        <w:rPr>
          <w:sz w:val="24"/>
          <w:szCs w:val="24"/>
          <w:u w:val="none"/>
        </w:rPr>
        <w:t>populares donde recojan los productos más populares.</w:t>
      </w:r>
    </w:p>
    <w:p w:rsidR="489F868D" w:rsidP="650BB841" w:rsidRDefault="489F868D" w14:paraId="00E36102" w14:textId="130CEF57">
      <w:pPr>
        <w:pStyle w:val="Normal"/>
        <w:jc w:val="left"/>
        <w:rPr>
          <w:sz w:val="24"/>
          <w:szCs w:val="24"/>
          <w:u w:val="none"/>
        </w:rPr>
      </w:pPr>
      <w:r w:rsidRPr="650BB841" w:rsidR="489F868D">
        <w:rPr>
          <w:sz w:val="24"/>
          <w:szCs w:val="24"/>
          <w:u w:val="none"/>
        </w:rPr>
        <w:t xml:space="preserve">Nuestra cliente requerirá de un sistema de edición y gestión de productos para poder </w:t>
      </w:r>
      <w:r w:rsidRPr="650BB841" w:rsidR="7FF75336">
        <w:rPr>
          <w:sz w:val="24"/>
          <w:szCs w:val="24"/>
          <w:u w:val="none"/>
        </w:rPr>
        <w:t>regular que pueden comprar los usuarios. También tendrá que poder poner productos en una sección de novedades</w:t>
      </w:r>
      <w:r w:rsidRPr="650BB841" w:rsidR="1C8F592F">
        <w:rPr>
          <w:sz w:val="24"/>
          <w:szCs w:val="24"/>
          <w:u w:val="none"/>
        </w:rPr>
        <w:t xml:space="preserve"> donde los usuarios puedan ver los productos nuevos. </w:t>
      </w:r>
    </w:p>
    <w:p w:rsidR="1C8F592F" w:rsidP="650BB841" w:rsidRDefault="1C8F592F" w14:paraId="7CBD1475" w14:textId="6B1BEFDA">
      <w:pPr>
        <w:pStyle w:val="Normal"/>
        <w:jc w:val="left"/>
        <w:rPr>
          <w:sz w:val="24"/>
          <w:szCs w:val="24"/>
          <w:u w:val="none"/>
        </w:rPr>
      </w:pPr>
      <w:r w:rsidRPr="650BB841" w:rsidR="1C8F592F">
        <w:rPr>
          <w:sz w:val="24"/>
          <w:szCs w:val="24"/>
          <w:u w:val="none"/>
        </w:rPr>
        <w:t>También será necesario un sistema por el que los usuarios puedan repetir pedidos o se les recomienden productos que ya han comprado previamente a la hora de hacer un pedido nuevo.</w:t>
      </w:r>
    </w:p>
    <w:p w:rsidR="1C8F592F" w:rsidP="650BB841" w:rsidRDefault="1C8F592F" w14:paraId="62E02C33" w14:textId="1790ECD3">
      <w:pPr>
        <w:pStyle w:val="Normal"/>
        <w:jc w:val="left"/>
        <w:rPr>
          <w:sz w:val="24"/>
          <w:szCs w:val="24"/>
          <w:u w:val="none"/>
        </w:rPr>
      </w:pPr>
      <w:r w:rsidRPr="650BB841" w:rsidR="1C8F592F">
        <w:rPr>
          <w:sz w:val="24"/>
          <w:szCs w:val="24"/>
          <w:u w:val="none"/>
        </w:rPr>
        <w:t>Los usuarios deben tener un perfil con información personal y una página donde se almacenen que productos piensan comprar. La información personal será: nombre y apellidos, email,</w:t>
      </w:r>
      <w:r w:rsidRPr="650BB841" w:rsidR="780783D1">
        <w:rPr>
          <w:sz w:val="24"/>
          <w:szCs w:val="24"/>
          <w:u w:val="none"/>
        </w:rPr>
        <w:t xml:space="preserve"> teléfono </w:t>
      </w:r>
      <w:r w:rsidRPr="650BB841" w:rsidR="5FC89E0C">
        <w:rPr>
          <w:sz w:val="24"/>
          <w:szCs w:val="24"/>
          <w:u w:val="none"/>
        </w:rPr>
        <w:t>y una foto de perfil, estos dos siendo opcionales.</w:t>
      </w:r>
    </w:p>
    <w:p w:rsidR="3D1BBDA8" w:rsidP="3D1BBDA8" w:rsidRDefault="3D1BBDA8" w14:paraId="6270C92F" w14:textId="14D68323">
      <w:pPr>
        <w:pStyle w:val="Normal"/>
        <w:jc w:val="left"/>
        <w:rPr>
          <w:sz w:val="24"/>
          <w:szCs w:val="24"/>
          <w:u w:val="none"/>
        </w:rPr>
      </w:pPr>
    </w:p>
    <w:p w:rsidR="3D1BBDA8" w:rsidP="3D1BBDA8" w:rsidRDefault="3D1BBDA8" w14:paraId="796CC76F" w14:textId="4C0DE5F8">
      <w:pPr>
        <w:pStyle w:val="Normal"/>
        <w:jc w:val="left"/>
        <w:rPr>
          <w:sz w:val="24"/>
          <w:szCs w:val="24"/>
          <w:u w:val="none"/>
        </w:rPr>
      </w:pPr>
    </w:p>
    <w:p w:rsidR="5F5E6B59" w:rsidP="3D1BBDA8" w:rsidRDefault="5F5E6B59" w14:paraId="596EAEA0" w14:textId="2060D706">
      <w:pPr>
        <w:pStyle w:val="Normal"/>
        <w:jc w:val="left"/>
        <w:rPr>
          <w:sz w:val="32"/>
          <w:szCs w:val="32"/>
          <w:u w:val="single"/>
        </w:rPr>
      </w:pPr>
      <w:r w:rsidRPr="650BB841" w:rsidR="5F5E6B59">
        <w:rPr>
          <w:sz w:val="32"/>
          <w:szCs w:val="32"/>
          <w:u w:val="single"/>
        </w:rPr>
        <w:t>Diagrama de Grant:</w:t>
      </w:r>
    </w:p>
    <w:p w:rsidR="05A808FA" w:rsidP="650BB841" w:rsidRDefault="05A808FA" w14:paraId="69FA17CD" w14:textId="206C693E">
      <w:pPr>
        <w:pStyle w:val="Normal"/>
        <w:jc w:val="left"/>
        <w:rPr>
          <w:sz w:val="24"/>
          <w:szCs w:val="24"/>
          <w:u w:val="none"/>
        </w:rPr>
      </w:pPr>
      <w:r w:rsidRPr="650BB841" w:rsidR="511F095E">
        <w:rPr>
          <w:sz w:val="24"/>
          <w:szCs w:val="24"/>
          <w:u w:val="none"/>
        </w:rPr>
        <w:t xml:space="preserve">El diagrama de </w:t>
      </w:r>
      <w:r w:rsidRPr="650BB841" w:rsidR="511F095E">
        <w:rPr>
          <w:sz w:val="24"/>
          <w:szCs w:val="24"/>
          <w:u w:val="none"/>
        </w:rPr>
        <w:t>Grantt</w:t>
      </w:r>
      <w:r w:rsidRPr="650BB841" w:rsidR="511F095E">
        <w:rPr>
          <w:sz w:val="24"/>
          <w:szCs w:val="24"/>
          <w:u w:val="none"/>
        </w:rPr>
        <w:t xml:space="preserve"> se encuentra en el documento “Diagrama de </w:t>
      </w:r>
      <w:r w:rsidRPr="650BB841" w:rsidR="511F095E">
        <w:rPr>
          <w:sz w:val="24"/>
          <w:szCs w:val="24"/>
          <w:u w:val="none"/>
        </w:rPr>
        <w:t>Grantt.ods</w:t>
      </w:r>
      <w:r w:rsidRPr="650BB841" w:rsidR="511F095E">
        <w:rPr>
          <w:sz w:val="24"/>
          <w:szCs w:val="24"/>
          <w:u w:val="none"/>
        </w:rPr>
        <w:t>”</w:t>
      </w:r>
    </w:p>
    <w:p w:rsidR="3D1BBDA8" w:rsidP="3C9B2C44" w:rsidRDefault="3D1BBDA8" w14:paraId="6D1F74CA" w14:textId="4D6A0689">
      <w:pPr>
        <w:pStyle w:val="Normal"/>
        <w:jc w:val="center"/>
        <w:rPr>
          <w:sz w:val="32"/>
          <w:szCs w:val="32"/>
          <w:u w:val="single"/>
        </w:rPr>
      </w:pPr>
      <w:r w:rsidRPr="650BB841" w:rsidR="4D515A68">
        <w:rPr>
          <w:sz w:val="32"/>
          <w:szCs w:val="32"/>
          <w:u w:val="single"/>
        </w:rPr>
        <w:t>Mock</w:t>
      </w:r>
      <w:r w:rsidRPr="650BB841" w:rsidR="4D515A68">
        <w:rPr>
          <w:sz w:val="32"/>
          <w:szCs w:val="32"/>
          <w:u w:val="single"/>
        </w:rPr>
        <w:t xml:space="preserve"> up</w:t>
      </w:r>
    </w:p>
    <w:p w:rsidR="48A356E4" w:rsidP="48A356E4" w:rsidRDefault="48A356E4" w14:paraId="117299EB" w14:textId="50E0EF48">
      <w:pPr>
        <w:pStyle w:val="Normal"/>
        <w:jc w:val="left"/>
        <w:rPr>
          <w:sz w:val="24"/>
          <w:szCs w:val="24"/>
          <w:u w:val="none"/>
        </w:rPr>
      </w:pPr>
      <w:r w:rsidRPr="650BB841" w:rsidR="4C7EE9FD">
        <w:rPr>
          <w:sz w:val="24"/>
          <w:szCs w:val="24"/>
          <w:u w:val="none"/>
        </w:rPr>
        <w:t xml:space="preserve">Los </w:t>
      </w:r>
      <w:r w:rsidRPr="650BB841" w:rsidR="4C7EE9FD">
        <w:rPr>
          <w:sz w:val="24"/>
          <w:szCs w:val="24"/>
          <w:u w:val="none"/>
        </w:rPr>
        <w:t>mock</w:t>
      </w:r>
      <w:r w:rsidRPr="650BB841" w:rsidR="4C7EE9FD">
        <w:rPr>
          <w:sz w:val="24"/>
          <w:szCs w:val="24"/>
          <w:u w:val="none"/>
        </w:rPr>
        <w:t xml:space="preserve">-ups elegidos como primeros diseños son la página principal, dado que es la parte más importante, la página de </w:t>
      </w:r>
      <w:r w:rsidRPr="650BB841" w:rsidR="024476E3">
        <w:rPr>
          <w:sz w:val="24"/>
          <w:szCs w:val="24"/>
          <w:u w:val="none"/>
        </w:rPr>
        <w:t>registrarse, que casi todo cliente terminará viendo, la página de perfil, donde se almacena toda la información de cada cliente, la página de carri</w:t>
      </w:r>
      <w:r w:rsidRPr="650BB841" w:rsidR="59BD3EAC">
        <w:rPr>
          <w:sz w:val="24"/>
          <w:szCs w:val="24"/>
          <w:u w:val="none"/>
        </w:rPr>
        <w:t>to, donde se hacen los pedidos, y la página de preg</w:t>
      </w:r>
      <w:r w:rsidRPr="650BB841" w:rsidR="09ECAB5C">
        <w:rPr>
          <w:sz w:val="24"/>
          <w:szCs w:val="24"/>
          <w:u w:val="none"/>
        </w:rPr>
        <w:t>u</w:t>
      </w:r>
      <w:r w:rsidRPr="650BB841" w:rsidR="59BD3EAC">
        <w:rPr>
          <w:sz w:val="24"/>
          <w:szCs w:val="24"/>
          <w:u w:val="none"/>
        </w:rPr>
        <w:t xml:space="preserve">ntas frecuentes, donde se </w:t>
      </w:r>
      <w:r w:rsidRPr="650BB841" w:rsidR="0BB38207">
        <w:rPr>
          <w:sz w:val="24"/>
          <w:szCs w:val="24"/>
          <w:u w:val="none"/>
        </w:rPr>
        <w:t>recoge</w:t>
      </w:r>
      <w:r w:rsidRPr="650BB841" w:rsidR="59BD3EAC">
        <w:rPr>
          <w:sz w:val="24"/>
          <w:szCs w:val="24"/>
          <w:u w:val="none"/>
        </w:rPr>
        <w:t xml:space="preserve"> </w:t>
      </w:r>
      <w:r w:rsidRPr="650BB841" w:rsidR="29E96BEA">
        <w:rPr>
          <w:sz w:val="24"/>
          <w:szCs w:val="24"/>
          <w:u w:val="none"/>
        </w:rPr>
        <w:t>información</w:t>
      </w:r>
      <w:r w:rsidRPr="650BB841" w:rsidR="59BD3EAC">
        <w:rPr>
          <w:sz w:val="24"/>
          <w:szCs w:val="24"/>
          <w:u w:val="none"/>
        </w:rPr>
        <w:t xml:space="preserve"> del método de operación de la panadería.</w:t>
      </w:r>
    </w:p>
    <w:p w:rsidR="45F13A39" w:rsidP="650BB841" w:rsidRDefault="45F13A39" w14:paraId="1947926B" w14:textId="2DD6E156">
      <w:pPr>
        <w:pStyle w:val="Normal"/>
        <w:jc w:val="left"/>
      </w:pPr>
      <w:r w:rsidR="7BD0F27D">
        <w:drawing>
          <wp:inline wp14:editId="4CF83FD1" wp14:anchorId="2D0B24FE">
            <wp:extent cx="5724524" cy="3219450"/>
            <wp:effectExtent l="0" t="0" r="0" b="0"/>
            <wp:docPr id="16496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d92ba82d6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D0F27D">
        <w:drawing>
          <wp:inline wp14:editId="131F0016" wp14:anchorId="6DF72612">
            <wp:extent cx="5724524" cy="3219450"/>
            <wp:effectExtent l="0" t="0" r="0" b="0"/>
            <wp:docPr id="62984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7ee6a67db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13A39" w:rsidP="48A356E4" w:rsidRDefault="45F13A39" w14:paraId="18DE0A1C" w14:textId="67A8F055">
      <w:pPr>
        <w:pStyle w:val="Normal"/>
        <w:jc w:val="center"/>
      </w:pPr>
      <w:r w:rsidR="7BD0F27D">
        <w:drawing>
          <wp:inline wp14:editId="3DD66F35" wp14:anchorId="5CFFB109">
            <wp:extent cx="5724524" cy="3219450"/>
            <wp:effectExtent l="0" t="0" r="0" b="0"/>
            <wp:docPr id="2106227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c942c936f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13A39" w:rsidP="650BB841" w:rsidRDefault="45F13A39" w14:paraId="793628EE" w14:textId="62E4A6D4">
      <w:pPr>
        <w:pStyle w:val="Normal"/>
        <w:jc w:val="center"/>
        <w:rPr>
          <w:sz w:val="30"/>
          <w:szCs w:val="30"/>
          <w:u w:val="none"/>
        </w:rPr>
      </w:pPr>
      <w:r w:rsidR="7BD0F27D">
        <w:drawing>
          <wp:inline wp14:editId="4D8F9D0F" wp14:anchorId="6211FFAC">
            <wp:extent cx="5724524" cy="3219450"/>
            <wp:effectExtent l="0" t="0" r="0" b="0"/>
            <wp:docPr id="48541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970b3a5fb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D0F27D">
        <w:drawing>
          <wp:inline wp14:editId="30349784" wp14:anchorId="4DB4BD25">
            <wp:extent cx="5724524" cy="3219450"/>
            <wp:effectExtent l="0" t="0" r="0" b="0"/>
            <wp:docPr id="105222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da5f16659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F13A39" w:rsidP="48A356E4" w:rsidRDefault="45F13A39" w14:paraId="5B1B8AB6" w14:textId="0ED8CA51">
      <w:pPr>
        <w:pStyle w:val="Normal"/>
        <w:jc w:val="center"/>
        <w:rPr>
          <w:sz w:val="30"/>
          <w:szCs w:val="30"/>
          <w:u w:val="none"/>
        </w:rPr>
      </w:pPr>
      <w:r w:rsidRPr="650BB841" w:rsidR="45F13A39">
        <w:rPr>
          <w:sz w:val="30"/>
          <w:szCs w:val="30"/>
          <w:u w:val="single"/>
        </w:rPr>
        <w:t>Diagrama de base de datos</w:t>
      </w:r>
    </w:p>
    <w:p w:rsidR="13D47AD4" w:rsidP="650BB841" w:rsidRDefault="13D47AD4" w14:paraId="39E94229" w14:textId="2BD48936">
      <w:pPr>
        <w:pStyle w:val="Normal"/>
        <w:jc w:val="left"/>
        <w:rPr>
          <w:sz w:val="24"/>
          <w:szCs w:val="24"/>
          <w:u w:val="none"/>
        </w:rPr>
      </w:pPr>
      <w:r w:rsidRPr="650BB841" w:rsidR="13D47AD4">
        <w:rPr>
          <w:sz w:val="24"/>
          <w:szCs w:val="24"/>
          <w:u w:val="none"/>
        </w:rPr>
        <w:t xml:space="preserve">La base de datos es relativamente simple. Consta de 4 entidades, de las cuales 3 se relacionan entre sí. Los clientes de la </w:t>
      </w:r>
      <w:r w:rsidRPr="650BB841" w:rsidR="13D47AD4">
        <w:rPr>
          <w:sz w:val="24"/>
          <w:szCs w:val="24"/>
          <w:u w:val="none"/>
        </w:rPr>
        <w:t>Juanadería</w:t>
      </w:r>
      <w:r w:rsidRPr="650BB841" w:rsidR="13D47AD4">
        <w:rPr>
          <w:sz w:val="24"/>
          <w:szCs w:val="24"/>
          <w:u w:val="none"/>
        </w:rPr>
        <w:t xml:space="preserve"> pueden p</w:t>
      </w:r>
      <w:r w:rsidRPr="650BB841" w:rsidR="07236DD7">
        <w:rPr>
          <w:sz w:val="24"/>
          <w:szCs w:val="24"/>
          <w:u w:val="none"/>
        </w:rPr>
        <w:t>edir y tener como favoritos diferentes productos, y los productos tienen diferentes etiquetas que describen tanto que tipo de comida son, como que a</w:t>
      </w:r>
      <w:r w:rsidRPr="650BB841" w:rsidR="4B0ABAD9">
        <w:rPr>
          <w:sz w:val="24"/>
          <w:szCs w:val="24"/>
          <w:u w:val="none"/>
        </w:rPr>
        <w:t xml:space="preserve">lergenos contienen. </w:t>
      </w:r>
    </w:p>
    <w:p w:rsidR="48A356E4" w:rsidP="650BB841" w:rsidRDefault="48A356E4" w14:paraId="64C36E45" w14:textId="6F2107EC">
      <w:pPr>
        <w:pStyle w:val="Normal"/>
        <w:jc w:val="center"/>
        <w:rPr>
          <w:sz w:val="30"/>
          <w:szCs w:val="30"/>
          <w:u w:val="none"/>
        </w:rPr>
      </w:pPr>
    </w:p>
    <w:p w:rsidR="3C9B2C44" w:rsidP="3C9B2C44" w:rsidRDefault="3C9B2C44" w14:paraId="00D43E7C" w14:textId="0F74DA79">
      <w:pPr>
        <w:pStyle w:val="Normal"/>
        <w:jc w:val="left"/>
        <w:rPr>
          <w:sz w:val="24"/>
          <w:szCs w:val="24"/>
          <w:u w:val="none"/>
        </w:rPr>
      </w:pPr>
      <w:r w:rsidR="13D47AD4">
        <w:drawing>
          <wp:inline wp14:editId="2CD05E25" wp14:anchorId="392447F5">
            <wp:extent cx="5314950" cy="5724524"/>
            <wp:effectExtent l="0" t="0" r="0" b="0"/>
            <wp:docPr id="85937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b2756b2ad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923CA" w:rsidP="73B923CA" w:rsidRDefault="73B923CA" w14:paraId="6753F6C3" w14:textId="28CD4481">
      <w:pPr>
        <w:pStyle w:val="Normal"/>
        <w:jc w:val="left"/>
        <w:rPr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7a8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2ca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98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3b8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62f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3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4a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00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20B3D"/>
    <w:rsid w:val="00B84CE4"/>
    <w:rsid w:val="00E76348"/>
    <w:rsid w:val="01036D4E"/>
    <w:rsid w:val="024476E3"/>
    <w:rsid w:val="033AE5C4"/>
    <w:rsid w:val="03B5A98E"/>
    <w:rsid w:val="03BACB41"/>
    <w:rsid w:val="04141198"/>
    <w:rsid w:val="04333C29"/>
    <w:rsid w:val="05120B3D"/>
    <w:rsid w:val="05924A44"/>
    <w:rsid w:val="05A808FA"/>
    <w:rsid w:val="0672B5D9"/>
    <w:rsid w:val="07236DD7"/>
    <w:rsid w:val="0728DF54"/>
    <w:rsid w:val="0780F165"/>
    <w:rsid w:val="08B56B6B"/>
    <w:rsid w:val="0904CCEE"/>
    <w:rsid w:val="09ECAB5C"/>
    <w:rsid w:val="0AF0EF35"/>
    <w:rsid w:val="0AF97A61"/>
    <w:rsid w:val="0B1AB6AA"/>
    <w:rsid w:val="0B55878C"/>
    <w:rsid w:val="0BB38207"/>
    <w:rsid w:val="0C543935"/>
    <w:rsid w:val="0CBE44D3"/>
    <w:rsid w:val="0D30AEA0"/>
    <w:rsid w:val="0DD4A723"/>
    <w:rsid w:val="0E2F8ABF"/>
    <w:rsid w:val="0EE8AD78"/>
    <w:rsid w:val="0FBFFE14"/>
    <w:rsid w:val="1086BAA9"/>
    <w:rsid w:val="119540CD"/>
    <w:rsid w:val="11B7865D"/>
    <w:rsid w:val="1287CF65"/>
    <w:rsid w:val="12CE1E1C"/>
    <w:rsid w:val="132ADB61"/>
    <w:rsid w:val="1391AA76"/>
    <w:rsid w:val="13D47AD4"/>
    <w:rsid w:val="13E3425D"/>
    <w:rsid w:val="14722B91"/>
    <w:rsid w:val="156ABCD7"/>
    <w:rsid w:val="15F249DA"/>
    <w:rsid w:val="161AAE18"/>
    <w:rsid w:val="164DA904"/>
    <w:rsid w:val="1677A113"/>
    <w:rsid w:val="16AB1F42"/>
    <w:rsid w:val="18018010"/>
    <w:rsid w:val="1BAF5681"/>
    <w:rsid w:val="1C8F592F"/>
    <w:rsid w:val="1DCC4860"/>
    <w:rsid w:val="1E0530FA"/>
    <w:rsid w:val="1E27A763"/>
    <w:rsid w:val="1E2D3236"/>
    <w:rsid w:val="1E32B58A"/>
    <w:rsid w:val="1F23F6F1"/>
    <w:rsid w:val="1FA6B003"/>
    <w:rsid w:val="1FE4C2EC"/>
    <w:rsid w:val="1FF0DDBD"/>
    <w:rsid w:val="20B4A614"/>
    <w:rsid w:val="20C258A5"/>
    <w:rsid w:val="21D8A243"/>
    <w:rsid w:val="222C6746"/>
    <w:rsid w:val="222F0617"/>
    <w:rsid w:val="22F6A8CE"/>
    <w:rsid w:val="23563AF6"/>
    <w:rsid w:val="236541D1"/>
    <w:rsid w:val="23DC3B19"/>
    <w:rsid w:val="23ED0275"/>
    <w:rsid w:val="24210575"/>
    <w:rsid w:val="24CD43C4"/>
    <w:rsid w:val="24F4EA5D"/>
    <w:rsid w:val="260CBC27"/>
    <w:rsid w:val="26161F98"/>
    <w:rsid w:val="286CD8DA"/>
    <w:rsid w:val="294FE4E8"/>
    <w:rsid w:val="29E96BEA"/>
    <w:rsid w:val="2A35DA2D"/>
    <w:rsid w:val="2A4BFDF3"/>
    <w:rsid w:val="2BBDA64B"/>
    <w:rsid w:val="2DA4F8C6"/>
    <w:rsid w:val="2DB5CF33"/>
    <w:rsid w:val="2E4860FF"/>
    <w:rsid w:val="30B9674E"/>
    <w:rsid w:val="30D98FF7"/>
    <w:rsid w:val="318C8243"/>
    <w:rsid w:val="3199C74D"/>
    <w:rsid w:val="3253558C"/>
    <w:rsid w:val="32A4E498"/>
    <w:rsid w:val="32EA6D25"/>
    <w:rsid w:val="3391F6F6"/>
    <w:rsid w:val="339B3A80"/>
    <w:rsid w:val="341B3E98"/>
    <w:rsid w:val="34B1B48E"/>
    <w:rsid w:val="358A55A5"/>
    <w:rsid w:val="35995693"/>
    <w:rsid w:val="35BE38E6"/>
    <w:rsid w:val="3636FBAC"/>
    <w:rsid w:val="36D615D0"/>
    <w:rsid w:val="390A4DD6"/>
    <w:rsid w:val="3960CE2B"/>
    <w:rsid w:val="3A079783"/>
    <w:rsid w:val="3A70CD43"/>
    <w:rsid w:val="3C079DC7"/>
    <w:rsid w:val="3C9B2C44"/>
    <w:rsid w:val="3CB7125D"/>
    <w:rsid w:val="3D1BBDA8"/>
    <w:rsid w:val="3DE05F6E"/>
    <w:rsid w:val="3E3F8510"/>
    <w:rsid w:val="3EF5B1B2"/>
    <w:rsid w:val="4088E6E0"/>
    <w:rsid w:val="41C8D383"/>
    <w:rsid w:val="425D7D9D"/>
    <w:rsid w:val="42C2C023"/>
    <w:rsid w:val="434EEB6F"/>
    <w:rsid w:val="43B69406"/>
    <w:rsid w:val="43B894A5"/>
    <w:rsid w:val="4404AE52"/>
    <w:rsid w:val="455005B4"/>
    <w:rsid w:val="45E01E4B"/>
    <w:rsid w:val="45EC280A"/>
    <w:rsid w:val="45F13A39"/>
    <w:rsid w:val="46274655"/>
    <w:rsid w:val="4659FC23"/>
    <w:rsid w:val="47EA764F"/>
    <w:rsid w:val="489F868D"/>
    <w:rsid w:val="48A356E4"/>
    <w:rsid w:val="49A2F1A5"/>
    <w:rsid w:val="49D10632"/>
    <w:rsid w:val="49E2F116"/>
    <w:rsid w:val="4B0ABAD9"/>
    <w:rsid w:val="4B212E51"/>
    <w:rsid w:val="4C372016"/>
    <w:rsid w:val="4C6B800A"/>
    <w:rsid w:val="4C7EE9FD"/>
    <w:rsid w:val="4D515A68"/>
    <w:rsid w:val="4E4CC814"/>
    <w:rsid w:val="4F6779FF"/>
    <w:rsid w:val="4F756B3E"/>
    <w:rsid w:val="4F88E02C"/>
    <w:rsid w:val="511F095E"/>
    <w:rsid w:val="5232D8CC"/>
    <w:rsid w:val="53A5B2C5"/>
    <w:rsid w:val="54ACDB53"/>
    <w:rsid w:val="5502E980"/>
    <w:rsid w:val="55772F05"/>
    <w:rsid w:val="55A80A63"/>
    <w:rsid w:val="55F981BB"/>
    <w:rsid w:val="55F9B5B7"/>
    <w:rsid w:val="563EE9A5"/>
    <w:rsid w:val="57D7296E"/>
    <w:rsid w:val="5840C282"/>
    <w:rsid w:val="59BD3EAC"/>
    <w:rsid w:val="59C0F0E4"/>
    <w:rsid w:val="59E69B31"/>
    <w:rsid w:val="5B4914B2"/>
    <w:rsid w:val="5C2EEE96"/>
    <w:rsid w:val="5DAE6507"/>
    <w:rsid w:val="5E1BB10F"/>
    <w:rsid w:val="5E39D467"/>
    <w:rsid w:val="5F0E71B6"/>
    <w:rsid w:val="5F4AE19A"/>
    <w:rsid w:val="5F5E6B59"/>
    <w:rsid w:val="5FC89E0C"/>
    <w:rsid w:val="600CA876"/>
    <w:rsid w:val="6027AFF4"/>
    <w:rsid w:val="60D99660"/>
    <w:rsid w:val="612797C1"/>
    <w:rsid w:val="61A0607F"/>
    <w:rsid w:val="62E642AC"/>
    <w:rsid w:val="632BC163"/>
    <w:rsid w:val="639CC7CE"/>
    <w:rsid w:val="63A6246B"/>
    <w:rsid w:val="63F276C7"/>
    <w:rsid w:val="64E7B18C"/>
    <w:rsid w:val="64FE072E"/>
    <w:rsid w:val="650BB841"/>
    <w:rsid w:val="658B6652"/>
    <w:rsid w:val="66D4C81B"/>
    <w:rsid w:val="6705073A"/>
    <w:rsid w:val="67A2F598"/>
    <w:rsid w:val="696189FE"/>
    <w:rsid w:val="6B8DB50A"/>
    <w:rsid w:val="6BB87B2A"/>
    <w:rsid w:val="6BDB5150"/>
    <w:rsid w:val="6D2B516D"/>
    <w:rsid w:val="6E0D2BA2"/>
    <w:rsid w:val="6EC0F145"/>
    <w:rsid w:val="7076813B"/>
    <w:rsid w:val="70A97047"/>
    <w:rsid w:val="7110B0E5"/>
    <w:rsid w:val="714DE6A6"/>
    <w:rsid w:val="7183CD51"/>
    <w:rsid w:val="727BC7ED"/>
    <w:rsid w:val="73578A81"/>
    <w:rsid w:val="73A59F2E"/>
    <w:rsid w:val="73B923CA"/>
    <w:rsid w:val="73EB5634"/>
    <w:rsid w:val="73FD8ABB"/>
    <w:rsid w:val="75B74131"/>
    <w:rsid w:val="75D9CF6C"/>
    <w:rsid w:val="76705058"/>
    <w:rsid w:val="76FF9D51"/>
    <w:rsid w:val="780783D1"/>
    <w:rsid w:val="79902437"/>
    <w:rsid w:val="7AC7AD66"/>
    <w:rsid w:val="7AD4AA0D"/>
    <w:rsid w:val="7B57253E"/>
    <w:rsid w:val="7BC44C78"/>
    <w:rsid w:val="7BCE4625"/>
    <w:rsid w:val="7BD0F27D"/>
    <w:rsid w:val="7BDD48E2"/>
    <w:rsid w:val="7C04B29C"/>
    <w:rsid w:val="7DCEA3A2"/>
    <w:rsid w:val="7E6C9136"/>
    <w:rsid w:val="7F0288EA"/>
    <w:rsid w:val="7FBC8D7B"/>
    <w:rsid w:val="7FF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B3D"/>
  <w15:chartTrackingRefBased/>
  <w15:docId w15:val="{CE113DEE-863E-45C6-8B58-B47912880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4c0dd88e0b4c5f" /><Relationship Type="http://schemas.openxmlformats.org/officeDocument/2006/relationships/image" Target="/media/image.png" Id="Rd0dd92ba82d648f3" /><Relationship Type="http://schemas.openxmlformats.org/officeDocument/2006/relationships/image" Target="/media/image2.png" Id="R38f7ee6a67db4468" /><Relationship Type="http://schemas.openxmlformats.org/officeDocument/2006/relationships/image" Target="/media/image3.png" Id="Ra4ac942c936f4f40" /><Relationship Type="http://schemas.openxmlformats.org/officeDocument/2006/relationships/image" Target="/media/image4.png" Id="R5e2970b3a5fb4b5c" /><Relationship Type="http://schemas.openxmlformats.org/officeDocument/2006/relationships/image" Target="/media/image5.png" Id="R2edda5f166594e8a" /><Relationship Type="http://schemas.openxmlformats.org/officeDocument/2006/relationships/image" Target="/media/image6.png" Id="R478b2756b2ad4c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2024-09-13T08:53:33.0437409Z</dcterms:created>
  <dcterms:modified xsi:type="dcterms:W3CDTF">2024-11-29T08:57:54.6224368Z</dcterms:modified>
  <dc:creator>Nicolás Bercial</dc:creator>
  <lastModifiedBy>Nicolás Bercial</lastModifiedBy>
</coreProperties>
</file>