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r>
              <w:rPr>
                <w:rFonts w:ascii="Arial" w:hAnsi="Arial"/>
                <w:b w:val="0"/>
                <w:sz w:val="20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rPr>
                <w:rFonts w:ascii="Arial" w:hAnsi="Arial"/>
                <w:b w:val="0"/>
                <w:sz w:val="20"/>
              </w:rPr>
              <w:t>Nicolás Hernández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rPr>
                <w:rFonts w:ascii="Arial" w:hAnsi="Arial"/>
                <w:b w:val="0"/>
                <w:sz w:val="2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Manejo pruebas funcionales básicas; debo reforzar pruebas automatizadas, de integración y seguridad.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Puedo planificar tareas, priorizar un backlog y trabajar con Scrum; seguiré fortaleciendo el control de riesgos.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Puedo diseñar modelos de datos básicos; necesito profundizar en escalabilidad, normalización y seguridad de datos.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Es una fortaleza: puedo implementar funcionalidades, integrar componentes y usar control de versiones con buenas prácticas.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Comunicarse de forma oral y escrita usando el idioma inglés en situaciones socio-laborales a un nivel elemental en modalidad intensiva.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>
            <w:r>
              <w:rPr>
                <w:rFonts w:ascii="Arial" w:hAnsi="Arial"/>
                <w:b w:val="0"/>
                <w:sz w:val="17"/>
              </w:rPr>
              <w:t>Comprendo documentación técnica básica; debo ampliar vocabulario y practicar redacción técnica en inglés.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