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5B" w:rsidRPr="00D15DE1" w:rsidRDefault="0005505B">
      <w:pPr>
        <w:jc w:val="left"/>
        <w:rPr>
          <w:rFonts w:ascii="Calibri Light" w:hAnsi="Calibri Light"/>
        </w:rPr>
      </w:pPr>
    </w:p>
    <w:p w:rsidR="00E45A5A" w:rsidRPr="0005505B" w:rsidRDefault="00E45A5A" w:rsidP="0005505B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8A618" w:themeFill="text2"/>
        <w:rPr>
          <w:rFonts w:ascii="Calibri Light" w:hAnsi="Calibri Light"/>
          <w:color w:val="FFFFFF" w:themeColor="background1"/>
          <w:sz w:val="24"/>
          <w:szCs w:val="24"/>
        </w:rPr>
      </w:pPr>
      <w:r w:rsidRPr="0005505B">
        <w:rPr>
          <w:rFonts w:ascii="Calibri Light" w:hAnsi="Calibri Light"/>
          <w:color w:val="FFFFFF" w:themeColor="background1"/>
          <w:sz w:val="24"/>
          <w:szCs w:val="24"/>
        </w:rPr>
        <w:t>KMO-essentials</w:t>
      </w:r>
    </w:p>
    <w:p w:rsidR="00E45A5A" w:rsidRPr="00D15DE1" w:rsidRDefault="00E45A5A" w:rsidP="00E45A5A">
      <w:pPr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  <w:u w:val="single"/>
        </w:rPr>
        <w:t>Inleiding</w:t>
      </w:r>
      <w:r w:rsidRPr="00D15DE1">
        <w:rPr>
          <w:rFonts w:ascii="Calibri Light" w:hAnsi="Calibri Light"/>
          <w:sz w:val="22"/>
          <w:szCs w:val="22"/>
        </w:rPr>
        <w:t>:</w:t>
      </w:r>
    </w:p>
    <w:p w:rsidR="00C4706A" w:rsidRPr="00D15DE1" w:rsidRDefault="00C4706A" w:rsidP="00C4706A">
      <w:pPr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337C0D" w:rsidRPr="00D15DE1" w:rsidRDefault="00337C0D" w:rsidP="00C4706A">
      <w:pPr>
        <w:rPr>
          <w:rFonts w:ascii="Calibri Light" w:hAnsi="Calibri Light"/>
        </w:rPr>
      </w:pPr>
    </w:p>
    <w:p w:rsidR="00337C0D" w:rsidRPr="00D15DE1" w:rsidRDefault="00337C0D" w:rsidP="00C4706A">
      <w:pPr>
        <w:rPr>
          <w:rFonts w:ascii="Calibri Light" w:hAnsi="Calibri Light"/>
        </w:rPr>
      </w:pPr>
      <w:r w:rsidRPr="00D15DE1">
        <w:rPr>
          <w:rFonts w:ascii="Calibri Light" w:hAnsi="Calibri Light"/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3DF805" wp14:editId="2360B7E0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5877284" cy="2803405"/>
                <wp:effectExtent l="0" t="0" r="28575" b="16510"/>
                <wp:wrapNone/>
                <wp:docPr id="14" name="Groe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284" cy="2803405"/>
                          <a:chOff x="0" y="0"/>
                          <a:chExt cx="5877284" cy="2803405"/>
                        </a:xfrm>
                      </wpg:grpSpPr>
                      <pic:pic xmlns:pic="http://schemas.openxmlformats.org/drawingml/2006/picture">
                        <pic:nvPicPr>
                          <pic:cNvPr id="819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wps:wsp>
                        <wps:cNvPr id="1" name="Ovaal 1"/>
                        <wps:cNvSpPr/>
                        <wps:spPr>
                          <a:xfrm>
                            <a:off x="1724025" y="246697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 w:rsidRPr="00AE3EA4">
                                <w:rPr>
                                  <w:b/>
                                  <w:color w:val="0070C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al 2"/>
                        <wps:cNvSpPr/>
                        <wps:spPr>
                          <a:xfrm>
                            <a:off x="5057775" y="245745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al 13"/>
                        <wps:cNvSpPr/>
                        <wps:spPr>
                          <a:xfrm>
                            <a:off x="276225" y="5715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al 4"/>
                        <wps:cNvSpPr/>
                        <wps:spPr>
                          <a:xfrm>
                            <a:off x="942975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al 5"/>
                        <wps:cNvSpPr/>
                        <wps:spPr>
                          <a:xfrm>
                            <a:off x="923925" y="6953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al 6"/>
                        <wps:cNvSpPr/>
                        <wps:spPr>
                          <a:xfrm>
                            <a:off x="914400" y="1266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al 7"/>
                        <wps:cNvSpPr/>
                        <wps:spPr>
                          <a:xfrm>
                            <a:off x="923925" y="182880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al 8"/>
                        <wps:cNvSpPr/>
                        <wps:spPr>
                          <a:xfrm>
                            <a:off x="2447925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al 9"/>
                        <wps:cNvSpPr/>
                        <wps:spPr>
                          <a:xfrm>
                            <a:off x="3295650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al 10"/>
                        <wps:cNvSpPr/>
                        <wps:spPr>
                          <a:xfrm>
                            <a:off x="4114800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al 11"/>
                        <wps:cNvSpPr/>
                        <wps:spPr>
                          <a:xfrm>
                            <a:off x="5514975" y="97155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4706A" w:rsidRPr="00AE3EA4" w:rsidRDefault="00C4706A" w:rsidP="00C4706A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DF805" id="Groep 14" o:spid="_x0000_s1026" style="position:absolute;left:0;text-align:left;margin-left:0;margin-top:13.5pt;width:462.8pt;height:220.75pt;z-index:251670528;mso-position-horizontal:center;mso-position-horizontal-relative:margin" coordsize="58772,2803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594;height:25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">
                  <v:imagedata r:id="rId8" o:title=""/>
                  <v:path arrowok="t"/>
                </v:shape>
                <v:oval id="Ovaal 1" o:spid="_x0000_s1028" style="position:absolute;left:17240;top:24669;width:3623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" filled="f" strokecolor="#0070c0" strokeweight="2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 w:rsidRPr="00AE3EA4">
                          <w:rPr>
                            <w:b/>
                            <w:color w:val="0070C0"/>
                            <w:sz w:val="20"/>
                          </w:rPr>
                          <w:t>1</w:t>
                        </w:r>
                      </w:p>
                    </w:txbxContent>
                  </v:textbox>
                </v:oval>
                <v:oval id="Ovaal 2" o:spid="_x0000_s1029" style="position:absolute;left:50577;top:24574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2</w:t>
                        </w:r>
                      </w:p>
                    </w:txbxContent>
                  </v:textbox>
                </v:oval>
                <v:oval id="Ovaal 13" o:spid="_x0000_s1030" style="position:absolute;left:2762;top:571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al 4" o:spid="_x0000_s1031" style="position:absolute;left:9429;top:1238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al 5" o:spid="_x0000_s1032" style="position:absolute;left:9239;top:6953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C</w:t>
                        </w:r>
                      </w:p>
                    </w:txbxContent>
                  </v:textbox>
                </v:oval>
                <v:oval id="Ovaal 6" o:spid="_x0000_s1033" style="position:absolute;left:9144;top:12668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D</w:t>
                        </w:r>
                      </w:p>
                    </w:txbxContent>
                  </v:textbox>
                </v:oval>
                <v:oval id="Ovaal 7" o:spid="_x0000_s1034" style="position:absolute;left:9239;top:18288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E</w:t>
                        </w:r>
                      </w:p>
                    </w:txbxContent>
                  </v:textbox>
                </v:oval>
                <v:oval id="Ovaal 8" o:spid="_x0000_s1035" style="position:absolute;left:24479;top:1238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al 9" o:spid="_x0000_s1036" style="position:absolute;left:32956;top:1238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G</w:t>
                        </w:r>
                      </w:p>
                    </w:txbxContent>
                  </v:textbox>
                </v:oval>
                <v:oval id="Ovaal 10" o:spid="_x0000_s1037" style="position:absolute;left:41148;top:1238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H</w:t>
                        </w:r>
                      </w:p>
                    </w:txbxContent>
                  </v:textbox>
                </v:oval>
                <v:oval id="Ovaal 11" o:spid="_x0000_s1038" style="position:absolute;left:55149;top:9715;width:3623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" filled="f" strokecolor="#0070c0" strokeweight="1.25pt">
                  <v:textbox>
                    <w:txbxContent>
                      <w:p w:rsidR="00C4706A" w:rsidRPr="00AE3EA4" w:rsidRDefault="00C4706A" w:rsidP="00C4706A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I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337C0D" w:rsidRPr="00D15DE1" w:rsidRDefault="00337C0D" w:rsidP="00C4706A">
      <w:pPr>
        <w:rPr>
          <w:rFonts w:ascii="Calibri Light" w:hAnsi="Calibri Light"/>
        </w:rPr>
      </w:pPr>
    </w:p>
    <w:p w:rsidR="00337C0D" w:rsidRPr="00D15DE1" w:rsidRDefault="00337C0D" w:rsidP="00C4706A">
      <w:pPr>
        <w:rPr>
          <w:rFonts w:ascii="Calibri Light" w:hAnsi="Calibri Light"/>
        </w:rPr>
      </w:pPr>
    </w:p>
    <w:p w:rsidR="00337C0D" w:rsidRPr="00D15DE1" w:rsidRDefault="00337C0D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rPr>
          <w:rFonts w:ascii="Calibri Light" w:hAnsi="Calibri Light"/>
        </w:rPr>
      </w:pPr>
    </w:p>
    <w:p w:rsidR="00C4706A" w:rsidRPr="00D15DE1" w:rsidRDefault="00C4706A" w:rsidP="00C4706A">
      <w:pPr>
        <w:spacing w:after="160" w:line="259" w:lineRule="auto"/>
        <w:rPr>
          <w:rFonts w:ascii="Calibri Light" w:eastAsiaTheme="majorEastAsia" w:hAnsi="Calibri Light" w:cstheme="majorBidi"/>
          <w:b/>
          <w:color w:val="009900"/>
          <w:sz w:val="24"/>
          <w:szCs w:val="26"/>
        </w:rPr>
      </w:pPr>
      <w:r w:rsidRPr="00D15DE1">
        <w:rPr>
          <w:rFonts w:ascii="Calibri Light" w:hAnsi="Calibri Light"/>
        </w:rPr>
        <w:br w:type="page"/>
      </w:r>
    </w:p>
    <w:p w:rsidR="0005505B" w:rsidRDefault="0005505B" w:rsidP="0005505B">
      <w:pPr>
        <w:pStyle w:val="Kop3"/>
        <w:ind w:left="357"/>
        <w:rPr>
          <w:rFonts w:ascii="Calibri Light" w:hAnsi="Calibri Light"/>
          <w:sz w:val="22"/>
          <w:szCs w:val="22"/>
          <w:u w:val="single"/>
        </w:rPr>
      </w:pPr>
    </w:p>
    <w:p w:rsidR="0005505B" w:rsidRPr="0005505B" w:rsidRDefault="0005505B" w:rsidP="0005505B"/>
    <w:p w:rsidR="00C4706A" w:rsidRPr="00D15DE1" w:rsidRDefault="00C4706A" w:rsidP="00A40653">
      <w:pPr>
        <w:pStyle w:val="Kop3"/>
        <w:numPr>
          <w:ilvl w:val="0"/>
          <w:numId w:val="15"/>
        </w:numPr>
        <w:ind w:left="357" w:hanging="357"/>
        <w:rPr>
          <w:rFonts w:ascii="Calibri Light" w:hAnsi="Calibri Light"/>
          <w:sz w:val="22"/>
          <w:szCs w:val="22"/>
          <w:u w:val="single"/>
        </w:rPr>
      </w:pPr>
      <w:r w:rsidRPr="00D15DE1">
        <w:rPr>
          <w:rFonts w:ascii="Calibri Light" w:hAnsi="Calibri Light"/>
          <w:sz w:val="22"/>
          <w:szCs w:val="22"/>
          <w:u w:val="single"/>
        </w:rPr>
        <w:t>Enablers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Leiderschap strategie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Structuur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Product en/of dienst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Omgeving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Proces 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Resources</w:t>
      </w:r>
    </w:p>
    <w:p w:rsidR="00C4706A" w:rsidRPr="00D15DE1" w:rsidRDefault="00C4706A" w:rsidP="00C4706A">
      <w:pPr>
        <w:pStyle w:val="Kop4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Leiderschap strategie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Rol van de manager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Stijl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Bezieler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Systematische aanpak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Corporate governance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Doel: continuïteit van de onderneming</w:t>
      </w:r>
    </w:p>
    <w:p w:rsidR="00C4706A" w:rsidRPr="00D15DE1" w:rsidRDefault="00C4706A" w:rsidP="00C4706A">
      <w:pPr>
        <w:spacing w:after="160" w:line="259" w:lineRule="auto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Structuur</w:t>
      </w:r>
    </w:p>
    <w:p w:rsidR="00C4706A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Wettelijk kader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Soorten rechtsvormen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Soorten samenlevingsvormen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Handelshuur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(verplichte) Verzekeringen</w:t>
      </w:r>
    </w:p>
    <w:p w:rsidR="00D9517B" w:rsidRP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Sociaal statuut van de zelfstandigen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Kapitaalstructuur / balansstructuur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Administratieve organisatie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Bestuursmatige organisatie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Product/dienst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Levenscyclus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Productontwikkeling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Marktpositie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Concurrentieanalyse en substitutie (SWOT)</w:t>
      </w:r>
    </w:p>
    <w:p w:rsidR="00C4706A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Wettelijke bescherming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Overheidssteun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Subsidies</w:t>
      </w:r>
    </w:p>
    <w:p w:rsidR="00C4706A" w:rsidRPr="00D9517B" w:rsidRDefault="00D9517B" w:rsidP="00C73043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</w:rPr>
      </w:pPr>
      <w:r w:rsidRPr="00D9517B">
        <w:rPr>
          <w:rFonts w:ascii="Calibri Light" w:hAnsi="Calibri Light"/>
          <w:sz w:val="20"/>
          <w:szCs w:val="20"/>
        </w:rPr>
        <w:t>Kredieten</w:t>
      </w:r>
    </w:p>
    <w:p w:rsidR="00D9517B" w:rsidRDefault="00D9517B">
      <w:pPr>
        <w:jc w:val="left"/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:rsidR="00D9517B" w:rsidRPr="00D9517B" w:rsidRDefault="00D9517B" w:rsidP="00D9517B">
      <w:pPr>
        <w:spacing w:after="160" w:line="259" w:lineRule="auto"/>
        <w:jc w:val="left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Omgeving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Imago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Vergunningen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Milieu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Sociaal plichtsgevoel</w:t>
      </w:r>
    </w:p>
    <w:p w:rsidR="00C4706A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Fiscaliteit</w:t>
      </w:r>
      <w:r w:rsidR="00D9517B">
        <w:rPr>
          <w:rFonts w:ascii="Calibri Light" w:hAnsi="Calibri Light"/>
          <w:sz w:val="20"/>
          <w:szCs w:val="20"/>
        </w:rPr>
        <w:t xml:space="preserve">: 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Algemene principes van de personen- en vennootschapsbelasting;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Verschillende soorten inkomsten;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De aftrekbaarheid van kosten;</w:t>
      </w:r>
    </w:p>
    <w:p w:rsidR="00D9517B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De voorheffingen;</w:t>
      </w:r>
    </w:p>
    <w:p w:rsidR="00D9517B" w:rsidRPr="00D15DE1" w:rsidRDefault="00D9517B" w:rsidP="00D9517B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Voorafbetalingen;</w:t>
      </w:r>
    </w:p>
    <w:p w:rsidR="00E45A5A" w:rsidRPr="00D9517B" w:rsidRDefault="00C4706A" w:rsidP="00531E1E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eastAsiaTheme="majorEastAsia" w:hAnsi="Calibri Light" w:cstheme="majorBidi"/>
          <w:color w:val="2B520C" w:themeColor="accent1" w:themeShade="7F"/>
          <w:sz w:val="24"/>
          <w:szCs w:val="24"/>
        </w:rPr>
      </w:pPr>
      <w:r w:rsidRPr="00D9517B">
        <w:rPr>
          <w:rFonts w:ascii="Calibri Light" w:hAnsi="Calibri Light"/>
          <w:sz w:val="20"/>
          <w:szCs w:val="20"/>
        </w:rPr>
        <w:t>Ethisch ondernemen en corporate governance</w:t>
      </w:r>
      <w:r w:rsidR="00D9517B">
        <w:rPr>
          <w:rFonts w:ascii="Calibri Light" w:hAnsi="Calibri Light"/>
          <w:sz w:val="20"/>
          <w:szCs w:val="20"/>
        </w:rPr>
        <w:t>.</w:t>
      </w:r>
    </w:p>
    <w:p w:rsidR="0005505B" w:rsidRDefault="0005505B" w:rsidP="0005505B">
      <w:pPr>
        <w:pStyle w:val="Kop3"/>
        <w:spacing w:line="240" w:lineRule="auto"/>
        <w:ind w:left="1080"/>
        <w:jc w:val="left"/>
        <w:rPr>
          <w:rFonts w:ascii="Calibri Light" w:hAnsi="Calibri Light"/>
          <w:sz w:val="22"/>
          <w:szCs w:val="22"/>
        </w:rPr>
      </w:pPr>
    </w:p>
    <w:p w:rsidR="0005505B" w:rsidRDefault="0005505B" w:rsidP="0005505B">
      <w:pPr>
        <w:pStyle w:val="Kop3"/>
        <w:spacing w:line="240" w:lineRule="auto"/>
        <w:ind w:left="1080"/>
        <w:jc w:val="left"/>
        <w:rPr>
          <w:rFonts w:ascii="Calibri Light" w:hAnsi="Calibri Light"/>
          <w:sz w:val="22"/>
          <w:szCs w:val="22"/>
        </w:rPr>
      </w:pPr>
    </w:p>
    <w:p w:rsidR="00C4706A" w:rsidRPr="00D15DE1" w:rsidRDefault="00C4706A" w:rsidP="00C4706A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Resources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Personeel: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Juiste medewerkers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Juiste verloning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Motivatie en tevredenheid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Kostprijs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Organogram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Opleiding en functionering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Communicatie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Activiteiten / stijl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Partners: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Kapitaal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Aandeelhouders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VVL en VVK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Leveranciers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Externe medewerkers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Boekhouding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Advocaten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Consultants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…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Organisaties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Wettelijke omkadering (notaris)</w:t>
      </w:r>
    </w:p>
    <w:p w:rsidR="00C4706A" w:rsidRPr="00D15DE1" w:rsidRDefault="00C4706A" w:rsidP="00C4706A">
      <w:pPr>
        <w:spacing w:after="160" w:line="259" w:lineRule="auto"/>
        <w:rPr>
          <w:rFonts w:ascii="Calibri Light" w:hAnsi="Calibri Light"/>
        </w:rPr>
      </w:pPr>
    </w:p>
    <w:p w:rsidR="00C4706A" w:rsidRPr="00D15DE1" w:rsidRDefault="00C4706A" w:rsidP="00C4706A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Proces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Vast actief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Productiearchitectuur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Vestigingsplaats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Logistieke organisatie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Inkoop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Productielogistiek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Voorraadbeheer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Distributie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Kostprijs versus omzet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Kwaliteitsbewaking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E45A5A">
      <w:pPr>
        <w:pStyle w:val="Kop3"/>
        <w:numPr>
          <w:ilvl w:val="0"/>
          <w:numId w:val="15"/>
        </w:numPr>
        <w:ind w:left="357" w:hanging="357"/>
        <w:rPr>
          <w:rFonts w:ascii="Calibri Light" w:hAnsi="Calibri Light"/>
          <w:sz w:val="22"/>
          <w:szCs w:val="22"/>
          <w:u w:val="single"/>
        </w:rPr>
      </w:pPr>
      <w:r w:rsidRPr="00D15DE1">
        <w:rPr>
          <w:rFonts w:ascii="Calibri Light" w:hAnsi="Calibri Light"/>
          <w:sz w:val="22"/>
          <w:szCs w:val="22"/>
          <w:u w:val="single"/>
        </w:rPr>
        <w:t>Resultaatsgebieden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Klanten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Resultaat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Continuïteit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D15DE1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Klanten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De markt (marktonderzoek)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Marktsegment en aard van de markt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Behoeften en omvang van de markt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Gevoeligheid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Prijs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Kwaliteit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Innovatie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Mode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Technologie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Geografische locatie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Restricties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Cultuur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Promotie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De concurrentie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Het verkoopplan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Prijs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Distributie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Promotie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Imago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Beloningsysteem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Klantenbeheer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Klantenbinding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Prospectie en groei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Service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Verkoopsvoorwaarden en krediet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Export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Cultuurverschillen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Muntrisico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spacing w:after="160" w:line="259" w:lineRule="auto"/>
        <w:rPr>
          <w:rFonts w:ascii="Calibri Light" w:eastAsiaTheme="majorEastAsia" w:hAnsi="Calibri Light" w:cstheme="majorBidi"/>
          <w:b/>
          <w:color w:val="009900"/>
          <w:sz w:val="24"/>
          <w:szCs w:val="26"/>
        </w:rPr>
      </w:pPr>
      <w:r w:rsidRPr="00D15DE1">
        <w:rPr>
          <w:rFonts w:ascii="Calibri Light" w:hAnsi="Calibri Light"/>
        </w:rPr>
        <w:br w:type="page"/>
      </w:r>
    </w:p>
    <w:p w:rsidR="0005505B" w:rsidRDefault="0005505B" w:rsidP="0005505B">
      <w:pPr>
        <w:pStyle w:val="Kop3"/>
        <w:spacing w:line="240" w:lineRule="auto"/>
        <w:ind w:left="1080"/>
        <w:jc w:val="left"/>
        <w:rPr>
          <w:rFonts w:ascii="Calibri Light" w:hAnsi="Calibri Light"/>
          <w:sz w:val="22"/>
          <w:szCs w:val="22"/>
        </w:rPr>
      </w:pPr>
    </w:p>
    <w:p w:rsidR="0005505B" w:rsidRDefault="0005505B" w:rsidP="0005505B">
      <w:pPr>
        <w:pStyle w:val="Kop3"/>
        <w:spacing w:line="240" w:lineRule="auto"/>
        <w:ind w:left="1080"/>
        <w:jc w:val="left"/>
        <w:rPr>
          <w:rFonts w:ascii="Calibri Light" w:hAnsi="Calibri Light"/>
          <w:sz w:val="22"/>
          <w:szCs w:val="22"/>
        </w:rPr>
      </w:pPr>
    </w:p>
    <w:p w:rsidR="00C4706A" w:rsidRPr="00D15DE1" w:rsidRDefault="00C4706A" w:rsidP="00D15DE1">
      <w:pPr>
        <w:pStyle w:val="Kop3"/>
        <w:numPr>
          <w:ilvl w:val="1"/>
          <w:numId w:val="12"/>
        </w:numPr>
        <w:spacing w:line="240" w:lineRule="auto"/>
        <w:jc w:val="left"/>
        <w:rPr>
          <w:rFonts w:ascii="Calibri Light" w:hAnsi="Calibri Light"/>
          <w:sz w:val="22"/>
          <w:szCs w:val="22"/>
        </w:rPr>
      </w:pPr>
      <w:r w:rsidRPr="00D15DE1">
        <w:rPr>
          <w:rFonts w:ascii="Calibri Light" w:hAnsi="Calibri Light"/>
          <w:sz w:val="22"/>
          <w:szCs w:val="22"/>
        </w:rPr>
        <w:t>Resultaten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E45A5A">
      <w:pPr>
        <w:ind w:firstLine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OMZET</w:t>
      </w:r>
    </w:p>
    <w:p w:rsidR="00C4706A" w:rsidRPr="00D15DE1" w:rsidRDefault="00C4706A" w:rsidP="00E45A5A">
      <w:pPr>
        <w:pBdr>
          <w:bottom w:val="single" w:sz="12" w:space="1" w:color="auto"/>
        </w:pBd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- Kost verkochte goederen</w:t>
      </w:r>
    </w:p>
    <w:p w:rsidR="00C4706A" w:rsidRPr="00D15DE1" w:rsidRDefault="00C4706A" w:rsidP="00E45A5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= BRUTO RESULTAAT</w:t>
      </w:r>
    </w:p>
    <w:p w:rsidR="00C4706A" w:rsidRPr="00D15DE1" w:rsidRDefault="00C4706A" w:rsidP="00E45A5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+/- operationele kosten / opbrengsten</w:t>
      </w: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  <w:t xml:space="preserve">Personeel </w:t>
      </w:r>
    </w:p>
    <w:p w:rsidR="00C4706A" w:rsidRPr="00D15DE1" w:rsidRDefault="00C4706A" w:rsidP="00E45A5A">
      <w:pPr>
        <w:pBdr>
          <w:bottom w:val="single" w:sz="12" w:space="1" w:color="auto"/>
        </w:pBd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</w:r>
      <w:r w:rsidRPr="00D15DE1">
        <w:rPr>
          <w:rFonts w:ascii="Calibri Light" w:hAnsi="Calibri Light"/>
          <w:sz w:val="20"/>
          <w:szCs w:val="20"/>
        </w:rPr>
        <w:tab/>
        <w:t>Andere</w:t>
      </w:r>
    </w:p>
    <w:p w:rsidR="00C4706A" w:rsidRPr="00D15DE1" w:rsidRDefault="00C4706A" w:rsidP="00E45A5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= BEDRIJFSCASHFLOW (EBITDA)</w:t>
      </w:r>
    </w:p>
    <w:p w:rsidR="00C4706A" w:rsidRPr="00D15DE1" w:rsidRDefault="00C4706A" w:rsidP="00E45A5A">
      <w:pPr>
        <w:pBdr>
          <w:bottom w:val="single" w:sz="12" w:space="1" w:color="auto"/>
        </w:pBd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- Afschrijvingen</w:t>
      </w:r>
    </w:p>
    <w:p w:rsidR="00C4706A" w:rsidRPr="00D15DE1" w:rsidRDefault="00C4706A" w:rsidP="00E45A5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= BEDRIJFSRESULTAAT (EBIT)</w:t>
      </w:r>
    </w:p>
    <w:p w:rsidR="00C4706A" w:rsidRPr="00D15DE1" w:rsidRDefault="00C4706A" w:rsidP="00E45A5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+/- financieel resultaat</w:t>
      </w:r>
    </w:p>
    <w:p w:rsidR="00C4706A" w:rsidRPr="00D15DE1" w:rsidRDefault="00C4706A" w:rsidP="00E45A5A">
      <w:pPr>
        <w:pBdr>
          <w:bottom w:val="single" w:sz="12" w:space="1" w:color="auto"/>
        </w:pBd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+/- uitzonderlijk resultaat</w:t>
      </w:r>
    </w:p>
    <w:p w:rsidR="00C4706A" w:rsidRPr="00D15DE1" w:rsidRDefault="00C4706A" w:rsidP="00E45A5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= RESULTAAT VOOR BELASTINGEN</w:t>
      </w:r>
    </w:p>
    <w:p w:rsidR="00C4706A" w:rsidRPr="00D15DE1" w:rsidRDefault="00C4706A" w:rsidP="00E45A5A">
      <w:pPr>
        <w:pBdr>
          <w:bottom w:val="single" w:sz="12" w:space="1" w:color="auto"/>
        </w:pBd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- belastingen </w:t>
      </w:r>
    </w:p>
    <w:p w:rsidR="00C4706A" w:rsidRPr="00D15DE1" w:rsidRDefault="00C4706A" w:rsidP="00E45A5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= NETTO RESULTAAT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E45A5A" w:rsidRPr="00D15DE1" w:rsidRDefault="00E45A5A">
      <w:pPr>
        <w:jc w:val="left"/>
        <w:rPr>
          <w:rFonts w:ascii="Calibri Light" w:eastAsiaTheme="majorEastAsia" w:hAnsi="Calibri Light" w:cstheme="majorBidi"/>
          <w:color w:val="2B520C" w:themeColor="accent1" w:themeShade="7F"/>
          <w:u w:val="single"/>
        </w:rPr>
      </w:pPr>
      <w:r w:rsidRPr="00D15DE1">
        <w:rPr>
          <w:rFonts w:ascii="Calibri Light" w:hAnsi="Calibri Light"/>
          <w:u w:val="single"/>
        </w:rPr>
        <w:br w:type="page"/>
      </w:r>
    </w:p>
    <w:p w:rsidR="0005505B" w:rsidRDefault="0005505B" w:rsidP="0005505B">
      <w:pPr>
        <w:pStyle w:val="Kop3"/>
        <w:ind w:left="357"/>
        <w:rPr>
          <w:rFonts w:ascii="Calibri Light" w:hAnsi="Calibri Light"/>
          <w:sz w:val="22"/>
          <w:szCs w:val="22"/>
          <w:u w:val="single"/>
        </w:rPr>
      </w:pPr>
    </w:p>
    <w:p w:rsidR="0005505B" w:rsidRDefault="0005505B" w:rsidP="0005505B">
      <w:pPr>
        <w:pStyle w:val="Kop3"/>
        <w:ind w:left="357"/>
        <w:rPr>
          <w:rFonts w:ascii="Calibri Light" w:hAnsi="Calibri Light"/>
          <w:sz w:val="22"/>
          <w:szCs w:val="22"/>
          <w:u w:val="single"/>
        </w:rPr>
      </w:pPr>
    </w:p>
    <w:p w:rsidR="00C4706A" w:rsidRPr="00D15DE1" w:rsidRDefault="00C4706A" w:rsidP="00E45A5A">
      <w:pPr>
        <w:pStyle w:val="Kop3"/>
        <w:numPr>
          <w:ilvl w:val="0"/>
          <w:numId w:val="15"/>
        </w:numPr>
        <w:ind w:left="357" w:hanging="357"/>
        <w:rPr>
          <w:rFonts w:ascii="Calibri Light" w:hAnsi="Calibri Light"/>
          <w:sz w:val="22"/>
          <w:szCs w:val="22"/>
          <w:u w:val="single"/>
        </w:rPr>
      </w:pPr>
      <w:r w:rsidRPr="00D15DE1">
        <w:rPr>
          <w:rFonts w:ascii="Calibri Light" w:hAnsi="Calibri Light"/>
          <w:sz w:val="22"/>
          <w:szCs w:val="22"/>
          <w:u w:val="single"/>
        </w:rPr>
        <w:t xml:space="preserve">Balans- en resultatenrekening 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143A1F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</w:rPr>
      </w:pPr>
      <w:r w:rsidRPr="00D15DE1">
        <w:rPr>
          <w:rFonts w:ascii="Calibri Light" w:hAnsi="Calibri Light"/>
          <w:sz w:val="20"/>
          <w:szCs w:val="20"/>
          <w:u w:val="single"/>
        </w:rPr>
        <w:t>Balansstructuur</w:t>
      </w:r>
      <w:r w:rsidRPr="00D15DE1">
        <w:rPr>
          <w:rFonts w:ascii="Calibri Light" w:hAnsi="Calibri Light"/>
        </w:rPr>
        <w:t>:</w:t>
      </w:r>
    </w:p>
    <w:p w:rsidR="00C4706A" w:rsidRPr="00D15DE1" w:rsidRDefault="00C4706A" w:rsidP="00C4706A">
      <w:pPr>
        <w:rPr>
          <w:rFonts w:ascii="Calibri Light" w:hAnsi="Calibri Light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706A" w:rsidRPr="00D15DE1" w:rsidTr="002F2A2F"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Actief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Passief</w:t>
            </w:r>
          </w:p>
        </w:tc>
      </w:tr>
      <w:tr w:rsidR="00C4706A" w:rsidRPr="00D15DE1" w:rsidTr="002F2A2F">
        <w:tc>
          <w:tcPr>
            <w:tcW w:w="2265" w:type="dxa"/>
            <w:tcBorders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Vastliggend</w:t>
            </w:r>
          </w:p>
        </w:tc>
        <w:tc>
          <w:tcPr>
            <w:tcW w:w="2265" w:type="dxa"/>
            <w:tcBorders>
              <w:left w:val="nil"/>
              <w:bottom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EM</w:t>
            </w:r>
          </w:p>
        </w:tc>
      </w:tr>
      <w:tr w:rsidR="00C4706A" w:rsidRPr="00D15DE1" w:rsidTr="002F2A2F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:rsidR="00C4706A" w:rsidRPr="00D15DE1" w:rsidRDefault="00C4706A" w:rsidP="00C4706A">
            <w:pPr>
              <w:pStyle w:val="Lijstalinea"/>
              <w:numPr>
                <w:ilvl w:val="0"/>
                <w:numId w:val="10"/>
              </w:numPr>
              <w:ind w:left="0"/>
              <w:jc w:val="left"/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Goodwill</w:t>
            </w:r>
          </w:p>
          <w:p w:rsidR="00C4706A" w:rsidRPr="00D15DE1" w:rsidRDefault="00C4706A" w:rsidP="00C4706A">
            <w:pPr>
              <w:pStyle w:val="Lijstalinea"/>
              <w:numPr>
                <w:ilvl w:val="0"/>
                <w:numId w:val="10"/>
              </w:numPr>
              <w:ind w:left="0"/>
              <w:jc w:val="left"/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Gebouwen</w:t>
            </w:r>
          </w:p>
          <w:p w:rsidR="00C4706A" w:rsidRPr="00D15DE1" w:rsidRDefault="00C4706A" w:rsidP="00C4706A">
            <w:pPr>
              <w:pStyle w:val="Lijstalinea"/>
              <w:numPr>
                <w:ilvl w:val="0"/>
                <w:numId w:val="10"/>
              </w:numPr>
              <w:ind w:left="0"/>
              <w:jc w:val="left"/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Materieel</w:t>
            </w:r>
          </w:p>
          <w:p w:rsidR="00C4706A" w:rsidRPr="00D15DE1" w:rsidRDefault="00C4706A" w:rsidP="00C4706A">
            <w:pPr>
              <w:pStyle w:val="Lijstalinea"/>
              <w:numPr>
                <w:ilvl w:val="0"/>
                <w:numId w:val="10"/>
              </w:numPr>
              <w:ind w:left="0"/>
              <w:jc w:val="left"/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financieel</w:t>
            </w:r>
          </w:p>
        </w:tc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Reserves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Overgedragen res.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C4706A" w:rsidRPr="00D15DE1" w:rsidTr="002F2A2F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Omzetbaar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VVL</w:t>
            </w:r>
          </w:p>
        </w:tc>
      </w:tr>
      <w:tr w:rsidR="00C4706A" w:rsidRPr="00D15DE1" w:rsidTr="002F2A2F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Voorraad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Klanten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 xml:space="preserve">r/c </w:t>
            </w:r>
          </w:p>
        </w:tc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 xml:space="preserve">Achtergestelde 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Obligaties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 xml:space="preserve">Fin. instellingen 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C4706A" w:rsidRPr="00D15DE1" w:rsidTr="002F2A2F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Liquiditeiten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  <w:r w:rsidRPr="00D15DE1">
              <w:rPr>
                <w:rFonts w:ascii="Calibri Light" w:hAnsi="Calibri Light"/>
                <w:sz w:val="20"/>
                <w:szCs w:val="20"/>
              </w:rPr>
              <w:t>VVK</w:t>
            </w:r>
          </w:p>
        </w:tc>
      </w:tr>
      <w:tr w:rsidR="00C4706A" w:rsidRPr="00D15DE1" w:rsidTr="002F2A2F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 xml:space="preserve">Banken 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Leveranciers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r/c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Lonen</w:t>
            </w:r>
          </w:p>
          <w:p w:rsidR="00C4706A" w:rsidRPr="00D15DE1" w:rsidRDefault="00C4706A" w:rsidP="002F2A2F">
            <w:pPr>
              <w:rPr>
                <w:rFonts w:ascii="Calibri Light" w:hAnsi="Calibri Light"/>
                <w:i/>
                <w:sz w:val="20"/>
                <w:szCs w:val="20"/>
              </w:rPr>
            </w:pPr>
            <w:r w:rsidRPr="00D15DE1">
              <w:rPr>
                <w:rFonts w:ascii="Calibri Light" w:hAnsi="Calibri Light"/>
                <w:i/>
                <w:sz w:val="20"/>
                <w:szCs w:val="20"/>
              </w:rPr>
              <w:t>Belastingen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706A" w:rsidRPr="00D15DE1" w:rsidRDefault="00C4706A" w:rsidP="002F2A2F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  <w:u w:val="single"/>
        </w:rPr>
        <w:t>Balansanalyse</w:t>
      </w:r>
      <w:r w:rsidRPr="00D15DE1">
        <w:rPr>
          <w:rFonts w:ascii="Calibri Light" w:hAnsi="Calibri Light"/>
          <w:sz w:val="20"/>
          <w:szCs w:val="20"/>
        </w:rPr>
        <w:t>:</w:t>
      </w:r>
    </w:p>
    <w:p w:rsidR="00C4706A" w:rsidRPr="00D15DE1" w:rsidRDefault="00C4706A" w:rsidP="00C4706A">
      <w:pPr>
        <w:ind w:firstLine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BALANSSTRUCTUUR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Solvabiliteit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Bedrijfskapitaal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Behoefte aan bedrijfskapitaal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Liquiditeit</w:t>
      </w:r>
    </w:p>
    <w:p w:rsidR="00C4706A" w:rsidRPr="00D15DE1" w:rsidRDefault="00C4706A" w:rsidP="00C4706A">
      <w:pPr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Actief / vastliggend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Financiering (financiële kost)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Waardering en afschrijving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Kwaliteit van de uitrusting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Noodzaak voor bedrijf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Goodwill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Financieel vastliggen</w:t>
      </w:r>
    </w:p>
    <w:p w:rsidR="00C4706A" w:rsidRPr="00D15DE1" w:rsidRDefault="00C4706A" w:rsidP="00C4706A">
      <w:pPr>
        <w:rPr>
          <w:rFonts w:ascii="Calibri Light" w:hAnsi="Calibri Light"/>
          <w:sz w:val="20"/>
          <w:szCs w:val="20"/>
        </w:rPr>
      </w:pPr>
    </w:p>
    <w:p w:rsidR="00143A1F" w:rsidRPr="00D15DE1" w:rsidRDefault="00143A1F">
      <w:pPr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br w:type="page"/>
      </w:r>
    </w:p>
    <w:p w:rsidR="0005505B" w:rsidRDefault="0005505B" w:rsidP="00C4706A">
      <w:pPr>
        <w:ind w:left="708"/>
        <w:rPr>
          <w:rFonts w:ascii="Calibri Light" w:hAnsi="Calibri Light"/>
          <w:sz w:val="20"/>
          <w:szCs w:val="20"/>
        </w:rPr>
      </w:pPr>
    </w:p>
    <w:p w:rsidR="0005505B" w:rsidRDefault="0005505B" w:rsidP="00C4706A">
      <w:pPr>
        <w:ind w:left="708"/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Actief / omzetbaar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Klanten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Spreiding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Dubieuze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Kwaliteit van de dienstverlening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Aantal dagen klantenkrediet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Klantenbeheer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Voorraden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Graad van afwerking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Waardering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Nodig voor onderneming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r/c op actief</w:t>
      </w:r>
    </w:p>
    <w:p w:rsidR="00C4706A" w:rsidRPr="00D15DE1" w:rsidRDefault="00C4706A" w:rsidP="00C4706A">
      <w:pPr>
        <w:rPr>
          <w:rFonts w:ascii="Calibri Light" w:hAnsi="Calibri Light"/>
          <w:sz w:val="20"/>
          <w:szCs w:val="20"/>
        </w:rPr>
      </w:pPr>
    </w:p>
    <w:p w:rsidR="00C4706A" w:rsidRPr="00D15DE1" w:rsidRDefault="00143A1F" w:rsidP="00C4706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Passief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EM 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Financiële / industriële partner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VVL 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Achtergestelde lening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Obligatie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Financiële instelling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VVK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Genomen of verkregen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r/c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banken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leveranciers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personeel 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belasting</w:t>
      </w:r>
    </w:p>
    <w:p w:rsidR="00C4706A" w:rsidRPr="00D15DE1" w:rsidRDefault="00C4706A" w:rsidP="00C4706A">
      <w:pPr>
        <w:pStyle w:val="Lijstalinea"/>
        <w:spacing w:after="160" w:line="259" w:lineRule="auto"/>
        <w:ind w:left="2160"/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pStyle w:val="Lijstalinea"/>
        <w:spacing w:after="160" w:line="259" w:lineRule="auto"/>
        <w:ind w:left="2160"/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pStyle w:val="Lijstalinea"/>
        <w:spacing w:after="160" w:line="259" w:lineRule="auto"/>
        <w:ind w:left="2160"/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Analyse resultaten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OMZET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Evolutie en markt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Van klanten naar liquiditeit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KOSTEN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Bedrijfskosten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Efficiëntie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Ondernemingsvreemd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Financiële kosten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Uitzonderlijke kosten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Netto resultaat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Bestemming</w:t>
      </w:r>
    </w:p>
    <w:p w:rsidR="00C4706A" w:rsidRPr="00D15DE1" w:rsidRDefault="00C4706A" w:rsidP="00C4706A">
      <w:pPr>
        <w:pStyle w:val="Lijstalinea"/>
        <w:numPr>
          <w:ilvl w:val="3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CF en afbetalingscapaciteit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D15DE1" w:rsidRDefault="00D15DE1">
      <w:pPr>
        <w:jc w:val="left"/>
        <w:rPr>
          <w:rFonts w:ascii="Calibri Light" w:eastAsiaTheme="majorEastAsia" w:hAnsi="Calibri Light" w:cstheme="majorBidi"/>
          <w:color w:val="2B520C" w:themeColor="accent1" w:themeShade="7F"/>
          <w:u w:val="single"/>
        </w:rPr>
      </w:pPr>
    </w:p>
    <w:p w:rsidR="0005505B" w:rsidRDefault="0005505B">
      <w:pPr>
        <w:jc w:val="left"/>
        <w:rPr>
          <w:rFonts w:ascii="Calibri Light" w:eastAsiaTheme="majorEastAsia" w:hAnsi="Calibri Light" w:cstheme="majorBidi"/>
          <w:color w:val="2B520C" w:themeColor="accent1" w:themeShade="7F"/>
          <w:u w:val="single"/>
        </w:rPr>
      </w:pPr>
    </w:p>
    <w:p w:rsidR="00C4706A" w:rsidRPr="00D15DE1" w:rsidRDefault="00C4706A" w:rsidP="00E45A5A">
      <w:pPr>
        <w:pStyle w:val="Kop3"/>
        <w:numPr>
          <w:ilvl w:val="0"/>
          <w:numId w:val="15"/>
        </w:numPr>
        <w:ind w:left="357" w:hanging="357"/>
        <w:rPr>
          <w:rFonts w:ascii="Calibri Light" w:hAnsi="Calibri Light"/>
          <w:sz w:val="22"/>
          <w:szCs w:val="22"/>
          <w:u w:val="single"/>
        </w:rPr>
      </w:pPr>
      <w:r w:rsidRPr="00D15DE1">
        <w:rPr>
          <w:rFonts w:ascii="Calibri Light" w:hAnsi="Calibri Light"/>
          <w:sz w:val="22"/>
          <w:szCs w:val="22"/>
          <w:u w:val="single"/>
        </w:rPr>
        <w:t>Het ondernemingsplan</w:t>
      </w:r>
    </w:p>
    <w:p w:rsidR="00C4706A" w:rsidRPr="00D15DE1" w:rsidRDefault="00C4706A" w:rsidP="00C4706A">
      <w:pPr>
        <w:rPr>
          <w:rFonts w:ascii="Calibri Light" w:hAnsi="Calibri Light"/>
        </w:rPr>
      </w:pP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Gedetailleerde beschrijving van wat de onderneming wil bereiken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Mission statement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Doelstellingen</w:t>
      </w: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Deelplannen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Marketingplan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Productieplan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Personeelsplan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Financieel plan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Innovatieplan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Administratief plan</w:t>
      </w:r>
    </w:p>
    <w:p w:rsidR="00C4706A" w:rsidRPr="00D15DE1" w:rsidRDefault="00C4706A" w:rsidP="00C4706A">
      <w:pPr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Planningsproces: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Strategisch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Operationeel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Actieplan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Budgetten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Geordende benadering</w:t>
      </w:r>
    </w:p>
    <w:p w:rsidR="00C4706A" w:rsidRPr="00D15DE1" w:rsidRDefault="00C4706A" w:rsidP="00C4706A">
      <w:pPr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Opstellen van een plan 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Analyse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Intern en extern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SWOT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Synthese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Beslissingen 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Doelstellingen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Actie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Operationele implementatie</w:t>
      </w:r>
    </w:p>
    <w:p w:rsidR="00C4706A" w:rsidRPr="00D15DE1" w:rsidRDefault="00C4706A" w:rsidP="00C4706A">
      <w:pPr>
        <w:pStyle w:val="Lijstalinea"/>
        <w:numPr>
          <w:ilvl w:val="2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Activiteitenplan en budgetten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Controle – evaluatie – bijsturing</w:t>
      </w:r>
    </w:p>
    <w:p w:rsidR="00C4706A" w:rsidRPr="00D15DE1" w:rsidRDefault="00C4706A" w:rsidP="00C4706A">
      <w:pPr>
        <w:rPr>
          <w:rFonts w:ascii="Calibri Light" w:hAnsi="Calibri Light"/>
          <w:sz w:val="20"/>
          <w:szCs w:val="20"/>
        </w:rPr>
      </w:pPr>
    </w:p>
    <w:p w:rsidR="00C4706A" w:rsidRPr="00D15DE1" w:rsidRDefault="00C4706A" w:rsidP="00C4706A">
      <w:pPr>
        <w:pStyle w:val="Lijstalinea"/>
        <w:numPr>
          <w:ilvl w:val="0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Gebruik ondernemingsplan</w:t>
      </w:r>
    </w:p>
    <w:p w:rsidR="00C4706A" w:rsidRPr="00D15DE1" w:rsidRDefault="00C4706A" w:rsidP="00C4706A">
      <w:pPr>
        <w:pStyle w:val="Lijstalinea"/>
        <w:numPr>
          <w:ilvl w:val="0"/>
          <w:numId w:val="11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Werkdocument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Evaluatie doelstellingen bestuursorganen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Element van communicatie intern en extern</w:t>
      </w:r>
    </w:p>
    <w:p w:rsidR="00C4706A" w:rsidRPr="00D15DE1" w:rsidRDefault="00C4706A" w:rsidP="00C4706A">
      <w:pPr>
        <w:pStyle w:val="Lijstalinea"/>
        <w:numPr>
          <w:ilvl w:val="1"/>
          <w:numId w:val="10"/>
        </w:numPr>
        <w:spacing w:after="160" w:line="259" w:lineRule="auto"/>
        <w:jc w:val="left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Informatiedossier derden (partners en fin.)</w:t>
      </w:r>
    </w:p>
    <w:p w:rsidR="00C4706A" w:rsidRPr="00D15DE1" w:rsidRDefault="00C4706A" w:rsidP="00C4706A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 xml:space="preserve">Onberispelijke voorstelling </w:t>
      </w:r>
    </w:p>
    <w:p w:rsidR="00C4706A" w:rsidRPr="00D15DE1" w:rsidRDefault="00C4706A" w:rsidP="00143A1F">
      <w:pPr>
        <w:ind w:left="708"/>
        <w:rPr>
          <w:rFonts w:ascii="Calibri Light" w:hAnsi="Calibri Light"/>
          <w:sz w:val="20"/>
          <w:szCs w:val="20"/>
        </w:rPr>
      </w:pPr>
      <w:r w:rsidRPr="00D15DE1">
        <w:rPr>
          <w:rFonts w:ascii="Calibri Light" w:hAnsi="Calibri Light"/>
          <w:sz w:val="20"/>
          <w:szCs w:val="20"/>
        </w:rPr>
        <w:t>Bijdrage van buitenstaanders</w:t>
      </w:r>
      <w:bookmarkStart w:id="0" w:name="_GoBack"/>
      <w:bookmarkEnd w:id="0"/>
    </w:p>
    <w:sectPr w:rsidR="00C4706A" w:rsidRPr="00D15DE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8A8" w:rsidRDefault="00E978A8" w:rsidP="00945EEC">
      <w:pPr>
        <w:spacing w:after="0" w:line="240" w:lineRule="auto"/>
      </w:pPr>
      <w:r>
        <w:separator/>
      </w:r>
    </w:p>
  </w:endnote>
  <w:endnote w:type="continuationSeparator" w:id="0">
    <w:p w:rsidR="00E978A8" w:rsidRDefault="00E978A8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534"/>
      <w:gridCol w:w="4538"/>
    </w:tblGrid>
    <w:tr w:rsidR="00761AA2" w:rsidRPr="00862F81" w:rsidTr="00CC1ED1">
      <w:tc>
        <w:tcPr>
          <w:tcW w:w="4606" w:type="dxa"/>
        </w:tcPr>
        <w:p w:rsidR="00761AA2" w:rsidRPr="00862F81" w:rsidRDefault="00761AA2" w:rsidP="00CC1ED1">
          <w:pPr>
            <w:pStyle w:val="Voettekst"/>
            <w:rPr>
              <w:sz w:val="18"/>
              <w:szCs w:val="18"/>
            </w:rPr>
          </w:pPr>
        </w:p>
      </w:tc>
      <w:tc>
        <w:tcPr>
          <w:tcW w:w="4606" w:type="dxa"/>
        </w:tcPr>
        <w:p w:rsidR="00761AA2" w:rsidRPr="00862F81" w:rsidRDefault="00761AA2" w:rsidP="00CC1ED1">
          <w:pPr>
            <w:pStyle w:val="Voettekst"/>
            <w:jc w:val="right"/>
            <w:rPr>
              <w:sz w:val="18"/>
              <w:szCs w:val="18"/>
            </w:rPr>
          </w:pP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PAGE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CC5FE0">
            <w:rPr>
              <w:rStyle w:val="Paginanummer"/>
              <w:noProof/>
              <w:sz w:val="18"/>
              <w:szCs w:val="18"/>
            </w:rPr>
            <w:t>8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  <w:r w:rsidRPr="00862F81">
            <w:rPr>
              <w:rStyle w:val="Paginanummer"/>
              <w:sz w:val="18"/>
              <w:szCs w:val="18"/>
            </w:rPr>
            <w:t>/</w:t>
          </w: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NUMPAGES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CC5FE0">
            <w:rPr>
              <w:rStyle w:val="Paginanummer"/>
              <w:noProof/>
              <w:sz w:val="18"/>
              <w:szCs w:val="18"/>
            </w:rPr>
            <w:t>8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</w:p>
      </w:tc>
    </w:tr>
  </w:tbl>
  <w:p w:rsidR="00761AA2" w:rsidRDefault="00761A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8A8" w:rsidRDefault="00E978A8" w:rsidP="00945EEC">
      <w:pPr>
        <w:spacing w:after="0" w:line="240" w:lineRule="auto"/>
      </w:pPr>
      <w:r>
        <w:separator/>
      </w:r>
    </w:p>
  </w:footnote>
  <w:footnote w:type="continuationSeparator" w:id="0">
    <w:p w:rsidR="00E978A8" w:rsidRDefault="00E978A8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C34" w:rsidRDefault="00147C34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3834130</wp:posOffset>
          </wp:positionH>
          <wp:positionV relativeFrom="page">
            <wp:posOffset>240191</wp:posOffset>
          </wp:positionV>
          <wp:extent cx="2826000" cy="540000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78B"/>
    <w:multiLevelType w:val="hybridMultilevel"/>
    <w:tmpl w:val="842273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2ED1"/>
    <w:multiLevelType w:val="hybridMultilevel"/>
    <w:tmpl w:val="4900F1F2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741A4"/>
    <w:multiLevelType w:val="hybridMultilevel"/>
    <w:tmpl w:val="F9FE13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73B1"/>
    <w:multiLevelType w:val="hybridMultilevel"/>
    <w:tmpl w:val="F514CA12"/>
    <w:lvl w:ilvl="0" w:tplc="6E54E3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C353F"/>
    <w:multiLevelType w:val="hybridMultilevel"/>
    <w:tmpl w:val="CC742DA2"/>
    <w:lvl w:ilvl="0" w:tplc="DE18E3B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9A714D"/>
    <w:multiLevelType w:val="hybridMultilevel"/>
    <w:tmpl w:val="312A9BE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50BA"/>
    <w:multiLevelType w:val="hybridMultilevel"/>
    <w:tmpl w:val="740439F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6162"/>
    <w:multiLevelType w:val="hybridMultilevel"/>
    <w:tmpl w:val="4BE027A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7E2518">
      <w:start w:val="7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9B0AFD"/>
    <w:multiLevelType w:val="hybridMultilevel"/>
    <w:tmpl w:val="5F9E9A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A058A"/>
    <w:multiLevelType w:val="hybridMultilevel"/>
    <w:tmpl w:val="9F920E08"/>
    <w:lvl w:ilvl="0" w:tplc="ABC07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72613"/>
    <w:multiLevelType w:val="hybridMultilevel"/>
    <w:tmpl w:val="C86A0B1A"/>
    <w:lvl w:ilvl="0" w:tplc="4F0ACB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92DB6"/>
    <w:multiLevelType w:val="hybridMultilevel"/>
    <w:tmpl w:val="B358EA6E"/>
    <w:lvl w:ilvl="0" w:tplc="A626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146B9"/>
    <w:multiLevelType w:val="hybridMultilevel"/>
    <w:tmpl w:val="F68861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B5216"/>
    <w:multiLevelType w:val="hybridMultilevel"/>
    <w:tmpl w:val="60D657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E0706"/>
    <w:multiLevelType w:val="hybridMultilevel"/>
    <w:tmpl w:val="3E3CE826"/>
    <w:lvl w:ilvl="0" w:tplc="9BD83B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E70BC"/>
    <w:multiLevelType w:val="hybridMultilevel"/>
    <w:tmpl w:val="35FA39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2"/>
  </w:num>
  <w:num w:numId="5">
    <w:abstractNumId w:val="15"/>
  </w:num>
  <w:num w:numId="6">
    <w:abstractNumId w:val="14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EC"/>
    <w:rsid w:val="00015EAA"/>
    <w:rsid w:val="000233AD"/>
    <w:rsid w:val="0004104F"/>
    <w:rsid w:val="0005505B"/>
    <w:rsid w:val="00061679"/>
    <w:rsid w:val="00080CF8"/>
    <w:rsid w:val="000B2B46"/>
    <w:rsid w:val="000E6CE8"/>
    <w:rsid w:val="0011748C"/>
    <w:rsid w:val="00136BEB"/>
    <w:rsid w:val="00143A1F"/>
    <w:rsid w:val="00147C34"/>
    <w:rsid w:val="001550EA"/>
    <w:rsid w:val="001726D7"/>
    <w:rsid w:val="00196D9D"/>
    <w:rsid w:val="00213644"/>
    <w:rsid w:val="0023227B"/>
    <w:rsid w:val="002456D5"/>
    <w:rsid w:val="002818D9"/>
    <w:rsid w:val="002874B7"/>
    <w:rsid w:val="002B21F9"/>
    <w:rsid w:val="002C66EA"/>
    <w:rsid w:val="002D4915"/>
    <w:rsid w:val="00337C0D"/>
    <w:rsid w:val="0038772E"/>
    <w:rsid w:val="003957F8"/>
    <w:rsid w:val="003B1AF9"/>
    <w:rsid w:val="003E3295"/>
    <w:rsid w:val="003F2332"/>
    <w:rsid w:val="003F4AEC"/>
    <w:rsid w:val="00443B26"/>
    <w:rsid w:val="00492A77"/>
    <w:rsid w:val="00495BED"/>
    <w:rsid w:val="004C085C"/>
    <w:rsid w:val="004E0A2F"/>
    <w:rsid w:val="0051665E"/>
    <w:rsid w:val="00570A90"/>
    <w:rsid w:val="005E4B58"/>
    <w:rsid w:val="00616B68"/>
    <w:rsid w:val="00627F57"/>
    <w:rsid w:val="0065090A"/>
    <w:rsid w:val="00680BBA"/>
    <w:rsid w:val="00684A46"/>
    <w:rsid w:val="006D10A9"/>
    <w:rsid w:val="0071238C"/>
    <w:rsid w:val="00761AA2"/>
    <w:rsid w:val="007D79C2"/>
    <w:rsid w:val="007F27CE"/>
    <w:rsid w:val="007F62BA"/>
    <w:rsid w:val="008551DF"/>
    <w:rsid w:val="008E431B"/>
    <w:rsid w:val="00905DE4"/>
    <w:rsid w:val="00906FC9"/>
    <w:rsid w:val="00945EEC"/>
    <w:rsid w:val="009643C2"/>
    <w:rsid w:val="00976080"/>
    <w:rsid w:val="00990B9E"/>
    <w:rsid w:val="009B4436"/>
    <w:rsid w:val="00A40653"/>
    <w:rsid w:val="00A41E2B"/>
    <w:rsid w:val="00A52EF9"/>
    <w:rsid w:val="00A91D0D"/>
    <w:rsid w:val="00A93D0C"/>
    <w:rsid w:val="00AB0DA8"/>
    <w:rsid w:val="00B0342E"/>
    <w:rsid w:val="00B6135D"/>
    <w:rsid w:val="00B77BBE"/>
    <w:rsid w:val="00BE6CFF"/>
    <w:rsid w:val="00C06072"/>
    <w:rsid w:val="00C4657E"/>
    <w:rsid w:val="00C4706A"/>
    <w:rsid w:val="00C616CE"/>
    <w:rsid w:val="00C63EAC"/>
    <w:rsid w:val="00C66DBF"/>
    <w:rsid w:val="00C7430E"/>
    <w:rsid w:val="00CA6958"/>
    <w:rsid w:val="00CB62F1"/>
    <w:rsid w:val="00CC5FE0"/>
    <w:rsid w:val="00CF244C"/>
    <w:rsid w:val="00D15DE1"/>
    <w:rsid w:val="00D17A74"/>
    <w:rsid w:val="00D65391"/>
    <w:rsid w:val="00D9517B"/>
    <w:rsid w:val="00DC4CD8"/>
    <w:rsid w:val="00E45A5A"/>
    <w:rsid w:val="00E923DA"/>
    <w:rsid w:val="00E97680"/>
    <w:rsid w:val="00E978A8"/>
    <w:rsid w:val="00F01B06"/>
    <w:rsid w:val="00F26479"/>
    <w:rsid w:val="00F957C4"/>
    <w:rsid w:val="00FF2356"/>
    <w:rsid w:val="00FF691C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09EFAC-08BA-4B48-B95F-70FDC92B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47C34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395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17C12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17C12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7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B520C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7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C12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titel">
    <w:name w:val="Tussentitel"/>
    <w:basedOn w:val="Standaard"/>
    <w:link w:val="TussentitelChar"/>
    <w:qFormat/>
    <w:rsid w:val="00C63EAC"/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ussentitelChar">
    <w:name w:val="Tussentitel Char"/>
    <w:basedOn w:val="Standaardalinea-lettertype"/>
    <w:link w:val="Tussentitel"/>
    <w:rsid w:val="00C63EAC"/>
    <w:rPr>
      <w:b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945EEC"/>
  </w:style>
  <w:style w:type="paragraph" w:styleId="Voettekst">
    <w:name w:val="footer"/>
    <w:basedOn w:val="Standaard"/>
    <w:link w:val="Voet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945EEC"/>
  </w:style>
  <w:style w:type="paragraph" w:styleId="Ballontekst">
    <w:name w:val="Balloon Text"/>
    <w:basedOn w:val="Standaard"/>
    <w:link w:val="BallontekstChar"/>
    <w:uiPriority w:val="99"/>
    <w:semiHidden/>
    <w:unhideWhenUsed/>
    <w:rsid w:val="0014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C34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761AA2"/>
  </w:style>
  <w:style w:type="paragraph" w:styleId="Lijstalinea">
    <w:name w:val="List Paragraph"/>
    <w:basedOn w:val="Standaard"/>
    <w:uiPriority w:val="34"/>
    <w:qFormat/>
    <w:rsid w:val="0071238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957F8"/>
    <w:rPr>
      <w:rFonts w:asciiTheme="majorHAnsi" w:eastAsiaTheme="majorEastAsia" w:hAnsiTheme="majorHAnsi" w:cstheme="majorBidi"/>
      <w:color w:val="417C12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61679"/>
    <w:rPr>
      <w:rFonts w:asciiTheme="majorHAnsi" w:eastAsiaTheme="majorEastAsia" w:hAnsiTheme="majorHAnsi" w:cstheme="majorBidi"/>
      <w:color w:val="417C12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706A"/>
    <w:rPr>
      <w:rFonts w:asciiTheme="majorHAnsi" w:eastAsiaTheme="majorEastAsia" w:hAnsiTheme="majorHAnsi" w:cstheme="majorBidi"/>
      <w:color w:val="2B520C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706A"/>
    <w:rPr>
      <w:rFonts w:asciiTheme="majorHAnsi" w:eastAsiaTheme="majorEastAsia" w:hAnsiTheme="majorHAnsi" w:cstheme="majorBidi"/>
      <w:i/>
      <w:iCs/>
      <w:color w:val="417C12" w:themeColor="accent1" w:themeShade="BF"/>
    </w:rPr>
  </w:style>
  <w:style w:type="table" w:styleId="Tabelraster">
    <w:name w:val="Table Grid"/>
    <w:basedOn w:val="Standaardtabel"/>
    <w:uiPriority w:val="39"/>
    <w:rsid w:val="00C4706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jsttabel3-Accent2">
    <w:name w:val="List Table 3 Accent 2"/>
    <w:basedOn w:val="Standaardtabel"/>
    <w:uiPriority w:val="48"/>
    <w:rsid w:val="00B77BBE"/>
    <w:pPr>
      <w:spacing w:after="0" w:line="240" w:lineRule="auto"/>
    </w:pPr>
    <w:tblPr>
      <w:tblStyleRowBandSize w:val="1"/>
      <w:tblStyleColBandSize w:val="1"/>
      <w:tblBorders>
        <w:top w:val="single" w:sz="4" w:space="0" w:color="58A618" w:themeColor="accent2"/>
        <w:left w:val="single" w:sz="4" w:space="0" w:color="58A618" w:themeColor="accent2"/>
        <w:bottom w:val="single" w:sz="4" w:space="0" w:color="58A618" w:themeColor="accent2"/>
        <w:right w:val="single" w:sz="4" w:space="0" w:color="58A61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A618" w:themeFill="accent2"/>
      </w:tcPr>
    </w:tblStylePr>
    <w:tblStylePr w:type="lastRow">
      <w:rPr>
        <w:b/>
        <w:bCs/>
      </w:rPr>
      <w:tblPr/>
      <w:tcPr>
        <w:tcBorders>
          <w:top w:val="double" w:sz="4" w:space="0" w:color="58A61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A618" w:themeColor="accent2"/>
          <w:right w:val="single" w:sz="4" w:space="0" w:color="58A618" w:themeColor="accent2"/>
        </w:tcBorders>
      </w:tcPr>
    </w:tblStylePr>
    <w:tblStylePr w:type="band1Horz">
      <w:tblPr/>
      <w:tcPr>
        <w:tcBorders>
          <w:top w:val="single" w:sz="4" w:space="0" w:color="58A618" w:themeColor="accent2"/>
          <w:bottom w:val="single" w:sz="4" w:space="0" w:color="58A61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A618" w:themeColor="accent2"/>
          <w:left w:val="nil"/>
        </w:tcBorders>
      </w:tcPr>
    </w:tblStylePr>
    <w:tblStylePr w:type="swCell">
      <w:tblPr/>
      <w:tcPr>
        <w:tcBorders>
          <w:top w:val="double" w:sz="4" w:space="0" w:color="58A618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48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58A618"/>
      </a:dk2>
      <a:lt2>
        <a:srgbClr val="EEECE1"/>
      </a:lt2>
      <a:accent1>
        <a:srgbClr val="58A618"/>
      </a:accent1>
      <a:accent2>
        <a:srgbClr val="58A618"/>
      </a:accent2>
      <a:accent3>
        <a:srgbClr val="58A618"/>
      </a:accent3>
      <a:accent4>
        <a:srgbClr val="58A618"/>
      </a:accent4>
      <a:accent5>
        <a:srgbClr val="58A618"/>
      </a:accent5>
      <a:accent6>
        <a:srgbClr val="58A618"/>
      </a:accent6>
      <a:hlink>
        <a:srgbClr val="000000"/>
      </a:hlink>
      <a:folHlink>
        <a:srgbClr val="00000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Daenen</dc:creator>
  <cp:lastModifiedBy>Tine Aelter</cp:lastModifiedBy>
  <cp:revision>2</cp:revision>
  <cp:lastPrinted>2016-07-13T13:47:00Z</cp:lastPrinted>
  <dcterms:created xsi:type="dcterms:W3CDTF">2016-09-30T12:57:00Z</dcterms:created>
  <dcterms:modified xsi:type="dcterms:W3CDTF">2016-09-30T12:57:00Z</dcterms:modified>
</cp:coreProperties>
</file>