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138EB359" w:rsidP="47D13F2C" w:rsidRDefault="138EB359" w14:paraId="7FD7BF32" w14:textId="447B7E1E">
      <w:pPr>
        <w:jc w:val="center"/>
      </w:pPr>
      <w:r w:rsidRPr="47D13F2C" w:rsidR="138EB359">
        <w:rPr>
          <w:rFonts w:ascii="Times New Roman" w:hAnsi="Times New Roman" w:eastAsia="Times New Roman" w:cs="Times New Roman"/>
          <w:b w:val="1"/>
          <w:bCs w:val="1"/>
          <w:sz w:val="28"/>
          <w:szCs w:val="28"/>
        </w:rPr>
        <w:t>Diseño de un Sistema de Soporte a las Decisiones en la Red Eléctrica de Tucumán: Aplicación de Modelos Predictivos</w:t>
      </w:r>
      <w:r w:rsidRPr="47D13F2C" w:rsidR="712EF3EB">
        <w:rPr>
          <w:rFonts w:ascii="Times New Roman" w:hAnsi="Times New Roman" w:eastAsia="Times New Roman" w:cs="Times New Roman"/>
          <w:b w:val="1"/>
          <w:bCs w:val="1"/>
          <w:sz w:val="28"/>
          <w:szCs w:val="28"/>
        </w:rPr>
        <w:t xml:space="preserve"> Climáticos, Gestión de Riesgo por </w:t>
      </w:r>
      <w:r w:rsidRPr="47D13F2C" w:rsidR="712EF3EB">
        <w:rPr>
          <w:rFonts w:ascii="Times New Roman" w:hAnsi="Times New Roman" w:eastAsia="Times New Roman" w:cs="Times New Roman"/>
          <w:b w:val="1"/>
          <w:bCs w:val="1"/>
          <w:sz w:val="28"/>
          <w:szCs w:val="28"/>
        </w:rPr>
        <w:t>Newsvendor</w:t>
      </w:r>
      <w:r w:rsidRPr="47D13F2C" w:rsidR="712EF3EB">
        <w:rPr>
          <w:rFonts w:ascii="Times New Roman" w:hAnsi="Times New Roman" w:eastAsia="Times New Roman" w:cs="Times New Roman"/>
          <w:b w:val="1"/>
          <w:bCs w:val="1"/>
          <w:sz w:val="28"/>
          <w:szCs w:val="28"/>
        </w:rPr>
        <w:t xml:space="preserve"> y Programación Lineal</w:t>
      </w:r>
    </w:p>
    <w:p w:rsidRPr="0016658D" w:rsidR="4EA08B47" w:rsidP="515F8BDB" w:rsidRDefault="4EA08B47" w14:paraId="40D51B09" w14:textId="445F9B4C">
      <w:pPr>
        <w:spacing w:after="0" w:line="240" w:lineRule="auto"/>
        <w:jc w:val="center"/>
        <w:rPr>
          <w:rFonts w:ascii="Times New Roman" w:hAnsi="Times New Roman" w:eastAsia="Times New Roman" w:cs="Times New Roman"/>
          <w:sz w:val="22"/>
          <w:szCs w:val="22"/>
          <w:lang w:val="es-AR"/>
        </w:rPr>
      </w:pPr>
      <w:r w:rsidRPr="47D13F2C" w:rsidR="66EF4356">
        <w:rPr>
          <w:rFonts w:ascii="Times New Roman" w:hAnsi="Times New Roman" w:eastAsia="Times New Roman" w:cs="Times New Roman"/>
          <w:sz w:val="22"/>
          <w:szCs w:val="22"/>
          <w:lang w:val="es-AR"/>
        </w:rPr>
        <w:t>Cedrón, Sabrina Gabriela</w:t>
      </w:r>
      <w:r w:rsidRPr="47D13F2C" w:rsidR="19E11535">
        <w:rPr>
          <w:rFonts w:ascii="Times New Roman" w:hAnsi="Times New Roman" w:eastAsia="Times New Roman" w:cs="Times New Roman"/>
          <w:sz w:val="22"/>
          <w:szCs w:val="22"/>
          <w:lang w:val="es-AR"/>
        </w:rPr>
        <w:t xml:space="preserve"> – </w:t>
      </w:r>
      <w:hyperlink r:id="R4b21e25754f84603">
        <w:r w:rsidRPr="47D13F2C" w:rsidR="6B213DEB">
          <w:rPr>
            <w:rStyle w:val="Hipervnculo"/>
            <w:rFonts w:ascii="Times New Roman" w:hAnsi="Times New Roman" w:eastAsia="Times New Roman" w:cs="Times New Roman"/>
            <w:sz w:val="22"/>
            <w:szCs w:val="22"/>
            <w:lang w:val="es-AR"/>
          </w:rPr>
          <w:t>s</w:t>
        </w:r>
        <w:r w:rsidRPr="47D13F2C" w:rsidR="19E11535">
          <w:rPr>
            <w:rStyle w:val="Hipervnculo"/>
            <w:rFonts w:ascii="Times New Roman" w:hAnsi="Times New Roman" w:eastAsia="Times New Roman" w:cs="Times New Roman"/>
            <w:sz w:val="22"/>
            <w:szCs w:val="22"/>
            <w:lang w:val="es-AR"/>
          </w:rPr>
          <w:t>abrina.</w:t>
        </w:r>
        <w:r w:rsidRPr="47D13F2C" w:rsidR="53CE4DB2">
          <w:rPr>
            <w:rStyle w:val="Hipervnculo"/>
            <w:rFonts w:ascii="Times New Roman" w:hAnsi="Times New Roman" w:eastAsia="Times New Roman" w:cs="Times New Roman"/>
            <w:sz w:val="22"/>
            <w:szCs w:val="22"/>
            <w:lang w:val="es-AR"/>
          </w:rPr>
          <w:t>c</w:t>
        </w:r>
        <w:r w:rsidRPr="47D13F2C" w:rsidR="19E11535">
          <w:rPr>
            <w:rStyle w:val="Hipervnculo"/>
            <w:rFonts w:ascii="Times New Roman" w:hAnsi="Times New Roman" w:eastAsia="Times New Roman" w:cs="Times New Roman"/>
            <w:sz w:val="22"/>
            <w:szCs w:val="22"/>
            <w:lang w:val="es-AR"/>
          </w:rPr>
          <w:t>edron@alu.frt.utn.edu.ar</w:t>
        </w:r>
      </w:hyperlink>
      <w:r w:rsidRPr="47D13F2C" w:rsidR="1B730F40">
        <w:rPr>
          <w:rFonts w:ascii="Times New Roman" w:hAnsi="Times New Roman" w:eastAsia="Times New Roman" w:cs="Times New Roman"/>
          <w:sz w:val="22"/>
          <w:szCs w:val="22"/>
          <w:lang w:val="es-AR"/>
        </w:rPr>
        <w:t xml:space="preserve"> </w:t>
      </w:r>
    </w:p>
    <w:p w:rsidR="4EA08B47" w:rsidP="515F8BDB" w:rsidRDefault="4EA08B47" w14:paraId="0C7C00B6" w14:textId="2623BC5B">
      <w:pPr>
        <w:spacing w:after="0" w:line="240" w:lineRule="auto"/>
        <w:jc w:val="center"/>
        <w:rPr>
          <w:rFonts w:ascii="Times New Roman" w:hAnsi="Times New Roman" w:eastAsia="Times New Roman" w:cs="Times New Roman"/>
          <w:sz w:val="22"/>
          <w:szCs w:val="22"/>
          <w:lang w:val="pt-BR"/>
        </w:rPr>
      </w:pPr>
      <w:r w:rsidRPr="47D13F2C" w:rsidR="66EF4356">
        <w:rPr>
          <w:rFonts w:ascii="Times New Roman" w:hAnsi="Times New Roman" w:eastAsia="Times New Roman" w:cs="Times New Roman"/>
          <w:sz w:val="22"/>
          <w:szCs w:val="22"/>
          <w:lang w:val="pt-BR"/>
        </w:rPr>
        <w:t>Fenino</w:t>
      </w:r>
      <w:r w:rsidRPr="47D13F2C" w:rsidR="66EF4356">
        <w:rPr>
          <w:rFonts w:ascii="Times New Roman" w:hAnsi="Times New Roman" w:eastAsia="Times New Roman" w:cs="Times New Roman"/>
          <w:sz w:val="22"/>
          <w:szCs w:val="22"/>
          <w:lang w:val="pt-BR"/>
        </w:rPr>
        <w:t xml:space="preserve">, </w:t>
      </w:r>
      <w:r w:rsidRPr="47D13F2C" w:rsidR="2EAC71F8">
        <w:rPr>
          <w:rFonts w:ascii="Times New Roman" w:hAnsi="Times New Roman" w:eastAsia="Times New Roman" w:cs="Times New Roman"/>
          <w:sz w:val="22"/>
          <w:szCs w:val="22"/>
          <w:lang w:val="pt-BR"/>
        </w:rPr>
        <w:t>Maria</w:t>
      </w:r>
      <w:r w:rsidRPr="47D13F2C" w:rsidR="66EF4356">
        <w:rPr>
          <w:rFonts w:ascii="Times New Roman" w:hAnsi="Times New Roman" w:eastAsia="Times New Roman" w:cs="Times New Roman"/>
          <w:sz w:val="22"/>
          <w:szCs w:val="22"/>
          <w:lang w:val="pt-BR"/>
        </w:rPr>
        <w:t xml:space="preserve"> Camila</w:t>
      </w:r>
      <w:r w:rsidRPr="47D13F2C" w:rsidR="51AFB044">
        <w:rPr>
          <w:rFonts w:ascii="Times New Roman" w:hAnsi="Times New Roman" w:eastAsia="Times New Roman" w:cs="Times New Roman"/>
          <w:sz w:val="22"/>
          <w:szCs w:val="22"/>
          <w:lang w:val="pt-BR"/>
        </w:rPr>
        <w:t xml:space="preserve"> – </w:t>
      </w:r>
      <w:hyperlink r:id="R7c3763ef72184389">
        <w:r w:rsidRPr="47D13F2C" w:rsidR="51AFB044">
          <w:rPr>
            <w:rStyle w:val="Hipervnculo"/>
            <w:rFonts w:ascii="Times New Roman" w:hAnsi="Times New Roman" w:eastAsia="Times New Roman" w:cs="Times New Roman"/>
            <w:sz w:val="22"/>
            <w:szCs w:val="22"/>
            <w:lang w:val="pt-BR"/>
          </w:rPr>
          <w:t>maria.fenino@alu.frt.utn.edu.ar</w:t>
        </w:r>
      </w:hyperlink>
      <w:r w:rsidRPr="47D13F2C" w:rsidR="77BD1098">
        <w:rPr>
          <w:rFonts w:ascii="Times New Roman" w:hAnsi="Times New Roman" w:eastAsia="Times New Roman" w:cs="Times New Roman"/>
          <w:sz w:val="22"/>
          <w:szCs w:val="22"/>
          <w:lang w:val="pt-BR"/>
        </w:rPr>
        <w:t xml:space="preserve"> </w:t>
      </w:r>
    </w:p>
    <w:p w:rsidR="4EA08B47" w:rsidP="515F8BDB" w:rsidRDefault="4EA08B47" w14:paraId="47792471" w14:textId="52463748">
      <w:pPr>
        <w:spacing w:after="0" w:line="240" w:lineRule="auto"/>
        <w:jc w:val="center"/>
        <w:rPr>
          <w:rFonts w:ascii="Times New Roman" w:hAnsi="Times New Roman" w:eastAsia="Times New Roman" w:cs="Times New Roman"/>
          <w:sz w:val="22"/>
          <w:szCs w:val="22"/>
        </w:rPr>
      </w:pPr>
      <w:r w:rsidRPr="47D13F2C" w:rsidR="66EF4356">
        <w:rPr>
          <w:rFonts w:ascii="Times New Roman" w:hAnsi="Times New Roman" w:eastAsia="Times New Roman" w:cs="Times New Roman"/>
          <w:sz w:val="22"/>
          <w:szCs w:val="22"/>
        </w:rPr>
        <w:t>Gallardo</w:t>
      </w:r>
      <w:r w:rsidRPr="47D13F2C" w:rsidR="66EF4356">
        <w:rPr>
          <w:rFonts w:ascii="Times New Roman" w:hAnsi="Times New Roman" w:eastAsia="Times New Roman" w:cs="Times New Roman"/>
          <w:sz w:val="22"/>
          <w:szCs w:val="22"/>
        </w:rPr>
        <w:t>, Ana Paula</w:t>
      </w:r>
      <w:r w:rsidRPr="47D13F2C" w:rsidR="113A0517">
        <w:rPr>
          <w:rFonts w:ascii="Times New Roman" w:hAnsi="Times New Roman" w:eastAsia="Times New Roman" w:cs="Times New Roman"/>
          <w:sz w:val="22"/>
          <w:szCs w:val="22"/>
        </w:rPr>
        <w:t xml:space="preserve"> – </w:t>
      </w:r>
      <w:hyperlink r:id="Rfe216346883944f2">
        <w:r w:rsidRPr="47D13F2C" w:rsidR="113A0517">
          <w:rPr>
            <w:rStyle w:val="Hipervnculo"/>
            <w:rFonts w:ascii="Times New Roman" w:hAnsi="Times New Roman" w:eastAsia="Times New Roman" w:cs="Times New Roman"/>
            <w:sz w:val="22"/>
            <w:szCs w:val="22"/>
          </w:rPr>
          <w:t>ana.gallardo@alu.frt.utn.edu.ar</w:t>
        </w:r>
      </w:hyperlink>
      <w:r w:rsidRPr="47D13F2C" w:rsidR="42E73A7D">
        <w:rPr>
          <w:rFonts w:ascii="Times New Roman" w:hAnsi="Times New Roman" w:eastAsia="Times New Roman" w:cs="Times New Roman"/>
          <w:sz w:val="22"/>
          <w:szCs w:val="22"/>
        </w:rPr>
        <w:t xml:space="preserve"> </w:t>
      </w:r>
    </w:p>
    <w:p w:rsidR="4EA08B47" w:rsidP="515F8BDB" w:rsidRDefault="4EA08B47" w14:paraId="06365492" w14:textId="5A2CEE2E">
      <w:pPr>
        <w:spacing w:after="0" w:line="240" w:lineRule="auto"/>
        <w:jc w:val="center"/>
        <w:rPr>
          <w:rFonts w:ascii="Times New Roman" w:hAnsi="Times New Roman" w:eastAsia="Times New Roman" w:cs="Times New Roman"/>
          <w:sz w:val="22"/>
          <w:szCs w:val="22"/>
        </w:rPr>
      </w:pPr>
      <w:r w:rsidRPr="47D13F2C" w:rsidR="66EF4356">
        <w:rPr>
          <w:rFonts w:ascii="Times New Roman" w:hAnsi="Times New Roman" w:eastAsia="Times New Roman" w:cs="Times New Roman"/>
          <w:sz w:val="22"/>
          <w:szCs w:val="22"/>
        </w:rPr>
        <w:t>Bustos Salazar, Nicolá</w:t>
      </w:r>
      <w:r w:rsidRPr="47D13F2C" w:rsidR="65B3377D">
        <w:rPr>
          <w:rFonts w:ascii="Times New Roman" w:hAnsi="Times New Roman" w:eastAsia="Times New Roman" w:cs="Times New Roman"/>
          <w:sz w:val="22"/>
          <w:szCs w:val="22"/>
        </w:rPr>
        <w:t>s José -</w:t>
      </w:r>
      <w:r w:rsidRPr="47D13F2C" w:rsidR="7C0D08AF">
        <w:rPr>
          <w:rFonts w:ascii="Times New Roman" w:hAnsi="Times New Roman" w:eastAsia="Times New Roman" w:cs="Times New Roman"/>
          <w:sz w:val="22"/>
          <w:szCs w:val="22"/>
        </w:rPr>
        <w:t xml:space="preserve"> </w:t>
      </w:r>
      <w:hyperlink r:id="Rfcce59f751514d19">
        <w:r w:rsidRPr="47D13F2C" w:rsidR="7C0D08AF">
          <w:rPr>
            <w:rStyle w:val="Hipervnculo"/>
            <w:rFonts w:ascii="Times New Roman" w:hAnsi="Times New Roman" w:eastAsia="Times New Roman" w:cs="Times New Roman"/>
            <w:sz w:val="22"/>
            <w:szCs w:val="22"/>
          </w:rPr>
          <w:t>nicolas.bustossalazar@alu.frt.utn.edu.ar</w:t>
        </w:r>
      </w:hyperlink>
      <w:r w:rsidRPr="47D13F2C" w:rsidR="0CD9DD23">
        <w:rPr>
          <w:rFonts w:ascii="Times New Roman" w:hAnsi="Times New Roman" w:eastAsia="Times New Roman" w:cs="Times New Roman"/>
          <w:sz w:val="22"/>
          <w:szCs w:val="22"/>
        </w:rPr>
        <w:t xml:space="preserve"> </w:t>
      </w:r>
    </w:p>
    <w:p w:rsidR="65B3377D" w:rsidP="47D13F2C" w:rsidRDefault="65B3377D" w14:paraId="13DCBA56" w14:textId="4584DABF">
      <w:pPr>
        <w:spacing w:after="0" w:line="240" w:lineRule="auto"/>
        <w:jc w:val="center"/>
      </w:pPr>
      <w:r w:rsidRPr="47D13F2C" w:rsidR="65B3377D">
        <w:rPr>
          <w:rFonts w:ascii="Times New Roman" w:hAnsi="Times New Roman" w:eastAsia="Times New Roman" w:cs="Times New Roman"/>
          <w:sz w:val="22"/>
          <w:szCs w:val="22"/>
          <w:lang w:val="es-AR"/>
        </w:rPr>
        <w:t>Santucho, Martin Alexis</w:t>
      </w:r>
      <w:r w:rsidRPr="47D13F2C" w:rsidR="2E49624F">
        <w:rPr>
          <w:rFonts w:ascii="Times New Roman" w:hAnsi="Times New Roman" w:eastAsia="Times New Roman" w:cs="Times New Roman"/>
          <w:sz w:val="22"/>
          <w:szCs w:val="22"/>
          <w:lang w:val="es-AR"/>
        </w:rPr>
        <w:t xml:space="preserve"> – </w:t>
      </w:r>
      <w:hyperlink r:id="R2c359bd2b141426a">
        <w:r w:rsidRPr="47D13F2C" w:rsidR="2E49624F">
          <w:rPr>
            <w:rStyle w:val="Hipervnculo"/>
            <w:rFonts w:ascii="Times New Roman" w:hAnsi="Times New Roman" w:eastAsia="Times New Roman" w:cs="Times New Roman"/>
            <w:sz w:val="22"/>
            <w:szCs w:val="22"/>
            <w:lang w:val="es-AR"/>
          </w:rPr>
          <w:t>martin.santucho@alu.frt.utn.edu.ar</w:t>
        </w:r>
      </w:hyperlink>
      <w:r w:rsidRPr="47D13F2C" w:rsidR="745B4A3D">
        <w:rPr>
          <w:rFonts w:ascii="Times New Roman" w:hAnsi="Times New Roman" w:eastAsia="Times New Roman" w:cs="Times New Roman"/>
          <w:sz w:val="22"/>
          <w:szCs w:val="22"/>
          <w:lang w:val="es-AR"/>
        </w:rPr>
        <w:t xml:space="preserve"> </w:t>
      </w:r>
    </w:p>
    <w:p w:rsidR="2F04BEDD" w:rsidP="515F8BDB" w:rsidRDefault="5480199F" w14:paraId="29DDA749" w14:textId="006D0109">
      <w:pPr>
        <w:rPr>
          <w:rFonts w:ascii="Times New Roman" w:hAnsi="Times New Roman" w:eastAsia="Times New Roman" w:cs="Times New Roman"/>
          <w:b/>
          <w:bCs/>
          <w:sz w:val="22"/>
          <w:szCs w:val="22"/>
        </w:rPr>
      </w:pPr>
      <w:proofErr w:type="spellStart"/>
      <w:r w:rsidRPr="515F8BDB">
        <w:rPr>
          <w:rFonts w:ascii="Times New Roman" w:hAnsi="Times New Roman" w:eastAsia="Times New Roman" w:cs="Times New Roman"/>
          <w:b/>
          <w:bCs/>
          <w:sz w:val="22"/>
          <w:szCs w:val="22"/>
        </w:rPr>
        <w:t>Abstract</w:t>
      </w:r>
      <w:proofErr w:type="spellEnd"/>
    </w:p>
    <w:p w:rsidR="2F04BEDD" w:rsidP="515F8BDB" w:rsidRDefault="5480199F" w14:paraId="415D60B8" w14:textId="7A1BC63C">
      <w:pPr>
        <w:jc w:val="both"/>
        <w:rPr>
          <w:rFonts w:ascii="Times New Roman" w:hAnsi="Times New Roman" w:eastAsia="Times New Roman" w:cs="Times New Roman"/>
          <w:sz w:val="22"/>
          <w:szCs w:val="22"/>
        </w:rPr>
      </w:pPr>
      <w:r w:rsidRPr="47D13F2C" w:rsidR="6583620E">
        <w:rPr>
          <w:rFonts w:ascii="Times New Roman" w:hAnsi="Times New Roman" w:eastAsia="Times New Roman" w:cs="Times New Roman"/>
          <w:sz w:val="22"/>
          <w:szCs w:val="22"/>
        </w:rPr>
        <w:t xml:space="preserve">Este trabajo desarrolla un Sistema de Soporte a las Decisiones para la planificación operativa </w:t>
      </w:r>
      <w:r w:rsidRPr="47D13F2C" w:rsidR="6583620E">
        <w:rPr>
          <w:rFonts w:ascii="Times New Roman" w:hAnsi="Times New Roman" w:eastAsia="Times New Roman" w:cs="Times New Roman"/>
          <w:sz w:val="22"/>
          <w:szCs w:val="22"/>
        </w:rPr>
        <w:t xml:space="preserve">del abastecimiento eléctrico de Tucumán, integrando un modelo de </w:t>
      </w:r>
      <w:r w:rsidRPr="47D13F2C" w:rsidR="1ADEDD2E">
        <w:rPr>
          <w:rFonts w:ascii="Times New Roman" w:hAnsi="Times New Roman" w:eastAsia="Times New Roman" w:cs="Times New Roman"/>
          <w:sz w:val="22"/>
          <w:szCs w:val="22"/>
        </w:rPr>
        <w:t>pronóstico</w:t>
      </w:r>
      <w:r w:rsidRPr="47D13F2C" w:rsidR="6583620E">
        <w:rPr>
          <w:rFonts w:ascii="Times New Roman" w:hAnsi="Times New Roman" w:eastAsia="Times New Roman" w:cs="Times New Roman"/>
          <w:sz w:val="22"/>
          <w:szCs w:val="22"/>
        </w:rPr>
        <w:t xml:space="preserve"> estacional con variable </w:t>
      </w:r>
      <w:r w:rsidRPr="47D13F2C" w:rsidR="43342C56">
        <w:rPr>
          <w:rFonts w:ascii="Times New Roman" w:hAnsi="Times New Roman" w:eastAsia="Times New Roman" w:cs="Times New Roman"/>
          <w:sz w:val="22"/>
          <w:szCs w:val="22"/>
        </w:rPr>
        <w:t>exógena</w:t>
      </w:r>
      <w:r w:rsidRPr="47D13F2C" w:rsidR="6583620E">
        <w:rPr>
          <w:rFonts w:ascii="Times New Roman" w:hAnsi="Times New Roman" w:eastAsia="Times New Roman" w:cs="Times New Roman"/>
          <w:sz w:val="22"/>
          <w:szCs w:val="22"/>
        </w:rPr>
        <w:t xml:space="preserve"> </w:t>
      </w:r>
      <w:r w:rsidRPr="47D13F2C" w:rsidR="67F4F439">
        <w:rPr>
          <w:rFonts w:ascii="Times New Roman" w:hAnsi="Times New Roman" w:eastAsia="Times New Roman" w:cs="Times New Roman"/>
          <w:sz w:val="22"/>
          <w:szCs w:val="22"/>
        </w:rPr>
        <w:t>climática</w:t>
      </w:r>
      <w:r w:rsidRPr="47D13F2C" w:rsidR="6583620E">
        <w:rPr>
          <w:rFonts w:ascii="Times New Roman" w:hAnsi="Times New Roman" w:eastAsia="Times New Roman" w:cs="Times New Roman"/>
          <w:sz w:val="22"/>
          <w:szCs w:val="22"/>
        </w:rPr>
        <w:t xml:space="preserve"> para proyectar la demanda mensual de 2027</w:t>
      </w:r>
      <w:r w:rsidRPr="47D13F2C" w:rsidR="1A7CBB55">
        <w:rPr>
          <w:rFonts w:ascii="Times New Roman" w:hAnsi="Times New Roman" w:eastAsia="Times New Roman" w:cs="Times New Roman"/>
          <w:sz w:val="22"/>
          <w:szCs w:val="22"/>
        </w:rPr>
        <w:t xml:space="preserve"> (MAPE = 3%)</w:t>
      </w:r>
      <w:r w:rsidRPr="47D13F2C" w:rsidR="1E65B1C3">
        <w:rPr>
          <w:rFonts w:ascii="Times New Roman" w:hAnsi="Times New Roman" w:eastAsia="Times New Roman" w:cs="Times New Roman"/>
          <w:sz w:val="22"/>
          <w:szCs w:val="22"/>
        </w:rPr>
        <w:t xml:space="preserve">, un modelo </w:t>
      </w:r>
      <w:r w:rsidRPr="47D13F2C" w:rsidR="40CF9A0E">
        <w:rPr>
          <w:rFonts w:ascii="Times New Roman" w:hAnsi="Times New Roman" w:eastAsia="Times New Roman" w:cs="Times New Roman"/>
          <w:sz w:val="22"/>
          <w:szCs w:val="22"/>
        </w:rPr>
        <w:t>estocástico</w:t>
      </w:r>
      <w:r w:rsidRPr="47D13F2C" w:rsidR="106681BE">
        <w:rPr>
          <w:rFonts w:ascii="Times New Roman" w:hAnsi="Times New Roman" w:eastAsia="Times New Roman" w:cs="Times New Roman"/>
          <w:sz w:val="22"/>
          <w:szCs w:val="22"/>
        </w:rPr>
        <w:t xml:space="preserve"> </w:t>
      </w:r>
      <w:r w:rsidRPr="47D13F2C" w:rsidR="106681BE">
        <w:rPr>
          <w:rFonts w:ascii="Times New Roman" w:hAnsi="Times New Roman" w:eastAsia="Times New Roman" w:cs="Times New Roman"/>
          <w:sz w:val="22"/>
          <w:szCs w:val="22"/>
        </w:rPr>
        <w:t>Newsvendor</w:t>
      </w:r>
      <w:r w:rsidRPr="47D13F2C" w:rsidR="1E65B1C3">
        <w:rPr>
          <w:rFonts w:ascii="Times New Roman" w:hAnsi="Times New Roman" w:eastAsia="Times New Roman" w:cs="Times New Roman"/>
          <w:sz w:val="22"/>
          <w:szCs w:val="22"/>
        </w:rPr>
        <w:t xml:space="preserve"> para dimensionar la reserva </w:t>
      </w:r>
      <w:r w:rsidRPr="47D13F2C" w:rsidR="4C40FF39">
        <w:rPr>
          <w:rFonts w:ascii="Times New Roman" w:hAnsi="Times New Roman" w:eastAsia="Times New Roman" w:cs="Times New Roman"/>
          <w:sz w:val="22"/>
          <w:szCs w:val="22"/>
        </w:rPr>
        <w:t>térmica</w:t>
      </w:r>
      <w:r w:rsidRPr="47D13F2C" w:rsidR="1E65B1C3">
        <w:rPr>
          <w:rFonts w:ascii="Times New Roman" w:hAnsi="Times New Roman" w:eastAsia="Times New Roman" w:cs="Times New Roman"/>
          <w:sz w:val="22"/>
          <w:szCs w:val="22"/>
        </w:rPr>
        <w:t xml:space="preserve"> de respaldo </w:t>
      </w:r>
      <w:r w:rsidRPr="47D13F2C" w:rsidR="60B6F039">
        <w:rPr>
          <w:rFonts w:ascii="Times New Roman" w:hAnsi="Times New Roman" w:eastAsia="Times New Roman" w:cs="Times New Roman"/>
          <w:sz w:val="22"/>
          <w:szCs w:val="22"/>
        </w:rPr>
        <w:t>ó</w:t>
      </w:r>
      <w:r w:rsidRPr="47D13F2C" w:rsidR="1E65B1C3">
        <w:rPr>
          <w:rFonts w:ascii="Times New Roman" w:hAnsi="Times New Roman" w:eastAsia="Times New Roman" w:cs="Times New Roman"/>
          <w:sz w:val="22"/>
          <w:szCs w:val="22"/>
        </w:rPr>
        <w:t xml:space="preserve">ptima, y un modelo de Programación Lineal </w:t>
      </w:r>
      <w:r w:rsidRPr="47D13F2C" w:rsidR="1E65B1C3">
        <w:rPr>
          <w:rFonts w:ascii="Times New Roman" w:hAnsi="Times New Roman" w:eastAsia="Times New Roman" w:cs="Times New Roman"/>
          <w:sz w:val="22"/>
          <w:szCs w:val="22"/>
        </w:rPr>
        <w:t>Multiper</w:t>
      </w:r>
      <w:r w:rsidRPr="47D13F2C" w:rsidR="65303F18">
        <w:rPr>
          <w:rFonts w:ascii="Times New Roman" w:hAnsi="Times New Roman" w:eastAsia="Times New Roman" w:cs="Times New Roman"/>
          <w:sz w:val="22"/>
          <w:szCs w:val="22"/>
        </w:rPr>
        <w:t>í</w:t>
      </w:r>
      <w:r w:rsidRPr="47D13F2C" w:rsidR="1E65B1C3">
        <w:rPr>
          <w:rFonts w:ascii="Times New Roman" w:hAnsi="Times New Roman" w:eastAsia="Times New Roman" w:cs="Times New Roman"/>
          <w:sz w:val="22"/>
          <w:szCs w:val="22"/>
        </w:rPr>
        <w:t>odo</w:t>
      </w:r>
      <w:r w:rsidRPr="47D13F2C" w:rsidR="1E65B1C3">
        <w:rPr>
          <w:rFonts w:ascii="Times New Roman" w:hAnsi="Times New Roman" w:eastAsia="Times New Roman" w:cs="Times New Roman"/>
          <w:sz w:val="22"/>
          <w:szCs w:val="22"/>
        </w:rPr>
        <w:t xml:space="preserve"> que determina la </w:t>
      </w:r>
      <w:r w:rsidRPr="47D13F2C" w:rsidR="32A5BA65">
        <w:rPr>
          <w:rFonts w:ascii="Times New Roman" w:hAnsi="Times New Roman" w:eastAsia="Times New Roman" w:cs="Times New Roman"/>
          <w:sz w:val="22"/>
          <w:szCs w:val="22"/>
        </w:rPr>
        <w:t>asignación</w:t>
      </w:r>
      <w:r w:rsidRPr="47D13F2C" w:rsidR="1E65B1C3">
        <w:rPr>
          <w:rFonts w:ascii="Times New Roman" w:hAnsi="Times New Roman" w:eastAsia="Times New Roman" w:cs="Times New Roman"/>
          <w:sz w:val="22"/>
          <w:szCs w:val="22"/>
        </w:rPr>
        <w:t xml:space="preserve"> mensual de </w:t>
      </w:r>
      <w:r w:rsidRPr="47D13F2C" w:rsidR="4950CC68">
        <w:rPr>
          <w:rFonts w:ascii="Times New Roman" w:hAnsi="Times New Roman" w:eastAsia="Times New Roman" w:cs="Times New Roman"/>
          <w:sz w:val="22"/>
          <w:szCs w:val="22"/>
        </w:rPr>
        <w:t>energía</w:t>
      </w:r>
      <w:r w:rsidRPr="47D13F2C" w:rsidR="1E65B1C3">
        <w:rPr>
          <w:rFonts w:ascii="Times New Roman" w:hAnsi="Times New Roman" w:eastAsia="Times New Roman" w:cs="Times New Roman"/>
          <w:sz w:val="22"/>
          <w:szCs w:val="22"/>
        </w:rPr>
        <w:t xml:space="preserve"> entre las fuentes renovables locales (</w:t>
      </w:r>
      <w:r w:rsidRPr="47D13F2C" w:rsidR="6079D3F9">
        <w:rPr>
          <w:rFonts w:ascii="Times New Roman" w:hAnsi="Times New Roman" w:eastAsia="Times New Roman" w:cs="Times New Roman"/>
          <w:sz w:val="22"/>
          <w:szCs w:val="22"/>
        </w:rPr>
        <w:t>hidráulica</w:t>
      </w:r>
      <w:r w:rsidRPr="47D13F2C" w:rsidR="1E65B1C3">
        <w:rPr>
          <w:rFonts w:ascii="Times New Roman" w:hAnsi="Times New Roman" w:eastAsia="Times New Roman" w:cs="Times New Roman"/>
          <w:sz w:val="22"/>
          <w:szCs w:val="22"/>
        </w:rPr>
        <w:t xml:space="preserve">, biomasa y </w:t>
      </w:r>
      <w:r w:rsidRPr="47D13F2C" w:rsidR="4478D4CA">
        <w:rPr>
          <w:rFonts w:ascii="Times New Roman" w:hAnsi="Times New Roman" w:eastAsia="Times New Roman" w:cs="Times New Roman"/>
          <w:sz w:val="22"/>
          <w:szCs w:val="22"/>
        </w:rPr>
        <w:t>biogás</w:t>
      </w:r>
      <w:r w:rsidRPr="47D13F2C" w:rsidR="1E65B1C3">
        <w:rPr>
          <w:rFonts w:ascii="Times New Roman" w:hAnsi="Times New Roman" w:eastAsia="Times New Roman" w:cs="Times New Roman"/>
          <w:sz w:val="22"/>
          <w:szCs w:val="22"/>
        </w:rPr>
        <w:t>)</w:t>
      </w:r>
      <w:r w:rsidRPr="47D13F2C" w:rsidR="7447A81B">
        <w:rPr>
          <w:rFonts w:ascii="Times New Roman" w:hAnsi="Times New Roman" w:eastAsia="Times New Roman" w:cs="Times New Roman"/>
          <w:sz w:val="22"/>
          <w:szCs w:val="22"/>
        </w:rPr>
        <w:t xml:space="preserve"> y la energía convencional del Mercado Eléctrico Mayorista. Mediante un análisis de sensibilidad</w:t>
      </w:r>
      <w:r w:rsidRPr="47D13F2C" w:rsidR="5CA3E194">
        <w:rPr>
          <w:rFonts w:ascii="Times New Roman" w:hAnsi="Times New Roman" w:eastAsia="Times New Roman" w:cs="Times New Roman"/>
          <w:sz w:val="22"/>
          <w:szCs w:val="22"/>
        </w:rPr>
        <w:t xml:space="preserve"> factorial</w:t>
      </w:r>
      <w:r w:rsidRPr="47D13F2C" w:rsidR="7447A81B">
        <w:rPr>
          <w:rFonts w:ascii="Times New Roman" w:hAnsi="Times New Roman" w:eastAsia="Times New Roman" w:cs="Times New Roman"/>
          <w:sz w:val="22"/>
          <w:szCs w:val="22"/>
        </w:rPr>
        <w:t xml:space="preserve"> </w:t>
      </w:r>
      <w:r w:rsidRPr="47D13F2C" w:rsidR="7447A81B">
        <w:rPr>
          <w:rFonts w:ascii="Times New Roman" w:hAnsi="Times New Roman" w:eastAsia="Times New Roman" w:cs="Times New Roman"/>
          <w:sz w:val="22"/>
          <w:szCs w:val="22"/>
        </w:rPr>
        <w:t>se evaluó el impacto de un incremento del 10% en la temperatura estival, y</w:t>
      </w:r>
      <w:r w:rsidRPr="47D13F2C" w:rsidR="1EA2C495">
        <w:rPr>
          <w:rFonts w:ascii="Times New Roman" w:hAnsi="Times New Roman" w:eastAsia="Times New Roman" w:cs="Times New Roman"/>
          <w:sz w:val="22"/>
          <w:szCs w:val="22"/>
        </w:rPr>
        <w:t xml:space="preserve"> de restricciones de capacidad de transporte del NOA, encontrando que ambos factores, combinados</w:t>
      </w:r>
      <w:r w:rsidRPr="47D13F2C" w:rsidR="1CC4484B">
        <w:rPr>
          <w:rFonts w:ascii="Times New Roman" w:hAnsi="Times New Roman" w:eastAsia="Times New Roman" w:cs="Times New Roman"/>
          <w:sz w:val="22"/>
          <w:szCs w:val="22"/>
        </w:rPr>
        <w:t>, generan un efecto no lineal: el déficit de energía resultante (219</w:t>
      </w:r>
      <w:r w:rsidRPr="47D13F2C" w:rsidR="27D53B1C">
        <w:rPr>
          <w:rFonts w:ascii="Times New Roman" w:hAnsi="Times New Roman" w:eastAsia="Times New Roman" w:cs="Times New Roman"/>
          <w:sz w:val="22"/>
          <w:szCs w:val="22"/>
        </w:rPr>
        <w:t xml:space="preserve"> </w:t>
      </w:r>
      <w:r w:rsidRPr="47D13F2C" w:rsidR="1CC4484B">
        <w:rPr>
          <w:rFonts w:ascii="Times New Roman" w:hAnsi="Times New Roman" w:eastAsia="Times New Roman" w:cs="Times New Roman"/>
          <w:sz w:val="22"/>
          <w:szCs w:val="22"/>
        </w:rPr>
        <w:t>GWh) es 5</w:t>
      </w:r>
      <w:r w:rsidRPr="47D13F2C" w:rsidR="1B55A7AE">
        <w:rPr>
          <w:rFonts w:ascii="Times New Roman" w:hAnsi="Times New Roman" w:eastAsia="Times New Roman" w:cs="Times New Roman"/>
          <w:sz w:val="22"/>
          <w:szCs w:val="22"/>
        </w:rPr>
        <w:t>,</w:t>
      </w:r>
      <w:r w:rsidRPr="47D13F2C" w:rsidR="1CC4484B">
        <w:rPr>
          <w:rFonts w:ascii="Times New Roman" w:hAnsi="Times New Roman" w:eastAsia="Times New Roman" w:cs="Times New Roman"/>
          <w:sz w:val="22"/>
          <w:szCs w:val="22"/>
        </w:rPr>
        <w:t>3 veces mayor a la suma de los efectos individuales, evidenciando que la vulnerabilidad estructural del sistema reside en la infraestructura de transp</w:t>
      </w:r>
      <w:r w:rsidRPr="47D13F2C" w:rsidR="66C8135C">
        <w:rPr>
          <w:rFonts w:ascii="Times New Roman" w:hAnsi="Times New Roman" w:eastAsia="Times New Roman" w:cs="Times New Roman"/>
          <w:sz w:val="22"/>
          <w:szCs w:val="22"/>
        </w:rPr>
        <w:t>orte más que en el fenómeno climático en sí.</w:t>
      </w:r>
    </w:p>
    <w:p w:rsidR="19E5205C" w:rsidRDefault="19E5205C" w14:paraId="742DBE7A" w14:textId="14490189">
      <w:r w:rsidRPr="47D13F2C" w:rsidR="19E5205C">
        <w:rPr>
          <w:rFonts w:ascii="Times New Roman" w:hAnsi="Times New Roman" w:eastAsia="Times New Roman" w:cs="Times New Roman"/>
          <w:b w:val="1"/>
          <w:bCs w:val="1"/>
          <w:sz w:val="22"/>
          <w:szCs w:val="22"/>
        </w:rPr>
        <w:t>Palabras clave</w:t>
      </w:r>
      <w:r w:rsidRPr="47D13F2C" w:rsidR="19E5205C">
        <w:rPr>
          <w:rFonts w:ascii="Times New Roman" w:hAnsi="Times New Roman" w:eastAsia="Times New Roman" w:cs="Times New Roman"/>
          <w:b w:val="1"/>
          <w:bCs w:val="1"/>
          <w:sz w:val="22"/>
          <w:szCs w:val="22"/>
        </w:rPr>
        <w:t>:</w:t>
      </w:r>
      <w:r w:rsidRPr="47D13F2C" w:rsidR="37EC939F">
        <w:rPr>
          <w:rFonts w:ascii="Times New Roman" w:hAnsi="Times New Roman" w:eastAsia="Times New Roman" w:cs="Times New Roman"/>
          <w:b w:val="1"/>
          <w:bCs w:val="1"/>
          <w:sz w:val="22"/>
          <w:szCs w:val="22"/>
        </w:rPr>
        <w:t xml:space="preserve"> </w:t>
      </w:r>
      <w:r w:rsidRPr="47D13F2C" w:rsidR="1D0F1F13">
        <w:rPr>
          <w:rFonts w:ascii="Times New Roman" w:hAnsi="Times New Roman" w:eastAsia="Times New Roman" w:cs="Times New Roman"/>
          <w:b w:val="1"/>
          <w:bCs w:val="1"/>
          <w:sz w:val="22"/>
          <w:szCs w:val="22"/>
        </w:rPr>
        <w:t>S</w:t>
      </w:r>
      <w:r w:rsidRPr="47D13F2C" w:rsidR="047541A1">
        <w:rPr>
          <w:rFonts w:ascii="Times New Roman" w:hAnsi="Times New Roman" w:eastAsia="Times New Roman" w:cs="Times New Roman"/>
          <w:sz w:val="22"/>
          <w:szCs w:val="22"/>
        </w:rPr>
        <w:t xml:space="preserve">istema de </w:t>
      </w:r>
      <w:r w:rsidRPr="47D13F2C" w:rsidR="138D62B6">
        <w:rPr>
          <w:rFonts w:ascii="Times New Roman" w:hAnsi="Times New Roman" w:eastAsia="Times New Roman" w:cs="Times New Roman"/>
          <w:sz w:val="22"/>
          <w:szCs w:val="22"/>
        </w:rPr>
        <w:t>S</w:t>
      </w:r>
      <w:r w:rsidRPr="47D13F2C" w:rsidR="047541A1">
        <w:rPr>
          <w:rFonts w:ascii="Times New Roman" w:hAnsi="Times New Roman" w:eastAsia="Times New Roman" w:cs="Times New Roman"/>
          <w:sz w:val="22"/>
          <w:szCs w:val="22"/>
        </w:rPr>
        <w:t>opo</w:t>
      </w:r>
      <w:r w:rsidRPr="47D13F2C" w:rsidR="047541A1">
        <w:rPr>
          <w:rFonts w:ascii="Times New Roman" w:hAnsi="Times New Roman" w:eastAsia="Times New Roman" w:cs="Times New Roman"/>
          <w:sz w:val="22"/>
          <w:szCs w:val="22"/>
        </w:rPr>
        <w:t xml:space="preserve">rte a las </w:t>
      </w:r>
      <w:r w:rsidRPr="47D13F2C" w:rsidR="6DC4E051">
        <w:rPr>
          <w:rFonts w:ascii="Times New Roman" w:hAnsi="Times New Roman" w:eastAsia="Times New Roman" w:cs="Times New Roman"/>
          <w:sz w:val="22"/>
          <w:szCs w:val="22"/>
        </w:rPr>
        <w:t>D</w:t>
      </w:r>
      <w:r w:rsidRPr="47D13F2C" w:rsidR="047541A1">
        <w:rPr>
          <w:rFonts w:ascii="Times New Roman" w:hAnsi="Times New Roman" w:eastAsia="Times New Roman" w:cs="Times New Roman"/>
          <w:sz w:val="22"/>
          <w:szCs w:val="22"/>
        </w:rPr>
        <w:t xml:space="preserve">ecisiones; Pronóstico de demanda eléctrica; Modelo </w:t>
      </w:r>
      <w:r w:rsidRPr="47D13F2C" w:rsidR="047541A1">
        <w:rPr>
          <w:rFonts w:ascii="Times New Roman" w:hAnsi="Times New Roman" w:eastAsia="Times New Roman" w:cs="Times New Roman"/>
          <w:sz w:val="22"/>
          <w:szCs w:val="22"/>
        </w:rPr>
        <w:t>Newsvendor</w:t>
      </w:r>
      <w:r w:rsidRPr="47D13F2C" w:rsidR="047541A1">
        <w:rPr>
          <w:rFonts w:ascii="Times New Roman" w:hAnsi="Times New Roman" w:eastAsia="Times New Roman" w:cs="Times New Roman"/>
          <w:sz w:val="22"/>
          <w:szCs w:val="22"/>
        </w:rPr>
        <w:t xml:space="preserve">; Programación Lineal </w:t>
      </w:r>
      <w:r w:rsidRPr="47D13F2C" w:rsidR="047541A1">
        <w:rPr>
          <w:rFonts w:ascii="Times New Roman" w:hAnsi="Times New Roman" w:eastAsia="Times New Roman" w:cs="Times New Roman"/>
          <w:sz w:val="22"/>
          <w:szCs w:val="22"/>
        </w:rPr>
        <w:t>Multiper</w:t>
      </w:r>
      <w:r w:rsidRPr="47D13F2C" w:rsidR="438B7E92">
        <w:rPr>
          <w:rFonts w:ascii="Times New Roman" w:hAnsi="Times New Roman" w:eastAsia="Times New Roman" w:cs="Times New Roman"/>
          <w:sz w:val="22"/>
          <w:szCs w:val="22"/>
        </w:rPr>
        <w:t>i</w:t>
      </w:r>
      <w:r w:rsidRPr="47D13F2C" w:rsidR="047541A1">
        <w:rPr>
          <w:rFonts w:ascii="Times New Roman" w:hAnsi="Times New Roman" w:eastAsia="Times New Roman" w:cs="Times New Roman"/>
          <w:sz w:val="22"/>
          <w:szCs w:val="22"/>
        </w:rPr>
        <w:t>odo</w:t>
      </w:r>
      <w:r w:rsidRPr="47D13F2C" w:rsidR="047541A1">
        <w:rPr>
          <w:rFonts w:ascii="Times New Roman" w:hAnsi="Times New Roman" w:eastAsia="Times New Roman" w:cs="Times New Roman"/>
          <w:sz w:val="22"/>
          <w:szCs w:val="22"/>
        </w:rPr>
        <w:t>; Análisis de sensibilidad; Energía No Suministrada (ENS).</w:t>
      </w:r>
    </w:p>
    <w:p w:rsidR="18B4A473" w:rsidP="47D13F2C" w:rsidRDefault="18B4A473" w14:paraId="2B63831D" w14:textId="406268C4">
      <w:pPr>
        <w:pStyle w:val="Prrafodelista"/>
        <w:numPr>
          <w:ilvl w:val="0"/>
          <w:numId w:val="3"/>
        </w:numPr>
        <w:jc w:val="center"/>
        <w:rPr>
          <w:rFonts w:ascii="Times New Roman" w:hAnsi="Times New Roman" w:eastAsia="Times New Roman" w:cs="Times New Roman"/>
          <w:b w:val="1"/>
          <w:bCs w:val="1"/>
          <w:sz w:val="22"/>
          <w:szCs w:val="22"/>
        </w:rPr>
      </w:pPr>
      <w:r w:rsidRPr="47D13F2C" w:rsidR="18B4A473">
        <w:rPr>
          <w:rFonts w:ascii="Times New Roman" w:hAnsi="Times New Roman" w:eastAsia="Times New Roman" w:cs="Times New Roman"/>
          <w:b w:val="1"/>
          <w:bCs w:val="1"/>
          <w:sz w:val="22"/>
          <w:szCs w:val="22"/>
        </w:rPr>
        <w:t>FUNDAMENTACIÓN</w:t>
      </w:r>
    </w:p>
    <w:p w:rsidR="31FF8FE9" w:rsidP="515F8BDB" w:rsidRDefault="34118EDA" w14:paraId="356829AF" w14:textId="003D5B5D">
      <w:pPr>
        <w:jc w:val="both"/>
        <w:rPr>
          <w:rFonts w:ascii="Times New Roman" w:hAnsi="Times New Roman" w:eastAsia="Times New Roman" w:cs="Times New Roman"/>
          <w:sz w:val="22"/>
          <w:szCs w:val="22"/>
        </w:rPr>
      </w:pPr>
      <w:r w:rsidRPr="515F8BDB">
        <w:rPr>
          <w:rFonts w:ascii="Times New Roman" w:hAnsi="Times New Roman" w:eastAsia="Times New Roman" w:cs="Times New Roman"/>
          <w:sz w:val="22"/>
          <w:szCs w:val="22"/>
        </w:rPr>
        <w:t>La provincia de Tucumán presenta una problemática estructural en su sistema de distribución eléctrica, caracterizada por picos críticos de demanda en la temporada estival debido a factores climáticos externos. Esta saturación de las redes suele tra</w:t>
      </w:r>
      <w:r w:rsidRPr="515F8BDB" w:rsidR="094A29EF">
        <w:rPr>
          <w:rFonts w:ascii="Times New Roman" w:hAnsi="Times New Roman" w:eastAsia="Times New Roman" w:cs="Times New Roman"/>
          <w:sz w:val="22"/>
          <w:szCs w:val="22"/>
        </w:rPr>
        <w:t xml:space="preserve">ducirse en cortes de suministro e inestabilidad del servicio, impactando de forma directa en el bienestar </w:t>
      </w:r>
      <w:r w:rsidRPr="515F8BDB" w:rsidR="249CBE33">
        <w:rPr>
          <w:rFonts w:ascii="Times New Roman" w:hAnsi="Times New Roman" w:eastAsia="Times New Roman" w:cs="Times New Roman"/>
          <w:sz w:val="22"/>
          <w:szCs w:val="22"/>
        </w:rPr>
        <w:t>socioeconómico</w:t>
      </w:r>
      <w:r w:rsidRPr="515F8BDB" w:rsidR="094A29EF">
        <w:rPr>
          <w:rFonts w:ascii="Times New Roman" w:hAnsi="Times New Roman" w:eastAsia="Times New Roman" w:cs="Times New Roman"/>
          <w:sz w:val="22"/>
          <w:szCs w:val="22"/>
        </w:rPr>
        <w:t xml:space="preserve"> de la población, la operatividad del sector comercial y la salud pública.</w:t>
      </w:r>
    </w:p>
    <w:p w:rsidR="3864CF84" w:rsidP="515F8BDB" w:rsidRDefault="094A29EF" w14:paraId="0DA36588" w14:textId="3037F598">
      <w:pPr>
        <w:jc w:val="both"/>
        <w:rPr>
          <w:rFonts w:ascii="Times New Roman" w:hAnsi="Times New Roman" w:eastAsia="Times New Roman" w:cs="Times New Roman"/>
          <w:sz w:val="22"/>
          <w:szCs w:val="22"/>
        </w:rPr>
      </w:pPr>
      <w:r w:rsidRPr="515F8BDB">
        <w:rPr>
          <w:rFonts w:ascii="Times New Roman" w:hAnsi="Times New Roman" w:eastAsia="Times New Roman" w:cs="Times New Roman"/>
          <w:sz w:val="22"/>
          <w:szCs w:val="22"/>
        </w:rPr>
        <w:t>Por otro lado, la incorporación de energías renovables con disponibilidad variable (hidroeléctrica, biomasa</w:t>
      </w:r>
      <w:r w:rsidRPr="515F8BDB" w:rsidR="59CCF02E">
        <w:rPr>
          <w:rFonts w:ascii="Times New Roman" w:hAnsi="Times New Roman" w:eastAsia="Times New Roman" w:cs="Times New Roman"/>
          <w:sz w:val="22"/>
          <w:szCs w:val="22"/>
        </w:rPr>
        <w:t xml:space="preserve"> y</w:t>
      </w:r>
      <w:r w:rsidRPr="515F8BDB">
        <w:rPr>
          <w:rFonts w:ascii="Times New Roman" w:hAnsi="Times New Roman" w:eastAsia="Times New Roman" w:cs="Times New Roman"/>
          <w:sz w:val="22"/>
          <w:szCs w:val="22"/>
        </w:rPr>
        <w:t xml:space="preserve"> </w:t>
      </w:r>
      <w:r w:rsidRPr="515F8BDB" w:rsidR="672E790C">
        <w:rPr>
          <w:rFonts w:ascii="Times New Roman" w:hAnsi="Times New Roman" w:eastAsia="Times New Roman" w:cs="Times New Roman"/>
          <w:sz w:val="22"/>
          <w:szCs w:val="22"/>
        </w:rPr>
        <w:t>biogás</w:t>
      </w:r>
      <w:r w:rsidRPr="515F8BDB">
        <w:rPr>
          <w:rFonts w:ascii="Times New Roman" w:hAnsi="Times New Roman" w:eastAsia="Times New Roman" w:cs="Times New Roman"/>
          <w:sz w:val="22"/>
          <w:szCs w:val="22"/>
        </w:rPr>
        <w:t>) al Mercado Eléctrico Mayorista, si bien representa una oportunidad crucial para la descarbonización local, in</w:t>
      </w:r>
      <w:r w:rsidRPr="515F8BDB" w:rsidR="70363A3A">
        <w:rPr>
          <w:rFonts w:ascii="Times New Roman" w:hAnsi="Times New Roman" w:eastAsia="Times New Roman" w:cs="Times New Roman"/>
          <w:sz w:val="22"/>
          <w:szCs w:val="22"/>
        </w:rPr>
        <w:t>troduce nuevos desafíos para la planificación operativa, debido a la variabilidad en la disponibilidad de gener</w:t>
      </w:r>
      <w:r w:rsidRPr="515F8BDB" w:rsidR="3003F0F4">
        <w:rPr>
          <w:rFonts w:ascii="Times New Roman" w:hAnsi="Times New Roman" w:eastAsia="Times New Roman" w:cs="Times New Roman"/>
          <w:sz w:val="22"/>
          <w:szCs w:val="22"/>
        </w:rPr>
        <w:t>ación y a la incertidumbre asociada tanto a la oferta energética como al comportamiento de la demanda</w:t>
      </w:r>
      <w:r w:rsidRPr="515F8BDB" w:rsidR="2F4AF1A0">
        <w:rPr>
          <w:rFonts w:ascii="Times New Roman" w:hAnsi="Times New Roman" w:eastAsia="Times New Roman" w:cs="Times New Roman"/>
          <w:sz w:val="22"/>
          <w:szCs w:val="22"/>
        </w:rPr>
        <w:t>.</w:t>
      </w:r>
    </w:p>
    <w:p w:rsidR="2E095B1C" w:rsidP="47D13F2C" w:rsidRDefault="2E095B1C" w14:paraId="7D14BEE2" w14:textId="5F6359A4">
      <w:pPr>
        <w:jc w:val="both"/>
      </w:pPr>
      <w:r w:rsidRPr="47D13F2C" w:rsidR="2E095B1C">
        <w:rPr>
          <w:rFonts w:ascii="Times New Roman" w:hAnsi="Times New Roman" w:eastAsia="Times New Roman" w:cs="Times New Roman"/>
          <w:sz w:val="22"/>
          <w:szCs w:val="22"/>
        </w:rPr>
        <w:t>La investigación se fundamenta en la necesidad de reemplazar las decisiones operativas tradicionales por un enfoque basado en la Investigación Operativa. A través de herramientas accesibles (</w:t>
      </w:r>
      <w:r w:rsidRPr="47D13F2C" w:rsidR="64F29C2F">
        <w:rPr>
          <w:rFonts w:ascii="Times New Roman" w:hAnsi="Times New Roman" w:eastAsia="Times New Roman" w:cs="Times New Roman"/>
          <w:sz w:val="22"/>
          <w:szCs w:val="22"/>
        </w:rPr>
        <w:t xml:space="preserve">Microsoft </w:t>
      </w:r>
      <w:r w:rsidRPr="47D13F2C" w:rsidR="2E095B1C">
        <w:rPr>
          <w:rFonts w:ascii="Times New Roman" w:hAnsi="Times New Roman" w:eastAsia="Times New Roman" w:cs="Times New Roman"/>
          <w:sz w:val="22"/>
          <w:szCs w:val="22"/>
        </w:rPr>
        <w:t>Excel</w:t>
      </w:r>
      <w:r w:rsidRPr="47D13F2C" w:rsidR="335B0B8D">
        <w:rPr>
          <w:rFonts w:ascii="Times New Roman" w:hAnsi="Times New Roman" w:eastAsia="Times New Roman" w:cs="Times New Roman"/>
          <w:sz w:val="22"/>
          <w:szCs w:val="22"/>
        </w:rPr>
        <w:t>), el proyecto demuestra que es factible modelar el balance óptimo entre la oferta y la demanda bajo incertidumbre, ofreciendo una herramienta de apoyo a las decisiones que contribuya a optimizar el uso de los recursos energétic</w:t>
      </w:r>
      <w:r w:rsidRPr="47D13F2C" w:rsidR="562CDF7C">
        <w:rPr>
          <w:rFonts w:ascii="Times New Roman" w:hAnsi="Times New Roman" w:eastAsia="Times New Roman" w:cs="Times New Roman"/>
          <w:sz w:val="22"/>
          <w:szCs w:val="22"/>
        </w:rPr>
        <w:t>os, reducir los costos operativos y fortalecer la confiabilidad del servicio</w:t>
      </w:r>
      <w:r w:rsidRPr="47D13F2C" w:rsidR="3FAACE00">
        <w:rPr>
          <w:rFonts w:ascii="Times New Roman" w:hAnsi="Times New Roman" w:eastAsia="Times New Roman" w:cs="Times New Roman"/>
          <w:sz w:val="22"/>
          <w:szCs w:val="22"/>
        </w:rPr>
        <w:t>.</w:t>
      </w:r>
    </w:p>
    <w:p w:rsidR="00DE62BB" w:rsidP="515F8BDB" w:rsidRDefault="6CB58B11" w14:paraId="0C1304D6" w14:textId="69FBA7A8">
      <w:pPr>
        <w:pStyle w:val="Prrafodelista"/>
        <w:numPr>
          <w:ilvl w:val="0"/>
          <w:numId w:val="3"/>
        </w:numPr>
        <w:jc w:val="center"/>
        <w:rPr>
          <w:rFonts w:ascii="Times New Roman" w:hAnsi="Times New Roman" w:eastAsia="Times New Roman" w:cs="Times New Roman"/>
          <w:b/>
          <w:bCs/>
          <w:sz w:val="22"/>
          <w:szCs w:val="22"/>
        </w:rPr>
      </w:pPr>
      <w:r w:rsidRPr="515F8BDB">
        <w:rPr>
          <w:rFonts w:ascii="Times New Roman" w:hAnsi="Times New Roman" w:eastAsia="Times New Roman" w:cs="Times New Roman"/>
          <w:b/>
          <w:bCs/>
          <w:sz w:val="22"/>
          <w:szCs w:val="22"/>
        </w:rPr>
        <w:t>OBJETIVOS</w:t>
      </w:r>
    </w:p>
    <w:p w:rsidR="00566CE4" w:rsidP="515F8BDB" w:rsidRDefault="6CB58B11" w14:paraId="399AC8F7" w14:textId="10FF12B5">
      <w:pPr>
        <w:jc w:val="both"/>
        <w:rPr>
          <w:rFonts w:ascii="Times New Roman" w:hAnsi="Times New Roman" w:eastAsia="Times New Roman" w:cs="Times New Roman"/>
          <w:sz w:val="22"/>
          <w:szCs w:val="22"/>
        </w:rPr>
      </w:pPr>
      <w:r w:rsidRPr="515F8BDB">
        <w:rPr>
          <w:rFonts w:ascii="Times New Roman" w:hAnsi="Times New Roman" w:eastAsia="Times New Roman" w:cs="Times New Roman"/>
          <w:b/>
          <w:bCs/>
          <w:sz w:val="22"/>
          <w:szCs w:val="22"/>
        </w:rPr>
        <w:t>Objetivo General</w:t>
      </w:r>
      <w:r w:rsidRPr="515F8BDB">
        <w:rPr>
          <w:rFonts w:ascii="Times New Roman" w:hAnsi="Times New Roman" w:eastAsia="Times New Roman" w:cs="Times New Roman"/>
          <w:sz w:val="22"/>
          <w:szCs w:val="22"/>
        </w:rPr>
        <w:t xml:space="preserve">: Desarrollar un Sistema de Soporte a las Decisiones para la planificación operativa del abastecimiento eléctrico de la provincia de Tucumán, que integre modelos predictivos de demanda basados en variables climáticas, un modelo </w:t>
      </w:r>
      <w:proofErr w:type="spellStart"/>
      <w:r w:rsidRPr="515F8BDB">
        <w:rPr>
          <w:rFonts w:ascii="Times New Roman" w:hAnsi="Times New Roman" w:eastAsia="Times New Roman" w:cs="Times New Roman"/>
          <w:sz w:val="22"/>
          <w:szCs w:val="22"/>
        </w:rPr>
        <w:t>Newsvendor</w:t>
      </w:r>
      <w:proofErr w:type="spellEnd"/>
      <w:r w:rsidRPr="515F8BDB">
        <w:rPr>
          <w:rFonts w:ascii="Times New Roman" w:hAnsi="Times New Roman" w:eastAsia="Times New Roman" w:cs="Times New Roman"/>
          <w:sz w:val="22"/>
          <w:szCs w:val="22"/>
        </w:rPr>
        <w:t xml:space="preserve"> para la gestión del riesgo asociado a la incertidumbre</w:t>
      </w:r>
      <w:r w:rsidRPr="515F8BDB" w:rsidR="7D88F18B">
        <w:rPr>
          <w:rFonts w:ascii="Times New Roman" w:hAnsi="Times New Roman" w:eastAsia="Times New Roman" w:cs="Times New Roman"/>
          <w:sz w:val="22"/>
          <w:szCs w:val="22"/>
        </w:rPr>
        <w:t xml:space="preserve"> y un modelo de programación lineal </w:t>
      </w:r>
      <w:proofErr w:type="spellStart"/>
      <w:r w:rsidRPr="515F8BDB" w:rsidR="7D88F18B">
        <w:rPr>
          <w:rFonts w:ascii="Times New Roman" w:hAnsi="Times New Roman" w:eastAsia="Times New Roman" w:cs="Times New Roman"/>
          <w:sz w:val="22"/>
          <w:szCs w:val="22"/>
        </w:rPr>
        <w:t>multiperiodo</w:t>
      </w:r>
      <w:proofErr w:type="spellEnd"/>
      <w:r w:rsidRPr="515F8BDB" w:rsidR="7FEAE156">
        <w:rPr>
          <w:rFonts w:ascii="Times New Roman" w:hAnsi="Times New Roman" w:eastAsia="Times New Roman" w:cs="Times New Roman"/>
          <w:sz w:val="22"/>
          <w:szCs w:val="22"/>
        </w:rPr>
        <w:t xml:space="preserve"> de asignación de </w:t>
      </w:r>
      <w:r w:rsidRPr="515F8BDB" w:rsidR="7D88F18B">
        <w:rPr>
          <w:rFonts w:ascii="Times New Roman" w:hAnsi="Times New Roman" w:eastAsia="Times New Roman" w:cs="Times New Roman"/>
          <w:sz w:val="22"/>
          <w:szCs w:val="22"/>
        </w:rPr>
        <w:t>recursos energéticos, con el propósi</w:t>
      </w:r>
      <w:r w:rsidRPr="515F8BDB" w:rsidR="0F71E50F">
        <w:rPr>
          <w:rFonts w:ascii="Times New Roman" w:hAnsi="Times New Roman" w:eastAsia="Times New Roman" w:cs="Times New Roman"/>
          <w:sz w:val="22"/>
          <w:szCs w:val="22"/>
        </w:rPr>
        <w:t>to</w:t>
      </w:r>
      <w:r w:rsidRPr="515F8BDB" w:rsidR="7D88F18B">
        <w:rPr>
          <w:rFonts w:ascii="Times New Roman" w:hAnsi="Times New Roman" w:eastAsia="Times New Roman" w:cs="Times New Roman"/>
          <w:sz w:val="22"/>
          <w:szCs w:val="22"/>
        </w:rPr>
        <w:t xml:space="preserve"> de minimizar el </w:t>
      </w:r>
      <w:r w:rsidRPr="515F8BDB" w:rsidR="7D88F18B">
        <w:rPr>
          <w:rFonts w:ascii="Times New Roman" w:hAnsi="Times New Roman" w:eastAsia="Times New Roman" w:cs="Times New Roman"/>
          <w:sz w:val="22"/>
          <w:szCs w:val="22"/>
        </w:rPr>
        <w:lastRenderedPageBreak/>
        <w:t>costo operativo total, g</w:t>
      </w:r>
      <w:r w:rsidRPr="515F8BDB" w:rsidR="7E594C99">
        <w:rPr>
          <w:rFonts w:ascii="Times New Roman" w:hAnsi="Times New Roman" w:eastAsia="Times New Roman" w:cs="Times New Roman"/>
          <w:sz w:val="22"/>
          <w:szCs w:val="22"/>
        </w:rPr>
        <w:t xml:space="preserve">estionar de forma óptima el riesgo asociado a </w:t>
      </w:r>
      <w:r w:rsidRPr="515F8BDB" w:rsidR="7D88F18B">
        <w:rPr>
          <w:rFonts w:ascii="Times New Roman" w:hAnsi="Times New Roman" w:eastAsia="Times New Roman" w:cs="Times New Roman"/>
          <w:sz w:val="22"/>
          <w:szCs w:val="22"/>
        </w:rPr>
        <w:t>la confiabilidad del suministro y favorecer la sostenibilidad del sistema eléctrico.</w:t>
      </w:r>
    </w:p>
    <w:p w:rsidR="00D43376" w:rsidP="0C78BBE6" w:rsidRDefault="017B2B24" w14:paraId="204D0D01" w14:textId="05AC6570">
      <w:pPr>
        <w:rPr>
          <w:rFonts w:ascii="Times New Roman" w:hAnsi="Times New Roman" w:eastAsia="Times New Roman" w:cs="Times New Roman"/>
          <w:b/>
          <w:bCs/>
          <w:sz w:val="22"/>
          <w:szCs w:val="22"/>
        </w:rPr>
      </w:pPr>
      <w:r w:rsidRPr="0C78BBE6">
        <w:rPr>
          <w:rFonts w:ascii="Times New Roman" w:hAnsi="Times New Roman" w:eastAsia="Times New Roman" w:cs="Times New Roman"/>
          <w:b/>
          <w:bCs/>
          <w:sz w:val="22"/>
          <w:szCs w:val="22"/>
        </w:rPr>
        <w:t>Objetivos Específicos</w:t>
      </w:r>
      <w:r w:rsidRPr="0C78BBE6" w:rsidR="0C5C2C8F">
        <w:rPr>
          <w:rFonts w:ascii="Times New Roman" w:hAnsi="Times New Roman" w:eastAsia="Times New Roman" w:cs="Times New Roman"/>
          <w:b/>
          <w:bCs/>
          <w:sz w:val="22"/>
          <w:szCs w:val="22"/>
        </w:rPr>
        <w:t>:</w:t>
      </w:r>
    </w:p>
    <w:p w:rsidR="00693A32" w:rsidP="47D13F2C" w:rsidRDefault="3F947C50" w14:paraId="3DB28C66" w14:textId="6760798C">
      <w:pPr>
        <w:pStyle w:val="Prrafodelista"/>
        <w:numPr>
          <w:ilvl w:val="0"/>
          <w:numId w:val="38"/>
        </w:numPr>
        <w:jc w:val="both"/>
        <w:rPr>
          <w:rFonts w:ascii="Times New Roman" w:hAnsi="Times New Roman" w:eastAsia="Times New Roman" w:cs="Times New Roman"/>
          <w:sz w:val="22"/>
          <w:szCs w:val="22"/>
        </w:rPr>
      </w:pPr>
      <w:r w:rsidRPr="47D13F2C" w:rsidR="3BFAE18A">
        <w:rPr>
          <w:rFonts w:ascii="Times New Roman" w:hAnsi="Times New Roman" w:eastAsia="Times New Roman" w:cs="Times New Roman"/>
          <w:sz w:val="22"/>
          <w:szCs w:val="22"/>
        </w:rPr>
        <w:t>Diseñar y validar un modelo de pronóstico estacional que proyecte la demanda eléctrica mensual de Tucumán con un margen de error global (MAPE) inferior al 5% utilizando el histórico de consumo de la provincia y la temperatura promedio como variable predictora.</w:t>
      </w:r>
    </w:p>
    <w:p w:rsidR="00693A32" w:rsidP="47D13F2C" w:rsidRDefault="1D7B31E4" w14:paraId="280BDD8B" w14:textId="47F14F68">
      <w:pPr>
        <w:pStyle w:val="Prrafodelista"/>
        <w:numPr>
          <w:ilvl w:val="0"/>
          <w:numId w:val="38"/>
        </w:numPr>
        <w:jc w:val="both"/>
        <w:rPr>
          <w:rFonts w:ascii="Times New Roman" w:hAnsi="Times New Roman" w:eastAsia="Times New Roman" w:cs="Times New Roman"/>
          <w:sz w:val="22"/>
          <w:szCs w:val="22"/>
        </w:rPr>
      </w:pPr>
      <w:r w:rsidRPr="47D13F2C" w:rsidR="4020E075">
        <w:rPr>
          <w:rFonts w:ascii="Times New Roman" w:hAnsi="Times New Roman" w:eastAsia="Times New Roman" w:cs="Times New Roman"/>
          <w:sz w:val="22"/>
          <w:szCs w:val="22"/>
        </w:rPr>
        <w:t>Calcular el nivel ópti</w:t>
      </w:r>
      <w:r w:rsidRPr="47D13F2C" w:rsidR="4020E075">
        <w:rPr>
          <w:rFonts w:ascii="Times New Roman" w:hAnsi="Times New Roman" w:eastAsia="Times New Roman" w:cs="Times New Roman"/>
          <w:sz w:val="22"/>
          <w:szCs w:val="22"/>
        </w:rPr>
        <w:t>mo</w:t>
      </w:r>
      <w:r w:rsidRPr="47D13F2C" w:rsidR="06543848">
        <w:rPr>
          <w:rFonts w:ascii="Times New Roman" w:hAnsi="Times New Roman" w:eastAsia="Times New Roman" w:cs="Times New Roman"/>
          <w:sz w:val="22"/>
          <w:szCs w:val="22"/>
        </w:rPr>
        <w:t xml:space="preserve"> </w:t>
      </w:r>
      <w:r w:rsidRPr="47D13F2C" w:rsidR="4020E075">
        <w:rPr>
          <w:rFonts w:ascii="Times New Roman" w:hAnsi="Times New Roman" w:eastAsia="Times New Roman" w:cs="Times New Roman"/>
          <w:sz w:val="22"/>
          <w:szCs w:val="22"/>
        </w:rPr>
        <w:t>de</w:t>
      </w:r>
      <w:r w:rsidRPr="47D13F2C" w:rsidR="45662639">
        <w:rPr>
          <w:rFonts w:ascii="Times New Roman" w:hAnsi="Times New Roman" w:eastAsia="Times New Roman" w:cs="Times New Roman"/>
          <w:sz w:val="22"/>
          <w:szCs w:val="22"/>
        </w:rPr>
        <w:t xml:space="preserve"> </w:t>
      </w:r>
      <w:r w:rsidRPr="47D13F2C" w:rsidR="4020E075">
        <w:rPr>
          <w:rFonts w:ascii="Times New Roman" w:hAnsi="Times New Roman" w:eastAsia="Times New Roman" w:cs="Times New Roman"/>
          <w:sz w:val="22"/>
          <w:szCs w:val="22"/>
        </w:rPr>
        <w:t>c</w:t>
      </w:r>
      <w:r w:rsidRPr="47D13F2C" w:rsidR="4020E075">
        <w:rPr>
          <w:rFonts w:ascii="Times New Roman" w:hAnsi="Times New Roman" w:eastAsia="Times New Roman" w:cs="Times New Roman"/>
          <w:sz w:val="22"/>
          <w:szCs w:val="22"/>
        </w:rPr>
        <w:t xml:space="preserve">apacidad de reserva térmica mensual (en GWh) mediante la aplicación del modelo estocástico </w:t>
      </w:r>
      <w:r w:rsidRPr="47D13F2C" w:rsidR="1CFDA9E7">
        <w:rPr>
          <w:rFonts w:ascii="Times New Roman" w:hAnsi="Times New Roman" w:eastAsia="Times New Roman" w:cs="Times New Roman"/>
          <w:sz w:val="22"/>
          <w:szCs w:val="22"/>
        </w:rPr>
        <w:t>Newsvendor</w:t>
      </w:r>
      <w:r w:rsidRPr="47D13F2C" w:rsidR="44683FF0">
        <w:rPr>
          <w:rFonts w:ascii="Times New Roman" w:hAnsi="Times New Roman" w:eastAsia="Times New Roman" w:cs="Times New Roman"/>
          <w:sz w:val="22"/>
          <w:szCs w:val="22"/>
        </w:rPr>
        <w:t>, balanceando el costo regulatorio por energía no suministrada (CENS)</w:t>
      </w:r>
      <w:r w:rsidRPr="47D13F2C" w:rsidR="68AB70C9">
        <w:rPr>
          <w:rFonts w:ascii="Times New Roman" w:hAnsi="Times New Roman" w:eastAsia="Times New Roman" w:cs="Times New Roman"/>
          <w:sz w:val="22"/>
          <w:szCs w:val="22"/>
        </w:rPr>
        <w:t xml:space="preserve"> y el costo de capacidad ociosa de respaldo.</w:t>
      </w:r>
    </w:p>
    <w:p w:rsidR="00357EA8" w:rsidP="47D13F2C" w:rsidRDefault="19511FDB" w14:paraId="29F73282" w14:textId="1C9E79E5">
      <w:pPr>
        <w:pStyle w:val="Prrafodelista"/>
        <w:numPr>
          <w:ilvl w:val="0"/>
          <w:numId w:val="38"/>
        </w:numPr>
        <w:jc w:val="both"/>
        <w:rPr>
          <w:rFonts w:ascii="Times New Roman" w:hAnsi="Times New Roman" w:eastAsia="Times New Roman" w:cs="Times New Roman"/>
          <w:sz w:val="22"/>
          <w:szCs w:val="22"/>
        </w:rPr>
      </w:pPr>
      <w:r w:rsidRPr="47D13F2C" w:rsidR="5D79A3E9">
        <w:rPr>
          <w:rFonts w:ascii="Times New Roman" w:hAnsi="Times New Roman" w:eastAsia="Times New Roman" w:cs="Times New Roman"/>
          <w:sz w:val="22"/>
          <w:szCs w:val="22"/>
        </w:rPr>
        <w:t xml:space="preserve">Formular un modelo de Programación Lineal </w:t>
      </w:r>
      <w:r w:rsidRPr="47D13F2C" w:rsidR="5D79A3E9">
        <w:rPr>
          <w:rFonts w:ascii="Times New Roman" w:hAnsi="Times New Roman" w:eastAsia="Times New Roman" w:cs="Times New Roman"/>
          <w:sz w:val="22"/>
          <w:szCs w:val="22"/>
        </w:rPr>
        <w:t>Multiperiodo</w:t>
      </w:r>
      <w:r w:rsidRPr="47D13F2C" w:rsidR="5D79A3E9">
        <w:rPr>
          <w:rFonts w:ascii="Times New Roman" w:hAnsi="Times New Roman" w:eastAsia="Times New Roman" w:cs="Times New Roman"/>
          <w:sz w:val="22"/>
          <w:szCs w:val="22"/>
        </w:rPr>
        <w:t xml:space="preserve"> que determine la </w:t>
      </w:r>
      <w:r w:rsidRPr="47D13F2C" w:rsidR="3CDA25E4">
        <w:rPr>
          <w:rFonts w:ascii="Times New Roman" w:hAnsi="Times New Roman" w:eastAsia="Times New Roman" w:cs="Times New Roman"/>
          <w:sz w:val="22"/>
          <w:szCs w:val="22"/>
        </w:rPr>
        <w:t xml:space="preserve">combinación </w:t>
      </w:r>
      <w:r w:rsidRPr="47D13F2C" w:rsidR="614FAB5F">
        <w:rPr>
          <w:rFonts w:ascii="Times New Roman" w:hAnsi="Times New Roman" w:eastAsia="Times New Roman" w:cs="Times New Roman"/>
          <w:sz w:val="22"/>
          <w:szCs w:val="22"/>
        </w:rPr>
        <w:t xml:space="preserve">óptima de compra de energía (Hidráulica, Biomasa, Biogás y Convencional) </w:t>
      </w:r>
      <w:r w:rsidRPr="47D13F2C" w:rsidR="76CFFD6C">
        <w:rPr>
          <w:rFonts w:ascii="Times New Roman" w:hAnsi="Times New Roman" w:eastAsia="Times New Roman" w:cs="Times New Roman"/>
          <w:sz w:val="22"/>
          <w:szCs w:val="22"/>
        </w:rPr>
        <w:t>para los 12 meses del 2027, minimizando el costo total de adquisición de la distribuidora, sujeto a las obligaciones regulatorias de despacho preferencial de fuentes renovables.</w:t>
      </w:r>
      <w:r w:rsidRPr="47D13F2C" w:rsidR="60530E1C">
        <w:rPr>
          <w:rFonts w:ascii="Times New Roman" w:hAnsi="Times New Roman" w:eastAsia="Times New Roman" w:cs="Times New Roman"/>
          <w:sz w:val="22"/>
          <w:szCs w:val="22"/>
        </w:rPr>
        <w:t xml:space="preserve"> </w:t>
      </w:r>
    </w:p>
    <w:p w:rsidR="76CFFD6C" w:rsidP="47D13F2C" w:rsidRDefault="76CFFD6C" w14:paraId="26D3AD58" w14:textId="4E744BF9">
      <w:pPr>
        <w:pStyle w:val="Prrafodelista"/>
        <w:numPr>
          <w:ilvl w:val="0"/>
          <w:numId w:val="38"/>
        </w:numPr>
        <w:jc w:val="both"/>
        <w:rPr>
          <w:rFonts w:ascii="Times New Roman" w:hAnsi="Times New Roman" w:eastAsia="Times New Roman" w:cs="Times New Roman"/>
          <w:sz w:val="22"/>
          <w:szCs w:val="22"/>
        </w:rPr>
      </w:pPr>
      <w:r w:rsidRPr="47D13F2C" w:rsidR="76CFFD6C">
        <w:rPr>
          <w:rFonts w:ascii="Times New Roman" w:hAnsi="Times New Roman" w:eastAsia="Times New Roman" w:cs="Times New Roman"/>
          <w:sz w:val="22"/>
          <w:szCs w:val="22"/>
        </w:rPr>
        <w:t>Cuantificar, mediante un análisis de sensibilidad factorial</w:t>
      </w:r>
      <w:r w:rsidRPr="47D13F2C" w:rsidR="4CFBB99C">
        <w:rPr>
          <w:rFonts w:ascii="Times New Roman" w:hAnsi="Times New Roman" w:eastAsia="Times New Roman" w:cs="Times New Roman"/>
          <w:sz w:val="22"/>
          <w:szCs w:val="22"/>
        </w:rPr>
        <w:t xml:space="preserve"> </w:t>
      </w:r>
      <w:r w:rsidRPr="47D13F2C" w:rsidR="0B5FEDCD">
        <w:rPr>
          <w:rFonts w:ascii="Times New Roman" w:hAnsi="Times New Roman" w:eastAsia="Times New Roman" w:cs="Times New Roman"/>
          <w:sz w:val="22"/>
          <w:szCs w:val="22"/>
        </w:rPr>
        <w:t>(evaluando cada factor de forma individual y en conjunto), el impacto económico</w:t>
      </w:r>
      <w:r w:rsidRPr="47D13F2C" w:rsidR="6FE899F5">
        <w:rPr>
          <w:rFonts w:ascii="Times New Roman" w:hAnsi="Times New Roman" w:eastAsia="Times New Roman" w:cs="Times New Roman"/>
          <w:sz w:val="22"/>
          <w:szCs w:val="22"/>
        </w:rPr>
        <w:t xml:space="preserve">, </w:t>
      </w:r>
      <w:r w:rsidRPr="47D13F2C" w:rsidR="0B5FEDCD">
        <w:rPr>
          <w:rFonts w:ascii="Times New Roman" w:hAnsi="Times New Roman" w:eastAsia="Times New Roman" w:cs="Times New Roman"/>
          <w:sz w:val="22"/>
          <w:szCs w:val="22"/>
        </w:rPr>
        <w:t>medido a través de la variación de la tarifa teórica del sistema (costo total del sistema sobre energía efectivamente entregada</w:t>
      </w:r>
      <w:r w:rsidRPr="47D13F2C" w:rsidR="6FE899F5">
        <w:rPr>
          <w:rFonts w:ascii="Times New Roman" w:hAnsi="Times New Roman" w:eastAsia="Times New Roman" w:cs="Times New Roman"/>
          <w:sz w:val="22"/>
          <w:szCs w:val="22"/>
        </w:rPr>
        <w:t xml:space="preserve">) </w:t>
      </w:r>
      <w:r w:rsidRPr="47D13F2C" w:rsidR="0B5FEDCD">
        <w:rPr>
          <w:rFonts w:ascii="Times New Roman" w:hAnsi="Times New Roman" w:eastAsia="Times New Roman" w:cs="Times New Roman"/>
          <w:sz w:val="22"/>
          <w:szCs w:val="22"/>
        </w:rPr>
        <w:t xml:space="preserve"> y el impacto social</w:t>
      </w:r>
      <w:r w:rsidRPr="47D13F2C" w:rsidR="6FE899F5">
        <w:rPr>
          <w:rFonts w:ascii="Times New Roman" w:hAnsi="Times New Roman" w:eastAsia="Times New Roman" w:cs="Times New Roman"/>
          <w:sz w:val="22"/>
          <w:szCs w:val="22"/>
        </w:rPr>
        <w:t xml:space="preserve">, </w:t>
      </w:r>
      <w:r w:rsidRPr="47D13F2C" w:rsidR="0B5FEDCD">
        <w:rPr>
          <w:rFonts w:ascii="Times New Roman" w:hAnsi="Times New Roman" w:eastAsia="Times New Roman" w:cs="Times New Roman"/>
          <w:sz w:val="22"/>
          <w:szCs w:val="22"/>
        </w:rPr>
        <w:t>medido en horas de corte equivalentes por energía no suministrada (ENS)</w:t>
      </w:r>
      <w:r w:rsidRPr="47D13F2C" w:rsidR="6FE899F5">
        <w:rPr>
          <w:rFonts w:ascii="Times New Roman" w:hAnsi="Times New Roman" w:eastAsia="Times New Roman" w:cs="Times New Roman"/>
          <w:sz w:val="22"/>
          <w:szCs w:val="22"/>
        </w:rPr>
        <w:t xml:space="preserve">, </w:t>
      </w:r>
      <w:r w:rsidRPr="47D13F2C" w:rsidR="0B5FEDCD">
        <w:rPr>
          <w:rFonts w:ascii="Times New Roman" w:hAnsi="Times New Roman" w:eastAsia="Times New Roman" w:cs="Times New Roman"/>
          <w:sz w:val="22"/>
          <w:szCs w:val="22"/>
        </w:rPr>
        <w:t>ante escenarios de incremento del 10% en la temperatura promedio estival, restricciones de capacidad en las líneas de transporte del NOA, y su ocurrencia simultánea.</w:t>
      </w:r>
    </w:p>
    <w:p w:rsidR="47D13F2C" w:rsidP="47D13F2C" w:rsidRDefault="47D13F2C" w14:paraId="28677300" w14:textId="7FC396E9">
      <w:pPr>
        <w:pStyle w:val="Prrafodelista"/>
        <w:ind w:left="1080"/>
        <w:jc w:val="both"/>
        <w:rPr>
          <w:rFonts w:ascii="Times New Roman" w:hAnsi="Times New Roman" w:eastAsia="Times New Roman" w:cs="Times New Roman"/>
          <w:sz w:val="22"/>
          <w:szCs w:val="22"/>
        </w:rPr>
      </w:pPr>
    </w:p>
    <w:p w:rsidR="515F8BDB" w:rsidP="0C78BBE6" w:rsidRDefault="383D5C2E" w14:paraId="49FC92D7" w14:textId="766304F1">
      <w:pPr>
        <w:pStyle w:val="Prrafodelista"/>
        <w:numPr>
          <w:ilvl w:val="0"/>
          <w:numId w:val="3"/>
        </w:numPr>
        <w:jc w:val="center"/>
        <w:rPr>
          <w:rFonts w:ascii="Times New Roman" w:hAnsi="Times New Roman" w:eastAsia="Times New Roman" w:cs="Times New Roman"/>
          <w:b/>
          <w:bCs/>
          <w:sz w:val="22"/>
          <w:szCs w:val="22"/>
        </w:rPr>
      </w:pPr>
      <w:r w:rsidRPr="0C78BBE6">
        <w:rPr>
          <w:rFonts w:ascii="Times New Roman" w:hAnsi="Times New Roman" w:eastAsia="Times New Roman" w:cs="Times New Roman"/>
          <w:b/>
          <w:bCs/>
          <w:sz w:val="22"/>
          <w:szCs w:val="22"/>
        </w:rPr>
        <w:t>MARCO CONCEPTUA</w:t>
      </w:r>
      <w:r w:rsidRPr="0C78BBE6" w:rsidR="5D3791EE">
        <w:rPr>
          <w:rFonts w:ascii="Times New Roman" w:hAnsi="Times New Roman" w:eastAsia="Times New Roman" w:cs="Times New Roman"/>
          <w:b/>
          <w:bCs/>
          <w:sz w:val="22"/>
          <w:szCs w:val="22"/>
        </w:rPr>
        <w:t>L</w:t>
      </w:r>
    </w:p>
    <w:p w:rsidR="0C78BBE6" w:rsidP="47D13F2C" w:rsidRDefault="0C78BBE6" w14:paraId="3A5193E8" w14:textId="6819F5B7">
      <w:pPr>
        <w:pStyle w:val="Normal"/>
        <w:ind w:left="0"/>
      </w:pPr>
      <w:r w:rsidRPr="47D13F2C" w:rsidR="75793B87">
        <w:rPr>
          <w:rFonts w:ascii="Times New Roman" w:hAnsi="Times New Roman" w:eastAsia="Times New Roman" w:cs="Times New Roman"/>
          <w:color w:val="000000" w:themeColor="text1" w:themeTint="FF" w:themeShade="FF"/>
          <w:sz w:val="22"/>
          <w:szCs w:val="22"/>
        </w:rPr>
        <w:t>Con el fin de facilitar la comprensión del texto al lector, se harán las siguientes aclaraciones:</w:t>
      </w:r>
    </w:p>
    <w:p w:rsidR="008E4ED9" w:rsidP="47D13F2C" w:rsidRDefault="12D1CA5E" w14:paraId="5D14F5AF" w14:textId="42A38D99">
      <w:pPr>
        <w:pStyle w:val="Prrafodelista"/>
        <w:numPr>
          <w:ilvl w:val="0"/>
          <w:numId w:val="39"/>
        </w:numPr>
        <w:jc w:val="both"/>
        <w:rPr>
          <w:rFonts w:ascii="Times New Roman" w:hAnsi="Times New Roman" w:eastAsia="Times New Roman" w:cs="Times New Roman"/>
          <w:sz w:val="22"/>
          <w:szCs w:val="22"/>
        </w:rPr>
      </w:pPr>
      <w:r w:rsidRPr="47D13F2C" w:rsidR="127510B9">
        <w:rPr>
          <w:rFonts w:ascii="Times New Roman" w:hAnsi="Times New Roman" w:eastAsia="Times New Roman" w:cs="Times New Roman"/>
          <w:b w:val="1"/>
          <w:bCs w:val="1"/>
          <w:sz w:val="22"/>
          <w:szCs w:val="22"/>
        </w:rPr>
        <w:t>GWh:</w:t>
      </w:r>
      <w:r w:rsidRPr="47D13F2C" w:rsidR="127510B9">
        <w:rPr>
          <w:rFonts w:ascii="Times New Roman" w:hAnsi="Times New Roman" w:eastAsia="Times New Roman" w:cs="Times New Roman"/>
          <w:sz w:val="22"/>
          <w:szCs w:val="22"/>
        </w:rPr>
        <w:t xml:space="preserve"> unidad de energía equivalente a 1.000MWh</w:t>
      </w:r>
      <w:r w:rsidRPr="47D13F2C" w:rsidR="0D8AEEB0">
        <w:rPr>
          <w:rFonts w:ascii="Times New Roman" w:hAnsi="Times New Roman" w:eastAsia="Times New Roman" w:cs="Times New Roman"/>
          <w:sz w:val="22"/>
          <w:szCs w:val="22"/>
        </w:rPr>
        <w:t>.</w:t>
      </w:r>
    </w:p>
    <w:p w:rsidR="390C6F25" w:rsidP="47D13F2C" w:rsidRDefault="28424F47" w14:paraId="5EB0FC6D" w14:textId="29D7398E">
      <w:pPr>
        <w:pStyle w:val="Prrafodelista"/>
        <w:numPr>
          <w:ilvl w:val="0"/>
          <w:numId w:val="39"/>
        </w:numPr>
        <w:jc w:val="both"/>
        <w:rPr>
          <w:rFonts w:ascii="Times New Roman" w:hAnsi="Times New Roman" w:eastAsia="Times New Roman" w:cs="Times New Roman"/>
          <w:sz w:val="22"/>
          <w:szCs w:val="22"/>
        </w:rPr>
      </w:pPr>
      <w:r w:rsidRPr="47D13F2C" w:rsidR="286DB607">
        <w:rPr>
          <w:rFonts w:ascii="Times New Roman" w:hAnsi="Times New Roman" w:eastAsia="Times New Roman" w:cs="Times New Roman"/>
          <w:b w:val="1"/>
          <w:bCs w:val="1"/>
          <w:sz w:val="22"/>
          <w:szCs w:val="22"/>
        </w:rPr>
        <w:t>Biomasa:</w:t>
      </w:r>
      <w:r w:rsidRPr="47D13F2C" w:rsidR="286DB607">
        <w:rPr>
          <w:rFonts w:ascii="Times New Roman" w:hAnsi="Times New Roman" w:eastAsia="Times New Roman" w:cs="Times New Roman"/>
          <w:sz w:val="22"/>
          <w:szCs w:val="22"/>
        </w:rPr>
        <w:t xml:space="preserve"> </w:t>
      </w:r>
      <w:r w:rsidRPr="47D13F2C" w:rsidR="746AD761">
        <w:rPr>
          <w:rFonts w:ascii="Times New Roman" w:hAnsi="Times New Roman" w:eastAsia="Times New Roman" w:cs="Times New Roman"/>
          <w:sz w:val="22"/>
          <w:szCs w:val="22"/>
        </w:rPr>
        <w:t>en Tucumán, la principal fuente de biomasa es el bagazo de caña de azúcar, el residuo fibroso que queda tras el prensado de la caña y que se utiliza como combustible para generar energía térmica y eléctrica en los ingenios azucareros de la provincia.</w:t>
      </w:r>
      <w:r w:rsidRPr="47D13F2C" w:rsidR="740D374C">
        <w:rPr>
          <w:rFonts w:ascii="Times New Roman" w:hAnsi="Times New Roman" w:eastAsia="Times New Roman" w:cs="Times New Roman"/>
          <w:sz w:val="22"/>
          <w:szCs w:val="22"/>
        </w:rPr>
        <w:t xml:space="preserve"> [1</w:t>
      </w:r>
      <w:r w:rsidRPr="47D13F2C" w:rsidR="740D374C">
        <w:rPr>
          <w:rFonts w:ascii="Times New Roman" w:hAnsi="Times New Roman" w:eastAsia="Times New Roman" w:cs="Times New Roman"/>
          <w:sz w:val="22"/>
          <w:szCs w:val="22"/>
        </w:rPr>
        <w:t>]</w:t>
      </w:r>
    </w:p>
    <w:p w:rsidR="00E1431F" w:rsidP="47D13F2C" w:rsidRDefault="390C6F25" w14:paraId="06EB5882" w14:textId="0EAB8EF8">
      <w:pPr>
        <w:pStyle w:val="Prrafodelista"/>
        <w:numPr>
          <w:ilvl w:val="0"/>
          <w:numId w:val="39"/>
        </w:numPr>
        <w:jc w:val="both"/>
        <w:rPr>
          <w:rFonts w:ascii="Times New Roman" w:hAnsi="Times New Roman" w:eastAsia="Times New Roman" w:cs="Times New Roman"/>
          <w:sz w:val="22"/>
          <w:szCs w:val="22"/>
        </w:rPr>
      </w:pPr>
      <w:r w:rsidRPr="47D13F2C" w:rsidR="0D8AEEB0">
        <w:rPr>
          <w:rFonts w:ascii="Times New Roman" w:hAnsi="Times New Roman" w:eastAsia="Times New Roman" w:cs="Times New Roman"/>
          <w:b w:val="1"/>
          <w:bCs w:val="1"/>
          <w:sz w:val="22"/>
          <w:szCs w:val="22"/>
        </w:rPr>
        <w:t xml:space="preserve">Hidro </w:t>
      </w:r>
      <w:r w:rsidRPr="47D13F2C" w:rsidR="05E96D48">
        <w:rPr>
          <w:rFonts w:ascii="Times New Roman" w:hAnsi="Times New Roman" w:eastAsia="Times New Roman" w:cs="Times New Roman"/>
          <w:b w:val="1"/>
          <w:bCs w:val="1"/>
          <w:sz w:val="22"/>
          <w:szCs w:val="22"/>
        </w:rPr>
        <w:t>&lt;= 50MW</w:t>
      </w:r>
      <w:r w:rsidRPr="47D13F2C" w:rsidR="05E96D48">
        <w:rPr>
          <w:rFonts w:ascii="Times New Roman" w:hAnsi="Times New Roman" w:eastAsia="Times New Roman" w:cs="Times New Roman"/>
          <w:sz w:val="22"/>
          <w:szCs w:val="22"/>
        </w:rPr>
        <w:t xml:space="preserve">: </w:t>
      </w:r>
      <w:r w:rsidRPr="47D13F2C" w:rsidR="2C103F69">
        <w:rPr>
          <w:rFonts w:ascii="Times New Roman" w:hAnsi="Times New Roman" w:eastAsia="Times New Roman" w:cs="Times New Roman"/>
          <w:sz w:val="22"/>
          <w:szCs w:val="22"/>
        </w:rPr>
        <w:t xml:space="preserve">Generación hidroeléctrica de pequeña escala; la Ley </w:t>
      </w:r>
      <w:r w:rsidRPr="47D13F2C" w:rsidR="708EDB51">
        <w:rPr>
          <w:rFonts w:ascii="Times New Roman" w:hAnsi="Times New Roman" w:eastAsia="Times New Roman" w:cs="Times New Roman"/>
          <w:sz w:val="22"/>
          <w:szCs w:val="22"/>
        </w:rPr>
        <w:t>N.º</w:t>
      </w:r>
      <w:r w:rsidRPr="47D13F2C" w:rsidR="2C103F69">
        <w:rPr>
          <w:rFonts w:ascii="Times New Roman" w:hAnsi="Times New Roman" w:eastAsia="Times New Roman" w:cs="Times New Roman"/>
          <w:sz w:val="22"/>
          <w:szCs w:val="22"/>
        </w:rPr>
        <w:t xml:space="preserve"> 27.191 establece que el límite de potencia para que un proyecto de central hidroeléctrica sea considerado fuente renovable es de hasta 50 MW.</w:t>
      </w:r>
      <w:r w:rsidRPr="47D13F2C" w:rsidR="1B965824">
        <w:rPr>
          <w:rFonts w:ascii="Times New Roman" w:hAnsi="Times New Roman" w:eastAsia="Times New Roman" w:cs="Times New Roman"/>
          <w:sz w:val="22"/>
          <w:szCs w:val="22"/>
        </w:rPr>
        <w:t xml:space="preserve"> [</w:t>
      </w:r>
      <w:r w:rsidRPr="47D13F2C" w:rsidR="77B70866">
        <w:rPr>
          <w:rFonts w:ascii="Times New Roman" w:hAnsi="Times New Roman" w:eastAsia="Times New Roman" w:cs="Times New Roman"/>
          <w:sz w:val="22"/>
          <w:szCs w:val="22"/>
        </w:rPr>
        <w:t>2</w:t>
      </w:r>
      <w:r w:rsidRPr="47D13F2C" w:rsidR="1B965824">
        <w:rPr>
          <w:rFonts w:ascii="Times New Roman" w:hAnsi="Times New Roman" w:eastAsia="Times New Roman" w:cs="Times New Roman"/>
          <w:sz w:val="22"/>
          <w:szCs w:val="22"/>
        </w:rPr>
        <w:t>]</w:t>
      </w:r>
    </w:p>
    <w:p w:rsidR="58850745" w:rsidP="47D13F2C" w:rsidRDefault="0D1A7A32" w14:paraId="4A175C7E" w14:textId="59B96610">
      <w:pPr>
        <w:pStyle w:val="Prrafodelista"/>
        <w:numPr>
          <w:ilvl w:val="0"/>
          <w:numId w:val="39"/>
        </w:numPr>
        <w:jc w:val="both"/>
        <w:rPr>
          <w:rFonts w:ascii="Times New Roman" w:hAnsi="Times New Roman" w:eastAsia="Times New Roman" w:cs="Times New Roman"/>
          <w:sz w:val="22"/>
          <w:szCs w:val="22"/>
        </w:rPr>
      </w:pPr>
      <w:r w:rsidRPr="47D13F2C" w:rsidR="04E1AE1D">
        <w:rPr>
          <w:rFonts w:ascii="Times New Roman" w:hAnsi="Times New Roman" w:eastAsia="Times New Roman" w:cs="Times New Roman"/>
          <w:b w:val="1"/>
          <w:bCs w:val="1"/>
          <w:sz w:val="22"/>
          <w:szCs w:val="22"/>
        </w:rPr>
        <w:t xml:space="preserve">Biogás: </w:t>
      </w:r>
      <w:r w:rsidRPr="47D13F2C" w:rsidR="7F564ED0">
        <w:rPr>
          <w:rFonts w:ascii="Times New Roman" w:hAnsi="Times New Roman" w:eastAsia="Times New Roman" w:cs="Times New Roman"/>
          <w:b w:val="0"/>
          <w:bCs w:val="0"/>
          <w:sz w:val="22"/>
          <w:szCs w:val="22"/>
        </w:rPr>
        <w:t>G</w:t>
      </w:r>
      <w:r w:rsidRPr="47D13F2C" w:rsidR="55ED7C26">
        <w:rPr>
          <w:rFonts w:ascii="Times New Roman" w:hAnsi="Times New Roman" w:eastAsia="Times New Roman" w:cs="Times New Roman"/>
          <w:sz w:val="22"/>
          <w:szCs w:val="22"/>
        </w:rPr>
        <w:t>as combustible que se obtiene mediante la descomposición de materia orgánica en ausencia de oxígeno (digestión anaerobia), compuesto principalmente por metano y dióxido de carbono.</w:t>
      </w:r>
      <w:r w:rsidRPr="47D13F2C" w:rsidR="5CE47031">
        <w:rPr>
          <w:rFonts w:ascii="Times New Roman" w:hAnsi="Times New Roman" w:eastAsia="Times New Roman" w:cs="Times New Roman"/>
          <w:sz w:val="22"/>
          <w:szCs w:val="22"/>
        </w:rPr>
        <w:t xml:space="preserve"> [</w:t>
      </w:r>
      <w:r w:rsidRPr="47D13F2C" w:rsidR="6738B790">
        <w:rPr>
          <w:rFonts w:ascii="Times New Roman" w:hAnsi="Times New Roman" w:eastAsia="Times New Roman" w:cs="Times New Roman"/>
          <w:sz w:val="22"/>
          <w:szCs w:val="22"/>
        </w:rPr>
        <w:t>3</w:t>
      </w:r>
      <w:r w:rsidRPr="47D13F2C" w:rsidR="5CE47031">
        <w:rPr>
          <w:rFonts w:ascii="Times New Roman" w:hAnsi="Times New Roman" w:eastAsia="Times New Roman" w:cs="Times New Roman"/>
          <w:sz w:val="22"/>
          <w:szCs w:val="22"/>
        </w:rPr>
        <w:t>]</w:t>
      </w:r>
    </w:p>
    <w:p w:rsidR="003E7B2A" w:rsidP="47D13F2C" w:rsidRDefault="61EF3BEC" w14:paraId="67A7C6C8" w14:textId="39CFB2B3">
      <w:pPr>
        <w:pStyle w:val="Prrafodelista"/>
        <w:numPr>
          <w:ilvl w:val="0"/>
          <w:numId w:val="39"/>
        </w:numPr>
        <w:jc w:val="both"/>
        <w:rPr>
          <w:rFonts w:ascii="Times New Roman" w:hAnsi="Times New Roman" w:eastAsia="Times New Roman" w:cs="Times New Roman"/>
          <w:sz w:val="22"/>
          <w:szCs w:val="22"/>
        </w:rPr>
      </w:pPr>
      <w:r w:rsidRPr="47D13F2C" w:rsidR="5E48F2AB">
        <w:rPr>
          <w:rFonts w:ascii="Times New Roman" w:hAnsi="Times New Roman" w:eastAsia="Times New Roman" w:cs="Times New Roman"/>
          <w:b w:val="1"/>
          <w:bCs w:val="1"/>
          <w:sz w:val="22"/>
          <w:szCs w:val="22"/>
        </w:rPr>
        <w:t xml:space="preserve">MEM/ CAMMESA: </w:t>
      </w:r>
      <w:r w:rsidRPr="47D13F2C" w:rsidR="5E48F2AB">
        <w:rPr>
          <w:rFonts w:ascii="Times New Roman" w:hAnsi="Times New Roman" w:eastAsia="Times New Roman" w:cs="Times New Roman"/>
          <w:sz w:val="22"/>
          <w:szCs w:val="22"/>
        </w:rPr>
        <w:t>Mercado Eléctrico Mayorista y su entidad administradora.</w:t>
      </w:r>
      <w:r w:rsidRPr="47D13F2C" w:rsidR="547E4D2F">
        <w:rPr>
          <w:rFonts w:ascii="Times New Roman" w:hAnsi="Times New Roman" w:eastAsia="Times New Roman" w:cs="Times New Roman"/>
          <w:sz w:val="22"/>
          <w:szCs w:val="22"/>
        </w:rPr>
        <w:t xml:space="preserve"> [4]</w:t>
      </w:r>
    </w:p>
    <w:p w:rsidR="003E7B2A" w:rsidP="47D13F2C" w:rsidRDefault="61EF3BEC" w14:paraId="2FD46484" w14:textId="04430C16">
      <w:pPr>
        <w:pStyle w:val="Prrafodelista"/>
        <w:numPr>
          <w:ilvl w:val="0"/>
          <w:numId w:val="39"/>
        </w:numPr>
        <w:jc w:val="both"/>
        <w:rPr>
          <w:rFonts w:ascii="Times New Roman" w:hAnsi="Times New Roman" w:eastAsia="Times New Roman" w:cs="Times New Roman"/>
          <w:sz w:val="22"/>
          <w:szCs w:val="22"/>
        </w:rPr>
      </w:pPr>
      <w:r w:rsidRPr="47D13F2C" w:rsidR="5E48F2AB">
        <w:rPr>
          <w:rFonts w:ascii="Times New Roman" w:hAnsi="Times New Roman" w:eastAsia="Times New Roman" w:cs="Times New Roman"/>
          <w:b w:val="1"/>
          <w:bCs w:val="1"/>
          <w:sz w:val="22"/>
          <w:szCs w:val="22"/>
        </w:rPr>
        <w:t>Capacidad de Reserva Eléctrica (Inventario Virtual):</w:t>
      </w:r>
      <w:r w:rsidRPr="47D13F2C" w:rsidR="5E48F2AB">
        <w:rPr>
          <w:rFonts w:ascii="Times New Roman" w:hAnsi="Times New Roman" w:eastAsia="Times New Roman" w:cs="Times New Roman"/>
          <w:sz w:val="22"/>
          <w:szCs w:val="22"/>
        </w:rPr>
        <w:t xml:space="preserve"> potencia térmica convencional contratada por anticipada, disponible para activarse ante fallas del recurso renovable o picos de demanda, en ausencia de almacenamiento físico masivo.</w:t>
      </w:r>
      <w:r w:rsidRPr="47D13F2C" w:rsidR="2E275F8D">
        <w:rPr>
          <w:rFonts w:ascii="Times New Roman" w:hAnsi="Times New Roman" w:eastAsia="Times New Roman" w:cs="Times New Roman"/>
          <w:sz w:val="22"/>
          <w:szCs w:val="22"/>
        </w:rPr>
        <w:t xml:space="preserve"> [</w:t>
      </w:r>
      <w:r w:rsidRPr="47D13F2C" w:rsidR="5853687F">
        <w:rPr>
          <w:rFonts w:ascii="Times New Roman" w:hAnsi="Times New Roman" w:eastAsia="Times New Roman" w:cs="Times New Roman"/>
          <w:sz w:val="22"/>
          <w:szCs w:val="22"/>
        </w:rPr>
        <w:t>5</w:t>
      </w:r>
      <w:r w:rsidRPr="47D13F2C" w:rsidR="2E275F8D">
        <w:rPr>
          <w:rFonts w:ascii="Times New Roman" w:hAnsi="Times New Roman" w:eastAsia="Times New Roman" w:cs="Times New Roman"/>
          <w:sz w:val="22"/>
          <w:szCs w:val="22"/>
        </w:rPr>
        <w:t>]</w:t>
      </w:r>
    </w:p>
    <w:p w:rsidR="003E7B2A" w:rsidP="47D13F2C" w:rsidRDefault="61EF3BEC" w14:paraId="2BE3849D" w14:textId="2D52CA56">
      <w:pPr>
        <w:pStyle w:val="Prrafodelista"/>
        <w:numPr>
          <w:ilvl w:val="0"/>
          <w:numId w:val="39"/>
        </w:numPr>
        <w:jc w:val="both"/>
        <w:rPr>
          <w:rFonts w:ascii="Times New Roman" w:hAnsi="Times New Roman" w:eastAsia="Times New Roman" w:cs="Times New Roman"/>
          <w:sz w:val="22"/>
          <w:szCs w:val="22"/>
        </w:rPr>
      </w:pPr>
      <w:r w:rsidRPr="47D13F2C" w:rsidR="5E48F2AB">
        <w:rPr>
          <w:rFonts w:ascii="Times New Roman" w:hAnsi="Times New Roman" w:eastAsia="Times New Roman" w:cs="Times New Roman"/>
          <w:b w:val="1"/>
          <w:bCs w:val="1"/>
          <w:sz w:val="22"/>
          <w:szCs w:val="22"/>
        </w:rPr>
        <w:t>CENS:</w:t>
      </w:r>
      <w:r w:rsidRPr="47D13F2C" w:rsidR="5E48F2AB">
        <w:rPr>
          <w:rFonts w:ascii="Times New Roman" w:hAnsi="Times New Roman" w:eastAsia="Times New Roman" w:cs="Times New Roman"/>
          <w:sz w:val="22"/>
          <w:szCs w:val="22"/>
        </w:rPr>
        <w:t xml:space="preserve"> Costo de Energía No Suministrada.</w:t>
      </w:r>
      <w:r w:rsidRPr="47D13F2C" w:rsidR="1D7D4F07">
        <w:rPr>
          <w:rFonts w:ascii="Times New Roman" w:hAnsi="Times New Roman" w:eastAsia="Times New Roman" w:cs="Times New Roman"/>
          <w:sz w:val="22"/>
          <w:szCs w:val="22"/>
        </w:rPr>
        <w:t xml:space="preserve"> [</w:t>
      </w:r>
      <w:r w:rsidRPr="47D13F2C" w:rsidR="166D4CFD">
        <w:rPr>
          <w:rFonts w:ascii="Times New Roman" w:hAnsi="Times New Roman" w:eastAsia="Times New Roman" w:cs="Times New Roman"/>
          <w:sz w:val="22"/>
          <w:szCs w:val="22"/>
        </w:rPr>
        <w:t>5</w:t>
      </w:r>
      <w:r w:rsidRPr="47D13F2C" w:rsidR="1D7D4F07">
        <w:rPr>
          <w:rFonts w:ascii="Times New Roman" w:hAnsi="Times New Roman" w:eastAsia="Times New Roman" w:cs="Times New Roman"/>
          <w:sz w:val="22"/>
          <w:szCs w:val="22"/>
        </w:rPr>
        <w:t>]</w:t>
      </w:r>
    </w:p>
    <w:p w:rsidR="003E7B2A" w:rsidP="47D13F2C" w:rsidRDefault="61EF3BEC" w14:paraId="492470F9" w14:textId="2E0D05D9">
      <w:pPr>
        <w:pStyle w:val="Prrafodelista"/>
        <w:numPr>
          <w:ilvl w:val="0"/>
          <w:numId w:val="39"/>
        </w:numPr>
        <w:jc w:val="both"/>
        <w:rPr>
          <w:rFonts w:ascii="Times New Roman" w:hAnsi="Times New Roman" w:eastAsia="Times New Roman" w:cs="Times New Roman"/>
          <w:sz w:val="22"/>
          <w:szCs w:val="22"/>
        </w:rPr>
      </w:pPr>
      <w:r w:rsidRPr="47D13F2C" w:rsidR="5E48F2AB">
        <w:rPr>
          <w:rFonts w:ascii="Times New Roman" w:hAnsi="Times New Roman" w:eastAsia="Times New Roman" w:cs="Times New Roman"/>
          <w:b w:val="1"/>
          <w:bCs w:val="1"/>
          <w:sz w:val="22"/>
          <w:szCs w:val="22"/>
        </w:rPr>
        <w:t>ENS:</w:t>
      </w:r>
      <w:r w:rsidRPr="47D13F2C" w:rsidR="5E48F2AB">
        <w:rPr>
          <w:rFonts w:ascii="Times New Roman" w:hAnsi="Times New Roman" w:eastAsia="Times New Roman" w:cs="Times New Roman"/>
          <w:sz w:val="22"/>
          <w:szCs w:val="22"/>
        </w:rPr>
        <w:t xml:space="preserve"> Energía No Suministrada</w:t>
      </w:r>
      <w:r w:rsidRPr="47D13F2C" w:rsidR="003B38C0">
        <w:rPr>
          <w:rFonts w:ascii="Times New Roman" w:hAnsi="Times New Roman" w:eastAsia="Times New Roman" w:cs="Times New Roman"/>
          <w:sz w:val="22"/>
          <w:szCs w:val="22"/>
        </w:rPr>
        <w:t xml:space="preserve"> (Variable que cuantifica el déficit entre la demanda y la oferta física disponible en un período dado).</w:t>
      </w:r>
    </w:p>
    <w:p w:rsidR="00E63674" w:rsidP="47D13F2C" w:rsidRDefault="2C29E2FE" w14:paraId="3414C812" w14:textId="2BB7322F">
      <w:pPr>
        <w:pStyle w:val="Prrafodelista"/>
        <w:numPr>
          <w:ilvl w:val="0"/>
          <w:numId w:val="39"/>
        </w:numPr>
        <w:jc w:val="both"/>
        <w:rPr>
          <w:rFonts w:ascii="Times New Roman" w:hAnsi="Times New Roman" w:eastAsia="Times New Roman" w:cs="Times New Roman"/>
          <w:sz w:val="22"/>
          <w:szCs w:val="22"/>
        </w:rPr>
      </w:pPr>
      <w:r w:rsidRPr="47D13F2C" w:rsidR="003B38C0">
        <w:rPr>
          <w:rFonts w:ascii="Times New Roman" w:hAnsi="Times New Roman" w:eastAsia="Times New Roman" w:cs="Times New Roman"/>
          <w:b w:val="1"/>
          <w:bCs w:val="1"/>
          <w:sz w:val="22"/>
          <w:szCs w:val="22"/>
        </w:rPr>
        <w:t>Tarifa Teórica:</w:t>
      </w:r>
      <w:r w:rsidRPr="47D13F2C" w:rsidR="003B38C0">
        <w:rPr>
          <w:rFonts w:ascii="Times New Roman" w:hAnsi="Times New Roman" w:eastAsia="Times New Roman" w:cs="Times New Roman"/>
          <w:sz w:val="22"/>
          <w:szCs w:val="22"/>
        </w:rPr>
        <w:t xml:space="preserve"> indicador construido dividiendo el costo total del sistema en un período por la entrega efectivamente entregada, utilizando como proxy comparativo del </w:t>
      </w:r>
      <w:r w:rsidRPr="47D13F2C" w:rsidR="75FDEA80">
        <w:rPr>
          <w:rFonts w:ascii="Times New Roman" w:hAnsi="Times New Roman" w:eastAsia="Times New Roman" w:cs="Times New Roman"/>
          <w:sz w:val="22"/>
          <w:szCs w:val="22"/>
        </w:rPr>
        <w:t>impacto económico entre escenarios (no representa la tarifa regulada real al usuario final)</w:t>
      </w:r>
    </w:p>
    <w:p w:rsidR="008A6DF3" w:rsidP="47D13F2C" w:rsidRDefault="07D86EDB" w14:paraId="3565F7D5" w14:textId="0043053A">
      <w:pPr>
        <w:pStyle w:val="Prrafodelista"/>
        <w:numPr>
          <w:ilvl w:val="0"/>
          <w:numId w:val="39"/>
        </w:numPr>
        <w:jc w:val="both"/>
        <w:rPr>
          <w:rFonts w:ascii="Times New Roman" w:hAnsi="Times New Roman" w:eastAsia="Times New Roman" w:cs="Times New Roman"/>
          <w:sz w:val="22"/>
          <w:szCs w:val="22"/>
        </w:rPr>
      </w:pPr>
      <w:r w:rsidRPr="47D13F2C" w:rsidR="3A4ABC34">
        <w:rPr>
          <w:rFonts w:ascii="Times New Roman" w:hAnsi="Times New Roman" w:eastAsia="Times New Roman" w:cs="Times New Roman"/>
          <w:b w:val="1"/>
          <w:bCs w:val="1"/>
          <w:sz w:val="22"/>
          <w:szCs w:val="22"/>
        </w:rPr>
        <w:t>Despacho preferencial:</w:t>
      </w:r>
      <w:r w:rsidRPr="47D13F2C" w:rsidR="3A4ABC34">
        <w:rPr>
          <w:rFonts w:ascii="Times New Roman" w:hAnsi="Times New Roman" w:eastAsia="Times New Roman" w:cs="Times New Roman"/>
          <w:sz w:val="22"/>
          <w:szCs w:val="22"/>
        </w:rPr>
        <w:t xml:space="preserve"> prioridad de orden de mérito otorgada a la generación renovable, establecida por la ley N°</w:t>
      </w:r>
      <w:r w:rsidRPr="47D13F2C" w:rsidR="6C8BA3DF">
        <w:rPr>
          <w:rFonts w:ascii="Times New Roman" w:hAnsi="Times New Roman" w:eastAsia="Times New Roman" w:cs="Times New Roman"/>
          <w:sz w:val="22"/>
          <w:szCs w:val="22"/>
        </w:rPr>
        <w:t>27.191</w:t>
      </w:r>
      <w:r w:rsidRPr="47D13F2C" w:rsidR="24B842C2">
        <w:rPr>
          <w:rFonts w:ascii="Times New Roman" w:hAnsi="Times New Roman" w:eastAsia="Times New Roman" w:cs="Times New Roman"/>
          <w:sz w:val="22"/>
          <w:szCs w:val="22"/>
        </w:rPr>
        <w:t xml:space="preserve"> [</w:t>
      </w:r>
      <w:r w:rsidRPr="47D13F2C" w:rsidR="19273ECA">
        <w:rPr>
          <w:rFonts w:ascii="Times New Roman" w:hAnsi="Times New Roman" w:eastAsia="Times New Roman" w:cs="Times New Roman"/>
          <w:sz w:val="22"/>
          <w:szCs w:val="22"/>
        </w:rPr>
        <w:t>2</w:t>
      </w:r>
      <w:r w:rsidRPr="47D13F2C" w:rsidR="24B842C2">
        <w:rPr>
          <w:rFonts w:ascii="Times New Roman" w:hAnsi="Times New Roman" w:eastAsia="Times New Roman" w:cs="Times New Roman"/>
          <w:sz w:val="22"/>
          <w:szCs w:val="22"/>
        </w:rPr>
        <w:t>]</w:t>
      </w:r>
    </w:p>
    <w:p w:rsidR="00AD3E14" w:rsidP="47D13F2C" w:rsidRDefault="12FD81F8" w14:paraId="43DC46BE" w14:textId="27CBB5BB">
      <w:pPr>
        <w:pStyle w:val="Prrafodelista"/>
        <w:numPr>
          <w:ilvl w:val="0"/>
          <w:numId w:val="39"/>
        </w:numPr>
        <w:jc w:val="both"/>
        <w:rPr>
          <w:rFonts w:ascii="Times New Roman" w:hAnsi="Times New Roman" w:eastAsia="Times New Roman" w:cs="Times New Roman"/>
          <w:sz w:val="22"/>
          <w:szCs w:val="22"/>
        </w:rPr>
      </w:pPr>
      <w:r w:rsidRPr="47D13F2C" w:rsidR="6C8BA3DF">
        <w:rPr>
          <w:rFonts w:ascii="Times New Roman" w:hAnsi="Times New Roman" w:eastAsia="Times New Roman" w:cs="Times New Roman"/>
          <w:b w:val="1"/>
          <w:bCs w:val="1"/>
          <w:sz w:val="22"/>
          <w:szCs w:val="22"/>
        </w:rPr>
        <w:t>MATER/ SADI:</w:t>
      </w:r>
      <w:r w:rsidRPr="47D13F2C" w:rsidR="6C8BA3DF">
        <w:rPr>
          <w:rFonts w:ascii="Times New Roman" w:hAnsi="Times New Roman" w:eastAsia="Times New Roman" w:cs="Times New Roman"/>
          <w:sz w:val="22"/>
          <w:szCs w:val="22"/>
        </w:rPr>
        <w:t xml:space="preserve"> Mercado a Término de Energías Renovables / Sistema Argentino de Interconexión.</w:t>
      </w:r>
      <w:r w:rsidRPr="47D13F2C" w:rsidR="567BA605">
        <w:rPr>
          <w:rFonts w:ascii="Times New Roman" w:hAnsi="Times New Roman" w:eastAsia="Times New Roman" w:cs="Times New Roman"/>
          <w:sz w:val="22"/>
          <w:szCs w:val="22"/>
        </w:rPr>
        <w:t xml:space="preserve"> [4]</w:t>
      </w:r>
    </w:p>
    <w:p w:rsidR="07B45ACA" w:rsidP="47D13F2C" w:rsidRDefault="07B45ACA" w14:paraId="4944AD38" w14:textId="3FB5C079">
      <w:pPr>
        <w:pStyle w:val="Prrafodelista"/>
        <w:numPr>
          <w:ilvl w:val="0"/>
          <w:numId w:val="39"/>
        </w:numPr>
        <w:jc w:val="both"/>
        <w:rPr>
          <w:rFonts w:ascii="Times New Roman" w:hAnsi="Times New Roman" w:eastAsia="Times New Roman" w:cs="Times New Roman"/>
          <w:sz w:val="22"/>
          <w:szCs w:val="22"/>
        </w:rPr>
      </w:pPr>
      <w:r w:rsidRPr="47D13F2C" w:rsidR="07B45ACA">
        <w:rPr>
          <w:rFonts w:ascii="Times New Roman" w:hAnsi="Times New Roman" w:eastAsia="Times New Roman" w:cs="Times New Roman"/>
          <w:b w:val="1"/>
          <w:bCs w:val="1"/>
          <w:sz w:val="22"/>
          <w:szCs w:val="22"/>
        </w:rPr>
        <w:t xml:space="preserve">Estival: </w:t>
      </w:r>
      <w:r w:rsidRPr="47D13F2C" w:rsidR="07B45ACA">
        <w:rPr>
          <w:rFonts w:ascii="Times New Roman" w:hAnsi="Times New Roman" w:eastAsia="Times New Roman" w:cs="Times New Roman"/>
          <w:sz w:val="22"/>
          <w:szCs w:val="22"/>
        </w:rPr>
        <w:t>relativo a la temporada de verano (diciembre a abril, en el contexto de este trabajo).</w:t>
      </w:r>
    </w:p>
    <w:p w:rsidR="47D13F2C" w:rsidP="47D13F2C" w:rsidRDefault="47D13F2C" w14:paraId="5620B886" w14:textId="3A57413D">
      <w:pPr>
        <w:pStyle w:val="Prrafodelista"/>
        <w:ind w:left="1080"/>
        <w:jc w:val="both"/>
        <w:rPr>
          <w:rFonts w:ascii="Times New Roman" w:hAnsi="Times New Roman" w:eastAsia="Times New Roman" w:cs="Times New Roman"/>
          <w:sz w:val="22"/>
          <w:szCs w:val="22"/>
        </w:rPr>
      </w:pPr>
    </w:p>
    <w:p w:rsidR="07B45ACA" w:rsidP="47D13F2C" w:rsidRDefault="07B45ACA" w14:paraId="1F155B1A" w14:textId="16F7514F">
      <w:pPr>
        <w:pStyle w:val="Prrafodelista"/>
        <w:numPr>
          <w:ilvl w:val="0"/>
          <w:numId w:val="3"/>
        </w:numPr>
        <w:jc w:val="center"/>
        <w:rPr>
          <w:rFonts w:ascii="Times New Roman" w:hAnsi="Times New Roman" w:eastAsia="Times New Roman" w:cs="Times New Roman"/>
          <w:b w:val="1"/>
          <w:bCs w:val="1"/>
          <w:sz w:val="22"/>
          <w:szCs w:val="22"/>
        </w:rPr>
      </w:pPr>
      <w:r w:rsidRPr="47D13F2C" w:rsidR="07B45ACA">
        <w:rPr>
          <w:rFonts w:ascii="Times New Roman" w:hAnsi="Times New Roman" w:eastAsia="Times New Roman" w:cs="Times New Roman"/>
          <w:b w:val="1"/>
          <w:bCs w:val="1"/>
          <w:sz w:val="22"/>
          <w:szCs w:val="22"/>
        </w:rPr>
        <w:t>MARCO TEÓRICO</w:t>
      </w:r>
    </w:p>
    <w:p w:rsidR="00714AE5" w:rsidP="47D13F2C" w:rsidRDefault="1D551BDA" w14:paraId="40E3C3E8" w14:textId="2E5CD63E">
      <w:pPr>
        <w:pStyle w:val="Prrafodelista"/>
        <w:numPr>
          <w:ilvl w:val="0"/>
          <w:numId w:val="41"/>
        </w:numPr>
        <w:jc w:val="both"/>
        <w:rPr>
          <w:rFonts w:ascii="Times New Roman" w:hAnsi="Times New Roman" w:eastAsia="Times New Roman" w:cs="Times New Roman"/>
          <w:color w:val="000000" w:themeColor="text1"/>
          <w:sz w:val="22"/>
          <w:szCs w:val="22"/>
        </w:rPr>
      </w:pPr>
      <w:r w:rsidRPr="47D13F2C" w:rsidR="5B79304E">
        <w:rPr>
          <w:rFonts w:ascii="Times New Roman" w:hAnsi="Times New Roman" w:eastAsia="Times New Roman" w:cs="Times New Roman"/>
          <w:b w:val="1"/>
          <w:bCs w:val="1"/>
          <w:sz w:val="22"/>
          <w:szCs w:val="22"/>
        </w:rPr>
        <w:t>Modelo de Pronóstico:</w:t>
      </w:r>
      <w:r w:rsidRPr="47D13F2C" w:rsidR="5B79304E">
        <w:rPr>
          <w:rFonts w:ascii="Times New Roman" w:hAnsi="Times New Roman" w:eastAsia="Times New Roman" w:cs="Times New Roman"/>
          <w:sz w:val="22"/>
          <w:szCs w:val="22"/>
        </w:rPr>
        <w:t xml:space="preserve"> </w:t>
      </w:r>
      <w:r w:rsidRPr="47D13F2C" w:rsidR="420EBE8C">
        <w:rPr>
          <w:rFonts w:ascii="Times New Roman" w:hAnsi="Times New Roman" w:eastAsia="Times New Roman" w:cs="Times New Roman"/>
          <w:color w:val="000000" w:themeColor="text1" w:themeTint="FF" w:themeShade="FF"/>
          <w:sz w:val="22"/>
          <w:szCs w:val="22"/>
        </w:rPr>
        <w:t xml:space="preserve">Permiten estimar el comportamiento futuro de una variable a partir de datos históricos y análisis estadísticos. Este estudio analiza la dirección general de los datos en el tiempo (tendencia), patrones que se repiten en intervalos regulares de tiempo (estacionalidad), fluctuaciones irregulares en períodos más largos que la estacionalidad (ciclo) y también considera variaciones aleatorias o impredecibles en los datos que no pueden explicarse por los componentes anteriores (ruido). </w:t>
      </w:r>
      <w:r w:rsidRPr="47D13F2C" w:rsidR="6BA55E4A">
        <w:rPr>
          <w:rFonts w:ascii="Times New Roman" w:hAnsi="Times New Roman" w:eastAsia="Times New Roman" w:cs="Times New Roman"/>
          <w:color w:val="000000" w:themeColor="text1" w:themeTint="FF" w:themeShade="FF"/>
          <w:sz w:val="22"/>
          <w:szCs w:val="22"/>
        </w:rPr>
        <w:t>[</w:t>
      </w:r>
      <w:r w:rsidRPr="47D13F2C" w:rsidR="399A94F4">
        <w:rPr>
          <w:rFonts w:ascii="Times New Roman" w:hAnsi="Times New Roman" w:eastAsia="Times New Roman" w:cs="Times New Roman"/>
          <w:color w:val="000000" w:themeColor="text1" w:themeTint="FF" w:themeShade="FF"/>
          <w:sz w:val="22"/>
          <w:szCs w:val="22"/>
        </w:rPr>
        <w:t>6</w:t>
      </w:r>
      <w:r w:rsidRPr="47D13F2C" w:rsidR="6BA55E4A">
        <w:rPr>
          <w:rFonts w:ascii="Times New Roman" w:hAnsi="Times New Roman" w:eastAsia="Times New Roman" w:cs="Times New Roman"/>
          <w:color w:val="000000" w:themeColor="text1" w:themeTint="FF" w:themeShade="FF"/>
          <w:sz w:val="22"/>
          <w:szCs w:val="22"/>
        </w:rPr>
        <w:t>]</w:t>
      </w:r>
    </w:p>
    <w:p w:rsidR="008565A0" w:rsidP="47D13F2C" w:rsidRDefault="1972DBA1" w14:paraId="71D365A4" w14:textId="22995A85">
      <w:pPr>
        <w:pStyle w:val="Prrafodelista"/>
        <w:numPr>
          <w:ilvl w:val="0"/>
          <w:numId w:val="41"/>
        </w:numPr>
        <w:jc w:val="both"/>
        <w:rPr>
          <w:rFonts w:ascii="Times New Roman" w:hAnsi="Times New Roman" w:eastAsia="Times New Roman" w:cs="Times New Roman"/>
          <w:sz w:val="22"/>
          <w:szCs w:val="22"/>
        </w:rPr>
      </w:pPr>
      <w:r w:rsidRPr="47D13F2C" w:rsidR="1BCC8DC6">
        <w:rPr>
          <w:rFonts w:ascii="Times New Roman" w:hAnsi="Times New Roman" w:eastAsia="Times New Roman" w:cs="Times New Roman"/>
          <w:b w:val="1"/>
          <w:bCs w:val="1"/>
          <w:sz w:val="22"/>
          <w:szCs w:val="22"/>
        </w:rPr>
        <w:t xml:space="preserve">Modelo </w:t>
      </w:r>
      <w:r w:rsidRPr="47D13F2C" w:rsidR="1BCC8DC6">
        <w:rPr>
          <w:rFonts w:ascii="Times New Roman" w:hAnsi="Times New Roman" w:eastAsia="Times New Roman" w:cs="Times New Roman"/>
          <w:b w:val="1"/>
          <w:bCs w:val="1"/>
          <w:sz w:val="22"/>
          <w:szCs w:val="22"/>
        </w:rPr>
        <w:t>Newsvendor</w:t>
      </w:r>
      <w:r w:rsidRPr="47D13F2C" w:rsidR="1BCC8DC6">
        <w:rPr>
          <w:rFonts w:ascii="Times New Roman" w:hAnsi="Times New Roman" w:eastAsia="Times New Roman" w:cs="Times New Roman"/>
          <w:b w:val="1"/>
          <w:bCs w:val="1"/>
          <w:sz w:val="22"/>
          <w:szCs w:val="22"/>
        </w:rPr>
        <w:t>:</w:t>
      </w:r>
      <w:r w:rsidRPr="47D13F2C" w:rsidR="1BCC8DC6">
        <w:rPr>
          <w:rFonts w:ascii="Times New Roman" w:hAnsi="Times New Roman" w:eastAsia="Times New Roman" w:cs="Times New Roman"/>
          <w:sz w:val="22"/>
          <w:szCs w:val="22"/>
        </w:rPr>
        <w:t xml:space="preserve"> </w:t>
      </w:r>
      <w:r w:rsidRPr="47D13F2C" w:rsidR="0185B2B3">
        <w:rPr>
          <w:rFonts w:ascii="Times New Roman" w:hAnsi="Times New Roman" w:eastAsia="Times New Roman" w:cs="Times New Roman"/>
          <w:sz w:val="22"/>
          <w:szCs w:val="22"/>
        </w:rPr>
        <w:t xml:space="preserve">Modelo clásico de gestión de inventarios bajo incertidumbre, conocido tradicionalmente como el "problema del voceador", diseñado para productos que solo pueden mantenerse en inventario durante un periodo limitado antes de perder su valor. Balancea el costo de faltante contra el costo de exceso mediante el "nivel de servicio óptimo": el cociente entre el costo unitario de faltante y la suma de ambos costos unitarios. </w:t>
      </w:r>
      <w:r w:rsidRPr="47D13F2C" w:rsidR="180FDD75">
        <w:rPr>
          <w:rFonts w:ascii="Times New Roman" w:hAnsi="Times New Roman" w:eastAsia="Times New Roman" w:cs="Times New Roman"/>
          <w:sz w:val="22"/>
          <w:szCs w:val="22"/>
        </w:rPr>
        <w:t>[</w:t>
      </w:r>
      <w:r w:rsidRPr="47D13F2C" w:rsidR="3D39F624">
        <w:rPr>
          <w:rFonts w:ascii="Times New Roman" w:hAnsi="Times New Roman" w:eastAsia="Times New Roman" w:cs="Times New Roman"/>
          <w:sz w:val="22"/>
          <w:szCs w:val="22"/>
        </w:rPr>
        <w:t>7</w:t>
      </w:r>
      <w:r w:rsidRPr="47D13F2C" w:rsidR="180FDD75">
        <w:rPr>
          <w:rFonts w:ascii="Times New Roman" w:hAnsi="Times New Roman" w:eastAsia="Times New Roman" w:cs="Times New Roman"/>
          <w:sz w:val="22"/>
          <w:szCs w:val="22"/>
        </w:rPr>
        <w:t>]</w:t>
      </w:r>
    </w:p>
    <w:p w:rsidR="0D3D8661" w:rsidP="47D13F2C" w:rsidRDefault="663F352A" w14:paraId="13B342D3" w14:textId="1F696492">
      <w:pPr>
        <w:pStyle w:val="Prrafodelista"/>
        <w:numPr>
          <w:ilvl w:val="0"/>
          <w:numId w:val="41"/>
        </w:numPr>
        <w:jc w:val="both"/>
        <w:rPr>
          <w:rFonts w:ascii="Times New Roman" w:hAnsi="Times New Roman" w:eastAsia="Times New Roman" w:cs="Times New Roman"/>
          <w:color w:val="000000" w:themeColor="text1"/>
          <w:sz w:val="22"/>
          <w:szCs w:val="22"/>
        </w:rPr>
      </w:pPr>
      <w:r w:rsidRPr="47D13F2C" w:rsidR="2876684B">
        <w:rPr>
          <w:rFonts w:ascii="Times New Roman" w:hAnsi="Times New Roman" w:eastAsia="Times New Roman" w:cs="Times New Roman"/>
          <w:b w:val="1"/>
          <w:bCs w:val="1"/>
          <w:color w:val="000000" w:themeColor="text1" w:themeTint="FF" w:themeShade="FF"/>
          <w:sz w:val="22"/>
          <w:szCs w:val="22"/>
        </w:rPr>
        <w:t>Programación Lineal:</w:t>
      </w:r>
      <w:r w:rsidRPr="47D13F2C" w:rsidR="2876684B">
        <w:rPr>
          <w:rFonts w:ascii="Times New Roman" w:hAnsi="Times New Roman" w:eastAsia="Times New Roman" w:cs="Times New Roman"/>
          <w:color w:val="000000" w:themeColor="text1" w:themeTint="FF" w:themeShade="FF"/>
          <w:sz w:val="22"/>
          <w:szCs w:val="22"/>
        </w:rPr>
        <w:t xml:space="preserve"> herramienta matemática para resolver problemas de optimización donde se busca maximizar o minimizar una función objetivo lineal. Las variables de decisión representan los valores a determinar y deben cumplir ciertas restricciones lineales. El método identifica </w:t>
      </w:r>
      <w:r w:rsidRPr="47D13F2C" w:rsidR="43C8A59E">
        <w:rPr>
          <w:rFonts w:ascii="Times New Roman" w:hAnsi="Times New Roman" w:eastAsia="Times New Roman" w:cs="Times New Roman"/>
          <w:color w:val="000000" w:themeColor="text1" w:themeTint="FF" w:themeShade="FF"/>
          <w:sz w:val="22"/>
          <w:szCs w:val="22"/>
        </w:rPr>
        <w:t xml:space="preserve">el conjunto de soluciones factibles que satisfacen las restricciones y determina el punto o puntos que optimizan la función objetivo. </w:t>
      </w:r>
      <w:r w:rsidRPr="47D13F2C" w:rsidR="20727039">
        <w:rPr>
          <w:rFonts w:ascii="Times New Roman" w:hAnsi="Times New Roman" w:eastAsia="Times New Roman" w:cs="Times New Roman"/>
          <w:color w:val="000000" w:themeColor="text1" w:themeTint="FF" w:themeShade="FF"/>
          <w:sz w:val="22"/>
          <w:szCs w:val="22"/>
        </w:rPr>
        <w:t>[</w:t>
      </w:r>
      <w:r w:rsidRPr="47D13F2C" w:rsidR="62B5BBC1">
        <w:rPr>
          <w:rFonts w:ascii="Times New Roman" w:hAnsi="Times New Roman" w:eastAsia="Times New Roman" w:cs="Times New Roman"/>
          <w:color w:val="000000" w:themeColor="text1" w:themeTint="FF" w:themeShade="FF"/>
          <w:sz w:val="22"/>
          <w:szCs w:val="22"/>
        </w:rPr>
        <w:t>8</w:t>
      </w:r>
      <w:r w:rsidRPr="47D13F2C" w:rsidR="20727039">
        <w:rPr>
          <w:rFonts w:ascii="Times New Roman" w:hAnsi="Times New Roman" w:eastAsia="Times New Roman" w:cs="Times New Roman"/>
          <w:color w:val="000000" w:themeColor="text1" w:themeTint="FF" w:themeShade="FF"/>
          <w:sz w:val="22"/>
          <w:szCs w:val="22"/>
        </w:rPr>
        <w:t>]</w:t>
      </w:r>
    </w:p>
    <w:p w:rsidR="54F8F457" w:rsidP="47D13F2C" w:rsidRDefault="54F8F457" w14:paraId="7E2780CC" w14:textId="74E1FC1A">
      <w:pPr>
        <w:pStyle w:val="Prrafodelista"/>
        <w:numPr>
          <w:ilvl w:val="0"/>
          <w:numId w:val="41"/>
        </w:numPr>
        <w:jc w:val="both"/>
        <w:rPr>
          <w:rFonts w:ascii="Times New Roman" w:hAnsi="Times New Roman" w:eastAsia="Times New Roman" w:cs="Times New Roman"/>
          <w:sz w:val="22"/>
          <w:szCs w:val="22"/>
        </w:rPr>
      </w:pPr>
      <w:r w:rsidRPr="47D13F2C" w:rsidR="54F8F457">
        <w:rPr>
          <w:rFonts w:ascii="Times New Roman" w:hAnsi="Times New Roman" w:eastAsia="Times New Roman" w:cs="Times New Roman"/>
          <w:b w:val="1"/>
          <w:bCs w:val="1"/>
          <w:sz w:val="22"/>
          <w:szCs w:val="22"/>
        </w:rPr>
        <w:t xml:space="preserve">Programación Lineal </w:t>
      </w:r>
      <w:r w:rsidRPr="47D13F2C" w:rsidR="54F8F457">
        <w:rPr>
          <w:rFonts w:ascii="Times New Roman" w:hAnsi="Times New Roman" w:eastAsia="Times New Roman" w:cs="Times New Roman"/>
          <w:b w:val="1"/>
          <w:bCs w:val="1"/>
          <w:sz w:val="22"/>
          <w:szCs w:val="22"/>
        </w:rPr>
        <w:t>Multiper</w:t>
      </w:r>
      <w:r w:rsidRPr="47D13F2C" w:rsidR="72B0E76F">
        <w:rPr>
          <w:rFonts w:ascii="Times New Roman" w:hAnsi="Times New Roman" w:eastAsia="Times New Roman" w:cs="Times New Roman"/>
          <w:b w:val="1"/>
          <w:bCs w:val="1"/>
          <w:sz w:val="22"/>
          <w:szCs w:val="22"/>
        </w:rPr>
        <w:t>i</w:t>
      </w:r>
      <w:r w:rsidRPr="47D13F2C" w:rsidR="54F8F457">
        <w:rPr>
          <w:rFonts w:ascii="Times New Roman" w:hAnsi="Times New Roman" w:eastAsia="Times New Roman" w:cs="Times New Roman"/>
          <w:b w:val="1"/>
          <w:bCs w:val="1"/>
          <w:sz w:val="22"/>
          <w:szCs w:val="22"/>
        </w:rPr>
        <w:t>odo</w:t>
      </w:r>
      <w:r w:rsidRPr="47D13F2C" w:rsidR="54F8F457">
        <w:rPr>
          <w:rFonts w:ascii="Times New Roman" w:hAnsi="Times New Roman" w:eastAsia="Times New Roman" w:cs="Times New Roman"/>
          <w:b w:val="1"/>
          <w:bCs w:val="1"/>
          <w:sz w:val="22"/>
          <w:szCs w:val="22"/>
        </w:rPr>
        <w:t>:</w:t>
      </w:r>
      <w:r w:rsidRPr="47D13F2C" w:rsidR="55BB27A1">
        <w:rPr>
          <w:rFonts w:ascii="Times New Roman" w:hAnsi="Times New Roman" w:eastAsia="Times New Roman" w:cs="Times New Roman"/>
          <w:sz w:val="22"/>
          <w:szCs w:val="22"/>
        </w:rPr>
        <w:t xml:space="preserve"> </w:t>
      </w:r>
      <w:r w:rsidRPr="47D13F2C" w:rsidR="2E139D2D">
        <w:rPr>
          <w:rFonts w:ascii="Times New Roman" w:hAnsi="Times New Roman" w:eastAsia="Times New Roman" w:cs="Times New Roman"/>
          <w:noProof w:val="0"/>
          <w:sz w:val="22"/>
          <w:szCs w:val="22"/>
          <w:lang w:val="es-ES"/>
        </w:rPr>
        <w:t>Es una extensión de los modelos de programación lineal en la cual el problema de decisión abarca múltiples períodos de tiempo consecutivos. En estos modelos, las decisiones tomadas en un período afectan e interconectan los períodos subsiguientes. Su objetivo es optimizar una función global a lo largo de todo el horizonte de planificación.</w:t>
      </w:r>
      <w:r w:rsidRPr="47D13F2C" w:rsidR="5FE6B161">
        <w:rPr>
          <w:rFonts w:ascii="Times New Roman" w:hAnsi="Times New Roman" w:eastAsia="Times New Roman" w:cs="Times New Roman"/>
          <w:sz w:val="22"/>
          <w:szCs w:val="22"/>
        </w:rPr>
        <w:t xml:space="preserve"> [</w:t>
      </w:r>
      <w:r w:rsidRPr="47D13F2C" w:rsidR="38E63053">
        <w:rPr>
          <w:rFonts w:ascii="Times New Roman" w:hAnsi="Times New Roman" w:eastAsia="Times New Roman" w:cs="Times New Roman"/>
          <w:sz w:val="22"/>
          <w:szCs w:val="22"/>
        </w:rPr>
        <w:t>8</w:t>
      </w:r>
      <w:r w:rsidRPr="47D13F2C" w:rsidR="5FE6B161">
        <w:rPr>
          <w:rFonts w:ascii="Times New Roman" w:hAnsi="Times New Roman" w:eastAsia="Times New Roman" w:cs="Times New Roman"/>
          <w:sz w:val="22"/>
          <w:szCs w:val="22"/>
        </w:rPr>
        <w:t>]</w:t>
      </w:r>
    </w:p>
    <w:p w:rsidR="47D13F2C" w:rsidP="47D13F2C" w:rsidRDefault="47D13F2C" w14:paraId="59DA2776" w14:textId="50AB9E00">
      <w:pPr>
        <w:pStyle w:val="Prrafodelista"/>
        <w:ind w:left="1080"/>
        <w:jc w:val="both"/>
        <w:rPr>
          <w:rFonts w:ascii="Times New Roman" w:hAnsi="Times New Roman" w:eastAsia="Times New Roman" w:cs="Times New Roman"/>
          <w:sz w:val="22"/>
          <w:szCs w:val="22"/>
        </w:rPr>
      </w:pPr>
    </w:p>
    <w:p w:rsidR="515F8BDB" w:rsidP="0C78BBE6" w:rsidRDefault="559B7033" w14:paraId="6ACF0A8F" w14:textId="2A8F5CF1">
      <w:pPr>
        <w:pStyle w:val="Prrafodelista"/>
        <w:numPr>
          <w:ilvl w:val="0"/>
          <w:numId w:val="3"/>
        </w:numPr>
        <w:jc w:val="center"/>
        <w:rPr>
          <w:rFonts w:ascii="Times New Roman" w:hAnsi="Times New Roman" w:eastAsia="Times New Roman" w:cs="Times New Roman"/>
          <w:b/>
          <w:bCs/>
          <w:sz w:val="22"/>
          <w:szCs w:val="22"/>
        </w:rPr>
      </w:pPr>
      <w:r w:rsidRPr="0C78BBE6">
        <w:rPr>
          <w:rFonts w:ascii="Times New Roman" w:hAnsi="Times New Roman" w:eastAsia="Times New Roman" w:cs="Times New Roman"/>
          <w:b/>
          <w:bCs/>
          <w:sz w:val="22"/>
          <w:szCs w:val="22"/>
        </w:rPr>
        <w:t>MARCO CONTEXTUAL</w:t>
      </w:r>
    </w:p>
    <w:p w:rsidR="00483463" w:rsidP="47D13F2C" w:rsidRDefault="5F0CE38F" w14:paraId="2E6B9FB0" w14:textId="58969555">
      <w:pPr>
        <w:pStyle w:val="Normal"/>
        <w:ind w:left="0"/>
        <w:jc w:val="both"/>
        <w:rPr>
          <w:rFonts w:ascii="Times New Roman" w:hAnsi="Times New Roman" w:eastAsia="Times New Roman" w:cs="Times New Roman"/>
          <w:sz w:val="22"/>
          <w:szCs w:val="22"/>
        </w:rPr>
      </w:pPr>
      <w:r w:rsidRPr="47D13F2C" w:rsidR="58106EDB">
        <w:rPr>
          <w:rFonts w:ascii="Times New Roman" w:hAnsi="Times New Roman" w:eastAsia="Times New Roman" w:cs="Times New Roman"/>
          <w:sz w:val="22"/>
          <w:szCs w:val="22"/>
        </w:rPr>
        <w:t>El sistema eléctrico argentino se compone en generación, transporte y distribución, coordinado por CAMMESA bajo orden de mérito económico.</w:t>
      </w:r>
      <w:r w:rsidRPr="47D13F2C" w:rsidR="28ABB3DD">
        <w:rPr>
          <w:rFonts w:ascii="Times New Roman" w:hAnsi="Times New Roman" w:eastAsia="Times New Roman" w:cs="Times New Roman"/>
          <w:sz w:val="22"/>
          <w:szCs w:val="22"/>
        </w:rPr>
        <w:t>[4]</w:t>
      </w:r>
      <w:r w:rsidRPr="47D13F2C" w:rsidR="58106EDB">
        <w:rPr>
          <w:rFonts w:ascii="Times New Roman" w:hAnsi="Times New Roman" w:eastAsia="Times New Roman" w:cs="Times New Roman"/>
          <w:sz w:val="22"/>
          <w:szCs w:val="22"/>
        </w:rPr>
        <w:t xml:space="preserve"> En Tucumán, la distribución está a cargo de EDET.S.A., y l</w:t>
      </w:r>
      <w:r w:rsidRPr="47D13F2C" w:rsidR="1F5E9C5A">
        <w:rPr>
          <w:rFonts w:ascii="Times New Roman" w:hAnsi="Times New Roman" w:eastAsia="Times New Roman" w:cs="Times New Roman"/>
          <w:sz w:val="22"/>
          <w:szCs w:val="22"/>
        </w:rPr>
        <w:t>a</w:t>
      </w:r>
      <w:r w:rsidRPr="47D13F2C" w:rsidR="58106EDB">
        <w:rPr>
          <w:rFonts w:ascii="Times New Roman" w:hAnsi="Times New Roman" w:eastAsia="Times New Roman" w:cs="Times New Roman"/>
          <w:sz w:val="22"/>
          <w:szCs w:val="22"/>
        </w:rPr>
        <w:t xml:space="preserve"> interconexión con el resto del SADI se realiza a través de la Estación Transformadora El Bracho (500kV</w:t>
      </w:r>
      <w:r w:rsidRPr="47D13F2C" w:rsidR="55EC62F2">
        <w:rPr>
          <w:rFonts w:ascii="Times New Roman" w:hAnsi="Times New Roman" w:eastAsia="Times New Roman" w:cs="Times New Roman"/>
          <w:sz w:val="22"/>
          <w:szCs w:val="22"/>
        </w:rPr>
        <w:t>), vinculada mediante una línea de extra alta tensión con la estación Cobos, Salta.</w:t>
      </w:r>
      <w:r w:rsidRPr="47D13F2C" w:rsidR="49B6EEAE">
        <w:rPr>
          <w:rFonts w:ascii="Times New Roman" w:hAnsi="Times New Roman" w:eastAsia="Times New Roman" w:cs="Times New Roman"/>
          <w:sz w:val="22"/>
          <w:szCs w:val="22"/>
        </w:rPr>
        <w:t xml:space="preserve"> [</w:t>
      </w:r>
      <w:r w:rsidRPr="47D13F2C" w:rsidR="25B71FB2">
        <w:rPr>
          <w:rFonts w:ascii="Times New Roman" w:hAnsi="Times New Roman" w:eastAsia="Times New Roman" w:cs="Times New Roman"/>
          <w:sz w:val="22"/>
          <w:szCs w:val="22"/>
        </w:rPr>
        <w:t>9]</w:t>
      </w:r>
    </w:p>
    <w:p w:rsidR="00BA7F4D" w:rsidP="47D13F2C" w:rsidRDefault="41749DF5" w14:paraId="44C17480" w14:textId="53E512C9">
      <w:pPr>
        <w:pStyle w:val="Normal"/>
        <w:ind w:left="0"/>
        <w:jc w:val="both"/>
        <w:rPr>
          <w:rFonts w:ascii="Times New Roman" w:hAnsi="Times New Roman" w:eastAsia="Times New Roman" w:cs="Times New Roman"/>
          <w:sz w:val="22"/>
          <w:szCs w:val="22"/>
        </w:rPr>
      </w:pPr>
      <w:r w:rsidRPr="47D13F2C" w:rsidR="2E8C8104">
        <w:rPr>
          <w:rFonts w:ascii="Times New Roman" w:hAnsi="Times New Roman" w:eastAsia="Times New Roman" w:cs="Times New Roman"/>
          <w:sz w:val="22"/>
          <w:szCs w:val="22"/>
        </w:rPr>
        <w:t xml:space="preserve">Según la base de datos de CAMMESA </w:t>
      </w:r>
      <w:r w:rsidRPr="47D13F2C" w:rsidR="795C80F9">
        <w:rPr>
          <w:rFonts w:ascii="Times New Roman" w:hAnsi="Times New Roman" w:eastAsia="Times New Roman" w:cs="Times New Roman"/>
          <w:sz w:val="22"/>
          <w:szCs w:val="22"/>
        </w:rPr>
        <w:t>de</w:t>
      </w:r>
      <w:r w:rsidRPr="47D13F2C" w:rsidR="2E8C8104">
        <w:rPr>
          <w:rFonts w:ascii="Times New Roman" w:hAnsi="Times New Roman" w:eastAsia="Times New Roman" w:cs="Times New Roman"/>
          <w:sz w:val="22"/>
          <w:szCs w:val="22"/>
        </w:rPr>
        <w:t xml:space="preserve"> Generación de Energías Reno</w:t>
      </w:r>
      <w:r w:rsidRPr="47D13F2C" w:rsidR="0B1F1BFE">
        <w:rPr>
          <w:rFonts w:ascii="Times New Roman" w:hAnsi="Times New Roman" w:eastAsia="Times New Roman" w:cs="Times New Roman"/>
          <w:sz w:val="22"/>
          <w:szCs w:val="22"/>
        </w:rPr>
        <w:t>vables, en Tucumán la matriz renovable local se compone exclusivamente de generación Hidroeléctrica de pequeña escala, Biomasa y Biog</w:t>
      </w:r>
      <w:r w:rsidRPr="47D13F2C" w:rsidR="33C2A5A2">
        <w:rPr>
          <w:rFonts w:ascii="Times New Roman" w:hAnsi="Times New Roman" w:eastAsia="Times New Roman" w:cs="Times New Roman"/>
          <w:sz w:val="22"/>
          <w:szCs w:val="22"/>
        </w:rPr>
        <w:t>ás (no existe generación solar ni eólica registrada en la provincia, a diferencia de lo que ocurre en otras regiones del NOA). La generación hidroeléctrica presenta estacionalidad ligada al régimen pluvial</w:t>
      </w:r>
      <w:r w:rsidRPr="47D13F2C" w:rsidR="44362F82">
        <w:rPr>
          <w:rFonts w:ascii="Times New Roman" w:hAnsi="Times New Roman" w:eastAsia="Times New Roman" w:cs="Times New Roman"/>
          <w:sz w:val="22"/>
          <w:szCs w:val="22"/>
        </w:rPr>
        <w:t xml:space="preserve"> (mayor generación en verano), mientras que la biomasa y el </w:t>
      </w:r>
      <w:r w:rsidRPr="47D13F2C" w:rsidR="252750CB">
        <w:rPr>
          <w:rFonts w:ascii="Times New Roman" w:hAnsi="Times New Roman" w:eastAsia="Times New Roman" w:cs="Times New Roman"/>
          <w:sz w:val="22"/>
          <w:szCs w:val="22"/>
        </w:rPr>
        <w:t>biogás</w:t>
      </w:r>
      <w:r w:rsidRPr="47D13F2C" w:rsidR="44362F82">
        <w:rPr>
          <w:rFonts w:ascii="Times New Roman" w:hAnsi="Times New Roman" w:eastAsia="Times New Roman" w:cs="Times New Roman"/>
          <w:sz w:val="22"/>
          <w:szCs w:val="22"/>
        </w:rPr>
        <w:t xml:space="preserve"> dependen de la </w:t>
      </w:r>
      <w:r w:rsidRPr="47D13F2C" w:rsidR="57B4E372">
        <w:rPr>
          <w:rFonts w:ascii="Times New Roman" w:hAnsi="Times New Roman" w:eastAsia="Times New Roman" w:cs="Times New Roman"/>
          <w:sz w:val="22"/>
          <w:szCs w:val="22"/>
        </w:rPr>
        <w:t>época</w:t>
      </w:r>
      <w:r w:rsidRPr="47D13F2C" w:rsidR="44362F82">
        <w:rPr>
          <w:rFonts w:ascii="Times New Roman" w:hAnsi="Times New Roman" w:eastAsia="Times New Roman" w:cs="Times New Roman"/>
          <w:sz w:val="22"/>
          <w:szCs w:val="22"/>
        </w:rPr>
        <w:t xml:space="preserve"> de zafra (mayo a noviembre</w:t>
      </w:r>
      <w:r w:rsidRPr="47D13F2C" w:rsidR="7A979D84">
        <w:rPr>
          <w:rFonts w:ascii="Times New Roman" w:hAnsi="Times New Roman" w:eastAsia="Times New Roman" w:cs="Times New Roman"/>
          <w:sz w:val="22"/>
          <w:szCs w:val="22"/>
        </w:rPr>
        <w:t>)</w:t>
      </w:r>
      <w:r w:rsidRPr="47D13F2C" w:rsidR="092B474A">
        <w:rPr>
          <w:rFonts w:ascii="Times New Roman" w:hAnsi="Times New Roman" w:eastAsia="Times New Roman" w:cs="Times New Roman"/>
          <w:sz w:val="22"/>
          <w:szCs w:val="22"/>
        </w:rPr>
        <w:t>.</w:t>
      </w:r>
      <w:r w:rsidRPr="47D13F2C" w:rsidR="4A23C856">
        <w:rPr>
          <w:rFonts w:ascii="Times New Roman" w:hAnsi="Times New Roman" w:eastAsia="Times New Roman" w:cs="Times New Roman"/>
          <w:sz w:val="22"/>
          <w:szCs w:val="22"/>
        </w:rPr>
        <w:t xml:space="preserve"> [</w:t>
      </w:r>
      <w:r w:rsidRPr="47D13F2C" w:rsidR="7D3C5511">
        <w:rPr>
          <w:rFonts w:ascii="Times New Roman" w:hAnsi="Times New Roman" w:eastAsia="Times New Roman" w:cs="Times New Roman"/>
          <w:sz w:val="22"/>
          <w:szCs w:val="22"/>
        </w:rPr>
        <w:t>10</w:t>
      </w:r>
      <w:r w:rsidRPr="47D13F2C" w:rsidR="52C74567">
        <w:rPr>
          <w:rFonts w:ascii="Times New Roman" w:hAnsi="Times New Roman" w:eastAsia="Times New Roman" w:cs="Times New Roman"/>
          <w:sz w:val="22"/>
          <w:szCs w:val="22"/>
        </w:rPr>
        <w:t>]</w:t>
      </w:r>
    </w:p>
    <w:p w:rsidRPr="00E75B5E" w:rsidR="00E75B5E" w:rsidP="47D13F2C" w:rsidRDefault="200D9549" w14:paraId="662D0A1A" w14:textId="77777777">
      <w:pPr>
        <w:pStyle w:val="Normal"/>
        <w:ind w:left="0"/>
        <w:jc w:val="both"/>
        <w:rPr>
          <w:rFonts w:ascii="Times New Roman" w:hAnsi="Times New Roman" w:eastAsia="Times New Roman" w:cs="Times New Roman"/>
          <w:sz w:val="22"/>
          <w:szCs w:val="22"/>
          <w:lang w:val="es-AR"/>
        </w:rPr>
      </w:pPr>
      <w:r w:rsidRPr="47D13F2C" w:rsidR="3124A34A">
        <w:rPr>
          <w:rFonts w:ascii="Times New Roman" w:hAnsi="Times New Roman" w:eastAsia="Times New Roman" w:cs="Times New Roman"/>
          <w:sz w:val="22"/>
          <w:szCs w:val="22"/>
          <w:lang w:val="es-AR"/>
        </w:rPr>
        <w:t xml:space="preserve">En 2025, la generación renovable provincial alcanzó </w:t>
      </w:r>
      <w:r w:rsidRPr="47D13F2C" w:rsidR="3124A34A">
        <w:rPr>
          <w:rFonts w:ascii="Times New Roman" w:hAnsi="Times New Roman" w:eastAsia="Times New Roman" w:cs="Times New Roman"/>
          <w:b w:val="1"/>
          <w:bCs w:val="1"/>
          <w:sz w:val="22"/>
          <w:szCs w:val="22"/>
          <w:lang w:val="es-AR"/>
        </w:rPr>
        <w:t>161,4 GWh</w:t>
      </w:r>
      <w:r w:rsidRPr="47D13F2C" w:rsidR="3124A34A">
        <w:rPr>
          <w:rFonts w:ascii="Times New Roman" w:hAnsi="Times New Roman" w:eastAsia="Times New Roman" w:cs="Times New Roman"/>
          <w:sz w:val="22"/>
          <w:szCs w:val="22"/>
          <w:lang w:val="es-AR"/>
        </w:rPr>
        <w:t>, distribuida en:</w:t>
      </w:r>
    </w:p>
    <w:p w:rsidRPr="00E75B5E" w:rsidR="00E75B5E" w:rsidP="47D13F2C" w:rsidRDefault="200D9549" w14:paraId="68E96780" w14:textId="62F2F591">
      <w:pPr>
        <w:pStyle w:val="Prrafodelista"/>
        <w:numPr>
          <w:ilvl w:val="0"/>
          <w:numId w:val="13"/>
        </w:numPr>
        <w:jc w:val="both"/>
        <w:rPr>
          <w:rFonts w:ascii="Times New Roman" w:hAnsi="Times New Roman" w:eastAsia="Times New Roman" w:cs="Times New Roman"/>
          <w:sz w:val="22"/>
          <w:szCs w:val="22"/>
          <w:lang w:val="es-AR"/>
        </w:rPr>
      </w:pPr>
      <w:r w:rsidRPr="47D13F2C" w:rsidR="3124A34A">
        <w:rPr>
          <w:rFonts w:ascii="Times New Roman" w:hAnsi="Times New Roman" w:eastAsia="Times New Roman" w:cs="Times New Roman"/>
          <w:b w:val="1"/>
          <w:bCs w:val="1"/>
          <w:sz w:val="22"/>
          <w:szCs w:val="22"/>
          <w:lang w:val="es-AR"/>
        </w:rPr>
        <w:t>Hidroeléctrica</w:t>
      </w:r>
      <w:r w:rsidRPr="47D13F2C" w:rsidR="3124A34A">
        <w:rPr>
          <w:rFonts w:ascii="Times New Roman" w:hAnsi="Times New Roman" w:eastAsia="Times New Roman" w:cs="Times New Roman"/>
          <w:sz w:val="22"/>
          <w:szCs w:val="22"/>
          <w:lang w:val="es-AR"/>
        </w:rPr>
        <w:t xml:space="preserve">: 57,5% (Escaba, </w:t>
      </w:r>
      <w:r w:rsidRPr="47D13F2C" w:rsidR="3124A34A">
        <w:rPr>
          <w:rFonts w:ascii="Times New Roman" w:hAnsi="Times New Roman" w:eastAsia="Times New Roman" w:cs="Times New Roman"/>
          <w:sz w:val="22"/>
          <w:szCs w:val="22"/>
          <w:lang w:val="es-AR"/>
        </w:rPr>
        <w:t>Cadillal</w:t>
      </w:r>
      <w:r w:rsidRPr="47D13F2C" w:rsidR="3124A34A">
        <w:rPr>
          <w:rFonts w:ascii="Times New Roman" w:hAnsi="Times New Roman" w:eastAsia="Times New Roman" w:cs="Times New Roman"/>
          <w:sz w:val="22"/>
          <w:szCs w:val="22"/>
          <w:lang w:val="es-AR"/>
        </w:rPr>
        <w:t>, Pueblo Viejo).</w:t>
      </w:r>
    </w:p>
    <w:p w:rsidRPr="00E75B5E" w:rsidR="00E75B5E" w:rsidP="47D13F2C" w:rsidRDefault="200D9549" w14:paraId="5D349475" w14:textId="3BEFF990">
      <w:pPr>
        <w:pStyle w:val="Prrafodelista"/>
        <w:numPr>
          <w:ilvl w:val="0"/>
          <w:numId w:val="14"/>
        </w:numPr>
        <w:jc w:val="both"/>
        <w:rPr>
          <w:rFonts w:ascii="Times New Roman" w:hAnsi="Times New Roman" w:eastAsia="Times New Roman" w:cs="Times New Roman"/>
          <w:sz w:val="22"/>
          <w:szCs w:val="22"/>
          <w:lang w:val="es-AR"/>
        </w:rPr>
      </w:pPr>
      <w:r w:rsidRPr="47D13F2C" w:rsidR="3124A34A">
        <w:rPr>
          <w:rFonts w:ascii="Times New Roman" w:hAnsi="Times New Roman" w:eastAsia="Times New Roman" w:cs="Times New Roman"/>
          <w:b w:val="1"/>
          <w:bCs w:val="1"/>
          <w:sz w:val="22"/>
          <w:szCs w:val="22"/>
          <w:lang w:val="es-AR"/>
        </w:rPr>
        <w:t>Biomasa</w:t>
      </w:r>
      <w:r w:rsidRPr="47D13F2C" w:rsidR="3124A34A">
        <w:rPr>
          <w:rFonts w:ascii="Times New Roman" w:hAnsi="Times New Roman" w:eastAsia="Times New Roman" w:cs="Times New Roman"/>
          <w:sz w:val="22"/>
          <w:szCs w:val="22"/>
          <w:lang w:val="es-AR"/>
        </w:rPr>
        <w:t>: 36,7% (La Florida, La Providencia, Ingenio Leales, Santa Bárbara).</w:t>
      </w:r>
    </w:p>
    <w:p w:rsidRPr="00E75B5E" w:rsidR="00E75B5E" w:rsidP="47D13F2C" w:rsidRDefault="200D9549" w14:paraId="4530291E" w14:textId="4DF5B2E9">
      <w:pPr>
        <w:pStyle w:val="Prrafodelista"/>
        <w:numPr>
          <w:ilvl w:val="0"/>
          <w:numId w:val="15"/>
        </w:numPr>
        <w:jc w:val="both"/>
        <w:rPr>
          <w:rFonts w:ascii="Times New Roman" w:hAnsi="Times New Roman" w:eastAsia="Times New Roman" w:cs="Times New Roman"/>
          <w:sz w:val="22"/>
          <w:szCs w:val="22"/>
          <w:lang w:val="es-AR"/>
        </w:rPr>
      </w:pPr>
      <w:r w:rsidRPr="47D13F2C" w:rsidR="3124A34A">
        <w:rPr>
          <w:rFonts w:ascii="Times New Roman" w:hAnsi="Times New Roman" w:eastAsia="Times New Roman" w:cs="Times New Roman"/>
          <w:b w:val="1"/>
          <w:bCs w:val="1"/>
          <w:sz w:val="22"/>
          <w:szCs w:val="22"/>
          <w:lang w:val="es-AR"/>
        </w:rPr>
        <w:t>Biogás</w:t>
      </w:r>
      <w:r w:rsidRPr="47D13F2C" w:rsidR="3124A34A">
        <w:rPr>
          <w:rFonts w:ascii="Times New Roman" w:hAnsi="Times New Roman" w:eastAsia="Times New Roman" w:cs="Times New Roman"/>
          <w:sz w:val="22"/>
          <w:szCs w:val="22"/>
          <w:lang w:val="es-AR"/>
        </w:rPr>
        <w:t>: 5,8% (</w:t>
      </w:r>
      <w:r w:rsidRPr="47D13F2C" w:rsidR="3124A34A">
        <w:rPr>
          <w:rFonts w:ascii="Times New Roman" w:hAnsi="Times New Roman" w:eastAsia="Times New Roman" w:cs="Times New Roman"/>
          <w:sz w:val="22"/>
          <w:szCs w:val="22"/>
          <w:lang w:val="es-AR"/>
        </w:rPr>
        <w:t>Citrusvil-Alcovil</w:t>
      </w:r>
      <w:r w:rsidRPr="47D13F2C" w:rsidR="3124A34A">
        <w:rPr>
          <w:rFonts w:ascii="Times New Roman" w:hAnsi="Times New Roman" w:eastAsia="Times New Roman" w:cs="Times New Roman"/>
          <w:sz w:val="22"/>
          <w:szCs w:val="22"/>
          <w:lang w:val="es-AR"/>
        </w:rPr>
        <w:t>).</w:t>
      </w:r>
      <w:r w:rsidRPr="47D13F2C" w:rsidR="4444AAAC">
        <w:rPr>
          <w:rFonts w:ascii="Times New Roman" w:hAnsi="Times New Roman" w:eastAsia="Times New Roman" w:cs="Times New Roman"/>
          <w:sz w:val="22"/>
          <w:szCs w:val="22"/>
          <w:lang w:val="es-AR"/>
        </w:rPr>
        <w:t xml:space="preserve"> </w:t>
      </w:r>
    </w:p>
    <w:p w:rsidRPr="00E75B5E" w:rsidR="00E75B5E" w:rsidP="47D13F2C" w:rsidRDefault="200D9549" w14:paraId="63A62ADB" w14:textId="77777777">
      <w:pPr>
        <w:pStyle w:val="Normal"/>
        <w:ind w:left="0"/>
        <w:jc w:val="both"/>
        <w:rPr>
          <w:rFonts w:ascii="Times New Roman" w:hAnsi="Times New Roman" w:eastAsia="Times New Roman" w:cs="Times New Roman"/>
          <w:sz w:val="22"/>
          <w:szCs w:val="22"/>
          <w:lang w:val="es-AR"/>
        </w:rPr>
      </w:pPr>
      <w:r w:rsidRPr="47D13F2C" w:rsidR="3124A34A">
        <w:rPr>
          <w:rFonts w:ascii="Times New Roman" w:hAnsi="Times New Roman" w:eastAsia="Times New Roman" w:cs="Times New Roman"/>
          <w:sz w:val="22"/>
          <w:szCs w:val="22"/>
          <w:lang w:val="es-AR"/>
        </w:rPr>
        <w:t>La complementariedad estacional entre hidroeléctrica y biomasa/biogás resulta clave, aunque insuficiente para cubrir los picos de demanda en verano, cuando el uso masivo de climatización dispara el consumo eléctrico. La infraestructura de transporte y distribución, en muchos casos obsoleta, no logra absorber estos picos, generando cortes frecuentes, sobrecargas y caídas de tensión.</w:t>
      </w:r>
    </w:p>
    <w:p w:rsidR="3124A34A" w:rsidP="47D13F2C" w:rsidRDefault="3124A34A" w14:paraId="5775276D" w14:textId="798DD076">
      <w:pPr>
        <w:pStyle w:val="Normal"/>
        <w:ind w:left="0"/>
        <w:jc w:val="both"/>
      </w:pPr>
      <w:r w:rsidRPr="47D13F2C" w:rsidR="3124A34A">
        <w:rPr>
          <w:rFonts w:ascii="Times New Roman" w:hAnsi="Times New Roman" w:eastAsia="Times New Roman" w:cs="Times New Roman"/>
          <w:sz w:val="22"/>
          <w:szCs w:val="22"/>
          <w:lang w:val="es-AR"/>
        </w:rPr>
        <w:t xml:space="preserve">El marco regulatorio agrega presión: las distribuidoras enfrentan penalizaciones económicas por </w:t>
      </w:r>
      <w:r w:rsidRPr="47D13F2C" w:rsidR="3124A34A">
        <w:rPr>
          <w:rFonts w:ascii="Times New Roman" w:hAnsi="Times New Roman" w:eastAsia="Times New Roman" w:cs="Times New Roman"/>
          <w:sz w:val="22"/>
          <w:szCs w:val="22"/>
          <w:lang w:val="es-AR"/>
        </w:rPr>
        <w:t xml:space="preserve">cortes de servicio (CENS), mientras que las restricciones de interconexión con el SADI limitan la flexibilidad para importar energía. En este contexto, el desafío es equilibrar el despacho preferencial de renovables </w:t>
      </w:r>
      <w:r w:rsidRPr="47D13F2C" w:rsidR="3124A34A">
        <w:rPr>
          <w:rFonts w:ascii="Times New Roman" w:hAnsi="Times New Roman" w:eastAsia="Times New Roman" w:cs="Times New Roman"/>
          <w:sz w:val="22"/>
          <w:szCs w:val="22"/>
          <w:lang w:val="es-AR"/>
        </w:rPr>
        <w:t>locales con la necesidad de mantener la confiabilidad del suministro mediante reservas térmicas óptimas.</w:t>
      </w:r>
      <w:r w:rsidRPr="47D13F2C" w:rsidR="6498B058">
        <w:rPr>
          <w:rFonts w:ascii="Times New Roman" w:hAnsi="Times New Roman" w:eastAsia="Times New Roman" w:cs="Times New Roman"/>
          <w:sz w:val="22"/>
          <w:szCs w:val="22"/>
          <w:lang w:val="es-AR"/>
        </w:rPr>
        <w:t xml:space="preserve"> [4]</w:t>
      </w:r>
    </w:p>
    <w:p w:rsidR="00123742" w:rsidP="0C78BBE6" w:rsidRDefault="510FBECF" w14:paraId="459CA967" w14:textId="7803EB25">
      <w:pPr>
        <w:pStyle w:val="Prrafodelista"/>
        <w:numPr>
          <w:ilvl w:val="0"/>
          <w:numId w:val="3"/>
        </w:numPr>
        <w:jc w:val="center"/>
        <w:rPr>
          <w:rFonts w:ascii="Times New Roman" w:hAnsi="Times New Roman" w:eastAsia="Times New Roman" w:cs="Times New Roman"/>
          <w:b/>
          <w:bCs/>
          <w:sz w:val="22"/>
          <w:szCs w:val="22"/>
          <w:lang w:val="es-AR"/>
        </w:rPr>
      </w:pPr>
      <w:bookmarkStart w:name="_Hlk235196066" w:id="0"/>
      <w:r w:rsidRPr="47D13F2C" w:rsidR="6500113B">
        <w:rPr>
          <w:rFonts w:ascii="Times New Roman" w:hAnsi="Times New Roman" w:eastAsia="Times New Roman" w:cs="Times New Roman"/>
          <w:b w:val="1"/>
          <w:bCs w:val="1"/>
          <w:sz w:val="22"/>
          <w:szCs w:val="22"/>
          <w:lang w:val="es-AR"/>
        </w:rPr>
        <w:t>DESARROLLO</w:t>
      </w:r>
      <w:bookmarkEnd w:id="0"/>
    </w:p>
    <w:p w:rsidR="47D13F2C" w:rsidP="47D13F2C" w:rsidRDefault="47D13F2C" w14:paraId="2373CB4B" w14:textId="040F1B23">
      <w:pPr>
        <w:pStyle w:val="Normal"/>
        <w:ind w:left="0"/>
        <w:jc w:val="both"/>
        <w:rPr>
          <w:rFonts w:ascii="Times New Roman" w:hAnsi="Times New Roman" w:eastAsia="Times New Roman" w:cs="Times New Roman"/>
          <w:b w:val="1"/>
          <w:bCs w:val="1"/>
          <w:sz w:val="22"/>
          <w:szCs w:val="22"/>
          <w:lang w:val="es-AR"/>
        </w:rPr>
      </w:pPr>
    </w:p>
    <w:p w:rsidR="47D13F2C" w:rsidP="47D13F2C" w:rsidRDefault="47D13F2C" w14:paraId="1A5DC16C" w14:textId="32B66255">
      <w:pPr>
        <w:pStyle w:val="Normal"/>
        <w:ind w:left="0"/>
        <w:jc w:val="both"/>
        <w:rPr>
          <w:rFonts w:ascii="Times New Roman" w:hAnsi="Times New Roman" w:eastAsia="Times New Roman" w:cs="Times New Roman"/>
          <w:b w:val="1"/>
          <w:bCs w:val="1"/>
          <w:sz w:val="22"/>
          <w:szCs w:val="22"/>
          <w:lang w:val="es-AR"/>
        </w:rPr>
      </w:pPr>
    </w:p>
    <w:p w:rsidR="00123742" w:rsidP="47D13F2C" w:rsidRDefault="2C14D47D" w14:paraId="0CD3E45A" w14:textId="40738D84">
      <w:pPr>
        <w:pStyle w:val="Normal"/>
        <w:ind w:left="0"/>
        <w:jc w:val="both"/>
        <w:rPr>
          <w:rFonts w:ascii="Times New Roman" w:hAnsi="Times New Roman" w:eastAsia="Times New Roman" w:cs="Times New Roman"/>
          <w:b w:val="1"/>
          <w:bCs w:val="1"/>
          <w:sz w:val="22"/>
          <w:szCs w:val="22"/>
          <w:lang w:val="es-AR"/>
        </w:rPr>
      </w:pPr>
      <w:r w:rsidRPr="47D13F2C" w:rsidR="76905F36">
        <w:rPr>
          <w:rFonts w:ascii="Times New Roman" w:hAnsi="Times New Roman" w:eastAsia="Times New Roman" w:cs="Times New Roman"/>
          <w:b w:val="1"/>
          <w:bCs w:val="1"/>
          <w:sz w:val="22"/>
          <w:szCs w:val="22"/>
          <w:lang w:val="es-AR"/>
        </w:rPr>
        <w:t>P</w:t>
      </w:r>
      <w:r w:rsidRPr="47D13F2C" w:rsidR="4B47BC59">
        <w:rPr>
          <w:rFonts w:ascii="Times New Roman" w:hAnsi="Times New Roman" w:eastAsia="Times New Roman" w:cs="Times New Roman"/>
          <w:b w:val="1"/>
          <w:bCs w:val="1"/>
          <w:sz w:val="22"/>
          <w:szCs w:val="22"/>
          <w:lang w:val="es-AR"/>
        </w:rPr>
        <w:t>ASO</w:t>
      </w:r>
      <w:r w:rsidRPr="47D13F2C" w:rsidR="76905F36">
        <w:rPr>
          <w:rFonts w:ascii="Times New Roman" w:hAnsi="Times New Roman" w:eastAsia="Times New Roman" w:cs="Times New Roman"/>
          <w:b w:val="1"/>
          <w:bCs w:val="1"/>
          <w:sz w:val="22"/>
          <w:szCs w:val="22"/>
          <w:lang w:val="es-AR"/>
        </w:rPr>
        <w:t xml:space="preserve"> A: Módulo de Pronóstico</w:t>
      </w:r>
    </w:p>
    <w:p w:rsidR="0077302C" w:rsidP="47D13F2C" w:rsidRDefault="008721B5" w14:paraId="3E74FC87" w14:textId="5347CB9C">
      <w:pPr>
        <w:pStyle w:val="Normal"/>
        <w:jc w:val="both"/>
      </w:pPr>
      <w:r w:rsidRPr="47D13F2C" w:rsidR="72AD5C09">
        <w:rPr>
          <w:rFonts w:ascii="Times New Roman" w:hAnsi="Times New Roman" w:eastAsia="Times New Roman" w:cs="Times New Roman"/>
          <w:sz w:val="22"/>
          <w:szCs w:val="22"/>
          <w:lang w:val="es-AR"/>
        </w:rPr>
        <w:t>El modelo de regresión ajustado sobre 84 observaciones mensuales (2019-</w:t>
      </w:r>
      <w:r w:rsidRPr="47D13F2C" w:rsidR="2FF64378">
        <w:rPr>
          <w:rFonts w:ascii="Times New Roman" w:hAnsi="Times New Roman" w:eastAsia="Times New Roman" w:cs="Times New Roman"/>
          <w:sz w:val="22"/>
          <w:szCs w:val="22"/>
          <w:lang w:val="es-AR"/>
        </w:rPr>
        <w:t xml:space="preserve">2025) obtuvo un MAPE= 3%, </w:t>
      </w:r>
      <w:r w:rsidRPr="47D13F2C" w:rsidR="3EFDDEA5">
        <w:rPr>
          <w:rFonts w:ascii="Times New Roman" w:hAnsi="Times New Roman" w:eastAsia="Times New Roman" w:cs="Times New Roman"/>
          <w:sz w:val="22"/>
          <w:szCs w:val="22"/>
          <w:lang w:val="es-AR"/>
        </w:rPr>
        <w:t xml:space="preserve">y un error típico </w:t>
      </w:r>
      <w:r w:rsidRPr="47D13F2C" w:rsidR="3EFDDEA5">
        <w:rPr>
          <w:rFonts w:ascii="Times New Roman" w:hAnsi="Times New Roman" w:eastAsia="Times New Roman" w:cs="Times New Roman"/>
          <w:sz w:val="22"/>
          <w:szCs w:val="22"/>
          <w:lang w:val="es-AR"/>
        </w:rPr>
        <w:t>σ</w:t>
      </w:r>
      <w:r w:rsidRPr="47D13F2C" w:rsidR="3EFDDEA5">
        <w:rPr>
          <w:rFonts w:ascii="Times New Roman" w:hAnsi="Times New Roman" w:eastAsia="Times New Roman" w:cs="Times New Roman"/>
          <w:sz w:val="22"/>
          <w:szCs w:val="22"/>
          <w:vertAlign w:val="subscript"/>
          <w:lang w:val="es-AR"/>
        </w:rPr>
        <w:t>ε</w:t>
      </w:r>
      <w:r w:rsidRPr="47D13F2C" w:rsidR="3EFDDEA5">
        <w:rPr>
          <w:rFonts w:ascii="Times New Roman" w:hAnsi="Times New Roman" w:eastAsia="Times New Roman" w:cs="Times New Roman"/>
          <w:sz w:val="22"/>
          <w:szCs w:val="22"/>
          <w:lang w:val="es-AR"/>
        </w:rPr>
        <w:t>=</w:t>
      </w:r>
      <w:r w:rsidRPr="47D13F2C" w:rsidR="491FAF68">
        <w:rPr>
          <w:rFonts w:ascii="Times New Roman" w:hAnsi="Times New Roman" w:eastAsia="Times New Roman" w:cs="Times New Roman"/>
          <w:sz w:val="22"/>
          <w:szCs w:val="22"/>
          <w:lang w:val="es-AR"/>
        </w:rPr>
        <w:t xml:space="preserve">13.523 GWh (cumpliendo el criterio de validación </w:t>
      </w:r>
      <w:r w:rsidRPr="47D13F2C" w:rsidR="6144C9A6">
        <w:rPr>
          <w:rFonts w:ascii="Times New Roman" w:hAnsi="Times New Roman" w:eastAsia="Times New Roman" w:cs="Times New Roman"/>
          <w:sz w:val="22"/>
          <w:szCs w:val="22"/>
          <w:lang w:val="es-AR"/>
        </w:rPr>
        <w:t>establecido en el Objetivo 1</w:t>
      </w:r>
      <w:r w:rsidRPr="47D13F2C" w:rsidR="75D0E7BD">
        <w:rPr>
          <w:rFonts w:ascii="Times New Roman" w:hAnsi="Times New Roman" w:eastAsia="Times New Roman" w:cs="Times New Roman"/>
          <w:sz w:val="22"/>
          <w:szCs w:val="22"/>
          <w:lang w:val="es-AR"/>
        </w:rPr>
        <w:t xml:space="preserve"> (MAPE &lt; 5%). El pronóstico de demanda para </w:t>
      </w:r>
      <w:r w:rsidRPr="47D13F2C" w:rsidR="036912DC">
        <w:rPr>
          <w:rFonts w:ascii="Times New Roman" w:hAnsi="Times New Roman" w:eastAsia="Times New Roman" w:cs="Times New Roman"/>
          <w:sz w:val="22"/>
          <w:szCs w:val="22"/>
          <w:lang w:val="es-AR"/>
        </w:rPr>
        <w:t>2027</w:t>
      </w:r>
      <w:r w:rsidRPr="47D13F2C" w:rsidR="64D1EE38">
        <w:rPr>
          <w:rFonts w:ascii="Times New Roman" w:hAnsi="Times New Roman" w:eastAsia="Times New Roman" w:cs="Times New Roman"/>
          <w:sz w:val="22"/>
          <w:szCs w:val="22"/>
          <w:lang w:val="es-AR"/>
        </w:rPr>
        <w:t xml:space="preserve"> (</w:t>
      </w:r>
      <w:r w:rsidRPr="47D13F2C" w:rsidR="64D1EE38">
        <w:rPr>
          <w:rFonts w:ascii="Times New Roman" w:hAnsi="Times New Roman" w:eastAsia="Times New Roman" w:cs="Times New Roman"/>
          <w:sz w:val="22"/>
          <w:szCs w:val="22"/>
          <w:lang w:val="es-AR"/>
        </w:rPr>
        <w:t>D</w:t>
      </w:r>
      <w:r w:rsidRPr="47D13F2C" w:rsidR="64D1EE38">
        <w:rPr>
          <w:rFonts w:ascii="Times New Roman" w:hAnsi="Times New Roman" w:eastAsia="Times New Roman" w:cs="Times New Roman"/>
          <w:sz w:val="22"/>
          <w:szCs w:val="22"/>
          <w:vertAlign w:val="subscript"/>
          <w:lang w:val="es-AR"/>
        </w:rPr>
        <w:t>t</w:t>
      </w:r>
      <w:r w:rsidRPr="47D13F2C" w:rsidR="64D1EE38">
        <w:rPr>
          <w:rFonts w:ascii="Times New Roman" w:hAnsi="Times New Roman" w:eastAsia="Times New Roman" w:cs="Times New Roman"/>
          <w:sz w:val="22"/>
          <w:szCs w:val="22"/>
          <w:lang w:val="es-AR"/>
        </w:rPr>
        <w:t xml:space="preserve"> </w:t>
      </w:r>
      <w:r w:rsidRPr="47D13F2C" w:rsidR="2526294F">
        <w:rPr>
          <w:rFonts w:ascii="Times New Roman" w:hAnsi="Times New Roman" w:eastAsia="Times New Roman" w:cs="Times New Roman"/>
          <w:sz w:val="22"/>
          <w:szCs w:val="22"/>
          <w:lang w:val="es-AR"/>
        </w:rPr>
        <w:t>en GWh) resultó:</w:t>
      </w:r>
    </w:p>
    <w:p w:rsidR="00FA1FFD" w:rsidP="47D13F2C" w:rsidRDefault="00F56BE4" w14:paraId="05A889F8" w14:textId="09316485">
      <w:pPr>
        <w:pStyle w:val="Normal"/>
        <w:jc w:val="center"/>
        <w:rPr>
          <w:rFonts w:ascii="Times New Roman" w:hAnsi="Times New Roman" w:eastAsia="Times New Roman" w:cs="Times New Roman"/>
          <w:sz w:val="20"/>
          <w:szCs w:val="20"/>
          <w:lang w:val="es-AR"/>
        </w:rPr>
      </w:pPr>
      <w:r w:rsidRPr="47D13F2C" w:rsidR="3EBAC067">
        <w:rPr>
          <w:rFonts w:ascii="Times New Roman" w:hAnsi="Times New Roman" w:eastAsia="Times New Roman" w:cs="Times New Roman"/>
          <w:b w:val="1"/>
          <w:bCs w:val="1"/>
          <w:sz w:val="20"/>
          <w:szCs w:val="20"/>
          <w:lang w:val="es-AR"/>
        </w:rPr>
        <w:t>TABLA I. PRONOSTICO DE DEMANDA MENSUAL 2027</w:t>
      </w:r>
      <w:proofErr w:type="spellStart"/>
      <w:proofErr w:type="spellEnd"/>
      <w:proofErr w:type="spellStart"/>
      <w:proofErr w:type="spellEnd"/>
    </w:p>
    <w:tbl>
      <w:tblPr>
        <w:tblStyle w:val="Tablaconcuadrcula"/>
        <w:tblW w:w="0" w:type="auto"/>
        <w:tblLook w:val="06A0" w:firstRow="1" w:lastRow="0" w:firstColumn="1" w:lastColumn="0" w:noHBand="1" w:noVBand="1"/>
      </w:tblPr>
      <w:tblGrid>
        <w:gridCol w:w="742"/>
        <w:gridCol w:w="742"/>
        <w:gridCol w:w="742"/>
        <w:gridCol w:w="742"/>
        <w:gridCol w:w="742"/>
        <w:gridCol w:w="742"/>
        <w:gridCol w:w="742"/>
        <w:gridCol w:w="742"/>
        <w:gridCol w:w="742"/>
        <w:gridCol w:w="742"/>
        <w:gridCol w:w="742"/>
        <w:gridCol w:w="742"/>
        <w:gridCol w:w="742"/>
      </w:tblGrid>
      <w:tr w:rsidR="47D13F2C" w:rsidTr="47D13F2C" w14:paraId="4E6FB8AE">
        <w:trPr>
          <w:trHeight w:val="300"/>
        </w:trPr>
        <w:tc>
          <w:tcPr>
            <w:tcW w:w="742" w:type="dxa"/>
            <w:tcMar/>
          </w:tcPr>
          <w:p w:rsidR="47D13F2C" w:rsidP="47D13F2C" w:rsidRDefault="47D13F2C" w14:paraId="2AC2B871" w14:textId="04305107">
            <w:pPr>
              <w:spacing w:before="0" w:beforeAutospacing="off" w:after="0" w:afterAutospacing="off"/>
              <w:jc w:val="both"/>
              <w:rPr>
                <w:rFonts w:ascii="Times New Roman" w:hAnsi="Times New Roman" w:eastAsia="Times New Roman" w:cs="Times New Roman"/>
                <w:b w:val="1"/>
                <w:bCs w:val="1"/>
                <w:sz w:val="22"/>
                <w:szCs w:val="22"/>
              </w:rPr>
            </w:pPr>
            <w:r w:rsidRPr="47D13F2C" w:rsidR="47D13F2C">
              <w:rPr>
                <w:rFonts w:ascii="Times New Roman" w:hAnsi="Times New Roman" w:eastAsia="Times New Roman" w:cs="Times New Roman"/>
                <w:b w:val="1"/>
                <w:bCs w:val="1"/>
                <w:sz w:val="22"/>
                <w:szCs w:val="22"/>
              </w:rPr>
              <w:t>Mes</w:t>
            </w:r>
          </w:p>
        </w:tc>
        <w:tc>
          <w:tcPr>
            <w:tcW w:w="742" w:type="dxa"/>
            <w:tcMar/>
          </w:tcPr>
          <w:p w:rsidR="47D13F2C" w:rsidP="47D13F2C" w:rsidRDefault="47D13F2C" w14:paraId="20A68929" w14:textId="50441FA7">
            <w:pPr>
              <w:spacing w:before="0" w:beforeAutospacing="off" w:after="0" w:afterAutospacing="off"/>
              <w:jc w:val="both"/>
              <w:rPr>
                <w:rFonts w:ascii="Times New Roman" w:hAnsi="Times New Roman" w:eastAsia="Times New Roman" w:cs="Times New Roman"/>
                <w:b w:val="1"/>
                <w:bCs w:val="1"/>
                <w:sz w:val="22"/>
                <w:szCs w:val="22"/>
              </w:rPr>
            </w:pPr>
            <w:r w:rsidRPr="47D13F2C" w:rsidR="47D13F2C">
              <w:rPr>
                <w:rFonts w:ascii="Times New Roman" w:hAnsi="Times New Roman" w:eastAsia="Times New Roman" w:cs="Times New Roman"/>
                <w:b w:val="1"/>
                <w:bCs w:val="1"/>
                <w:sz w:val="22"/>
                <w:szCs w:val="22"/>
              </w:rPr>
              <w:t>Ene</w:t>
            </w:r>
          </w:p>
        </w:tc>
        <w:tc>
          <w:tcPr>
            <w:tcW w:w="742" w:type="dxa"/>
            <w:tcMar/>
          </w:tcPr>
          <w:p w:rsidR="47D13F2C" w:rsidP="47D13F2C" w:rsidRDefault="47D13F2C" w14:paraId="41E5796E" w14:textId="0147C321">
            <w:pPr>
              <w:spacing w:before="0" w:beforeAutospacing="off" w:after="0" w:afterAutospacing="off"/>
              <w:jc w:val="both"/>
              <w:rPr>
                <w:rFonts w:ascii="Times New Roman" w:hAnsi="Times New Roman" w:eastAsia="Times New Roman" w:cs="Times New Roman"/>
                <w:b w:val="1"/>
                <w:bCs w:val="1"/>
                <w:sz w:val="22"/>
                <w:szCs w:val="22"/>
              </w:rPr>
            </w:pPr>
            <w:r w:rsidRPr="47D13F2C" w:rsidR="47D13F2C">
              <w:rPr>
                <w:rFonts w:ascii="Times New Roman" w:hAnsi="Times New Roman" w:eastAsia="Times New Roman" w:cs="Times New Roman"/>
                <w:b w:val="1"/>
                <w:bCs w:val="1"/>
                <w:sz w:val="22"/>
                <w:szCs w:val="22"/>
              </w:rPr>
              <w:t>Feb</w:t>
            </w:r>
          </w:p>
        </w:tc>
        <w:tc>
          <w:tcPr>
            <w:tcW w:w="742" w:type="dxa"/>
            <w:tcMar/>
          </w:tcPr>
          <w:p w:rsidR="47D13F2C" w:rsidP="47D13F2C" w:rsidRDefault="47D13F2C" w14:paraId="102127D0" w14:textId="67B1E9DC">
            <w:pPr>
              <w:spacing w:before="0" w:beforeAutospacing="off" w:after="0" w:afterAutospacing="off"/>
              <w:jc w:val="both"/>
              <w:rPr>
                <w:rFonts w:ascii="Times New Roman" w:hAnsi="Times New Roman" w:eastAsia="Times New Roman" w:cs="Times New Roman"/>
                <w:b w:val="1"/>
                <w:bCs w:val="1"/>
                <w:sz w:val="22"/>
                <w:szCs w:val="22"/>
              </w:rPr>
            </w:pPr>
            <w:r w:rsidRPr="47D13F2C" w:rsidR="47D13F2C">
              <w:rPr>
                <w:rFonts w:ascii="Times New Roman" w:hAnsi="Times New Roman" w:eastAsia="Times New Roman" w:cs="Times New Roman"/>
                <w:b w:val="1"/>
                <w:bCs w:val="1"/>
                <w:sz w:val="22"/>
                <w:szCs w:val="22"/>
              </w:rPr>
              <w:t>Mar</w:t>
            </w:r>
          </w:p>
        </w:tc>
        <w:tc>
          <w:tcPr>
            <w:tcW w:w="742" w:type="dxa"/>
            <w:tcMar/>
          </w:tcPr>
          <w:p w:rsidR="47D13F2C" w:rsidP="47D13F2C" w:rsidRDefault="47D13F2C" w14:paraId="2467B08F" w14:textId="3A2E9D3A">
            <w:pPr>
              <w:spacing w:before="0" w:beforeAutospacing="off" w:after="0" w:afterAutospacing="off"/>
              <w:jc w:val="both"/>
              <w:rPr>
                <w:rFonts w:ascii="Times New Roman" w:hAnsi="Times New Roman" w:eastAsia="Times New Roman" w:cs="Times New Roman"/>
                <w:b w:val="1"/>
                <w:bCs w:val="1"/>
                <w:sz w:val="22"/>
                <w:szCs w:val="22"/>
              </w:rPr>
            </w:pPr>
            <w:r w:rsidRPr="47D13F2C" w:rsidR="47D13F2C">
              <w:rPr>
                <w:rFonts w:ascii="Times New Roman" w:hAnsi="Times New Roman" w:eastAsia="Times New Roman" w:cs="Times New Roman"/>
                <w:b w:val="1"/>
                <w:bCs w:val="1"/>
                <w:sz w:val="22"/>
                <w:szCs w:val="22"/>
              </w:rPr>
              <w:t>Abr</w:t>
            </w:r>
          </w:p>
        </w:tc>
        <w:tc>
          <w:tcPr>
            <w:tcW w:w="742" w:type="dxa"/>
            <w:tcMar/>
          </w:tcPr>
          <w:p w:rsidR="47D13F2C" w:rsidP="47D13F2C" w:rsidRDefault="47D13F2C" w14:paraId="6AD54A0C" w14:textId="6E4E56C2">
            <w:pPr>
              <w:spacing w:before="0" w:beforeAutospacing="off" w:after="0" w:afterAutospacing="off"/>
              <w:jc w:val="both"/>
              <w:rPr>
                <w:rFonts w:ascii="Times New Roman" w:hAnsi="Times New Roman" w:eastAsia="Times New Roman" w:cs="Times New Roman"/>
                <w:b w:val="1"/>
                <w:bCs w:val="1"/>
                <w:sz w:val="22"/>
                <w:szCs w:val="22"/>
              </w:rPr>
            </w:pPr>
            <w:r w:rsidRPr="47D13F2C" w:rsidR="47D13F2C">
              <w:rPr>
                <w:rFonts w:ascii="Times New Roman" w:hAnsi="Times New Roman" w:eastAsia="Times New Roman" w:cs="Times New Roman"/>
                <w:b w:val="1"/>
                <w:bCs w:val="1"/>
                <w:sz w:val="22"/>
                <w:szCs w:val="22"/>
              </w:rPr>
              <w:t>May</w:t>
            </w:r>
          </w:p>
        </w:tc>
        <w:tc>
          <w:tcPr>
            <w:tcW w:w="742" w:type="dxa"/>
            <w:tcMar/>
          </w:tcPr>
          <w:p w:rsidR="47D13F2C" w:rsidP="47D13F2C" w:rsidRDefault="47D13F2C" w14:paraId="02325073" w14:textId="03910032">
            <w:pPr>
              <w:spacing w:before="0" w:beforeAutospacing="off" w:after="0" w:afterAutospacing="off"/>
              <w:jc w:val="both"/>
              <w:rPr>
                <w:rFonts w:ascii="Times New Roman" w:hAnsi="Times New Roman" w:eastAsia="Times New Roman" w:cs="Times New Roman"/>
                <w:b w:val="1"/>
                <w:bCs w:val="1"/>
                <w:sz w:val="22"/>
                <w:szCs w:val="22"/>
              </w:rPr>
            </w:pPr>
            <w:r w:rsidRPr="47D13F2C" w:rsidR="47D13F2C">
              <w:rPr>
                <w:rFonts w:ascii="Times New Roman" w:hAnsi="Times New Roman" w:eastAsia="Times New Roman" w:cs="Times New Roman"/>
                <w:b w:val="1"/>
                <w:bCs w:val="1"/>
                <w:sz w:val="22"/>
                <w:szCs w:val="22"/>
              </w:rPr>
              <w:t>Jun</w:t>
            </w:r>
          </w:p>
        </w:tc>
        <w:tc>
          <w:tcPr>
            <w:tcW w:w="742" w:type="dxa"/>
            <w:tcMar/>
          </w:tcPr>
          <w:p w:rsidR="47D13F2C" w:rsidP="47D13F2C" w:rsidRDefault="47D13F2C" w14:paraId="486EA4D9" w14:textId="4A621963">
            <w:pPr>
              <w:spacing w:before="0" w:beforeAutospacing="off" w:after="0" w:afterAutospacing="off"/>
              <w:jc w:val="both"/>
              <w:rPr>
                <w:rFonts w:ascii="Times New Roman" w:hAnsi="Times New Roman" w:eastAsia="Times New Roman" w:cs="Times New Roman"/>
                <w:b w:val="1"/>
                <w:bCs w:val="1"/>
                <w:sz w:val="22"/>
                <w:szCs w:val="22"/>
              </w:rPr>
            </w:pPr>
            <w:r w:rsidRPr="47D13F2C" w:rsidR="47D13F2C">
              <w:rPr>
                <w:rFonts w:ascii="Times New Roman" w:hAnsi="Times New Roman" w:eastAsia="Times New Roman" w:cs="Times New Roman"/>
                <w:b w:val="1"/>
                <w:bCs w:val="1"/>
                <w:sz w:val="22"/>
                <w:szCs w:val="22"/>
              </w:rPr>
              <w:t>Jul</w:t>
            </w:r>
          </w:p>
        </w:tc>
        <w:tc>
          <w:tcPr>
            <w:tcW w:w="742" w:type="dxa"/>
            <w:tcMar/>
          </w:tcPr>
          <w:p w:rsidR="47D13F2C" w:rsidP="47D13F2C" w:rsidRDefault="47D13F2C" w14:paraId="38D3C1B5" w14:textId="4C0F4BFE">
            <w:pPr>
              <w:spacing w:before="0" w:beforeAutospacing="off" w:after="0" w:afterAutospacing="off"/>
              <w:jc w:val="both"/>
              <w:rPr>
                <w:rFonts w:ascii="Times New Roman" w:hAnsi="Times New Roman" w:eastAsia="Times New Roman" w:cs="Times New Roman"/>
                <w:b w:val="1"/>
                <w:bCs w:val="1"/>
                <w:sz w:val="22"/>
                <w:szCs w:val="22"/>
              </w:rPr>
            </w:pPr>
            <w:r w:rsidRPr="47D13F2C" w:rsidR="47D13F2C">
              <w:rPr>
                <w:rFonts w:ascii="Times New Roman" w:hAnsi="Times New Roman" w:eastAsia="Times New Roman" w:cs="Times New Roman"/>
                <w:b w:val="1"/>
                <w:bCs w:val="1"/>
                <w:sz w:val="22"/>
                <w:szCs w:val="22"/>
              </w:rPr>
              <w:t>Ago</w:t>
            </w:r>
          </w:p>
        </w:tc>
        <w:tc>
          <w:tcPr>
            <w:tcW w:w="742" w:type="dxa"/>
            <w:tcMar/>
          </w:tcPr>
          <w:p w:rsidR="47D13F2C" w:rsidP="47D13F2C" w:rsidRDefault="47D13F2C" w14:paraId="030CF3C2" w14:textId="1AD90E80">
            <w:pPr>
              <w:spacing w:before="0" w:beforeAutospacing="off" w:after="0" w:afterAutospacing="off"/>
              <w:jc w:val="both"/>
              <w:rPr>
                <w:rFonts w:ascii="Times New Roman" w:hAnsi="Times New Roman" w:eastAsia="Times New Roman" w:cs="Times New Roman"/>
                <w:b w:val="1"/>
                <w:bCs w:val="1"/>
                <w:sz w:val="22"/>
                <w:szCs w:val="22"/>
              </w:rPr>
            </w:pPr>
            <w:r w:rsidRPr="47D13F2C" w:rsidR="47D13F2C">
              <w:rPr>
                <w:rFonts w:ascii="Times New Roman" w:hAnsi="Times New Roman" w:eastAsia="Times New Roman" w:cs="Times New Roman"/>
                <w:b w:val="1"/>
                <w:bCs w:val="1"/>
                <w:sz w:val="22"/>
                <w:szCs w:val="22"/>
              </w:rPr>
              <w:t>Sep</w:t>
            </w:r>
          </w:p>
        </w:tc>
        <w:tc>
          <w:tcPr>
            <w:tcW w:w="742" w:type="dxa"/>
            <w:tcMar/>
          </w:tcPr>
          <w:p w:rsidR="47D13F2C" w:rsidP="47D13F2C" w:rsidRDefault="47D13F2C" w14:paraId="299CF499" w14:textId="19481434">
            <w:pPr>
              <w:spacing w:before="0" w:beforeAutospacing="off" w:after="0" w:afterAutospacing="off"/>
              <w:jc w:val="both"/>
              <w:rPr>
                <w:rFonts w:ascii="Times New Roman" w:hAnsi="Times New Roman" w:eastAsia="Times New Roman" w:cs="Times New Roman"/>
                <w:b w:val="1"/>
                <w:bCs w:val="1"/>
                <w:sz w:val="22"/>
                <w:szCs w:val="22"/>
              </w:rPr>
            </w:pPr>
            <w:r w:rsidRPr="47D13F2C" w:rsidR="47D13F2C">
              <w:rPr>
                <w:rFonts w:ascii="Times New Roman" w:hAnsi="Times New Roman" w:eastAsia="Times New Roman" w:cs="Times New Roman"/>
                <w:b w:val="1"/>
                <w:bCs w:val="1"/>
                <w:sz w:val="22"/>
                <w:szCs w:val="22"/>
              </w:rPr>
              <w:t>Oct</w:t>
            </w:r>
          </w:p>
        </w:tc>
        <w:tc>
          <w:tcPr>
            <w:tcW w:w="742" w:type="dxa"/>
            <w:tcMar/>
          </w:tcPr>
          <w:p w:rsidR="47D13F2C" w:rsidP="47D13F2C" w:rsidRDefault="47D13F2C" w14:paraId="2BEAF6FA" w14:textId="60FA0C1C">
            <w:pPr>
              <w:spacing w:before="0" w:beforeAutospacing="off" w:after="0" w:afterAutospacing="off"/>
              <w:jc w:val="both"/>
              <w:rPr>
                <w:rFonts w:ascii="Times New Roman" w:hAnsi="Times New Roman" w:eastAsia="Times New Roman" w:cs="Times New Roman"/>
                <w:b w:val="1"/>
                <w:bCs w:val="1"/>
                <w:sz w:val="22"/>
                <w:szCs w:val="22"/>
              </w:rPr>
            </w:pPr>
            <w:r w:rsidRPr="47D13F2C" w:rsidR="47D13F2C">
              <w:rPr>
                <w:rFonts w:ascii="Times New Roman" w:hAnsi="Times New Roman" w:eastAsia="Times New Roman" w:cs="Times New Roman"/>
                <w:b w:val="1"/>
                <w:bCs w:val="1"/>
                <w:sz w:val="22"/>
                <w:szCs w:val="22"/>
              </w:rPr>
              <w:t>Nov</w:t>
            </w:r>
          </w:p>
        </w:tc>
        <w:tc>
          <w:tcPr>
            <w:tcW w:w="742" w:type="dxa"/>
            <w:tcMar/>
          </w:tcPr>
          <w:p w:rsidR="47D13F2C" w:rsidP="47D13F2C" w:rsidRDefault="47D13F2C" w14:paraId="2A831833" w14:textId="7A3077F7">
            <w:pPr>
              <w:spacing w:before="0" w:beforeAutospacing="off" w:after="0" w:afterAutospacing="off"/>
              <w:jc w:val="both"/>
              <w:rPr>
                <w:rFonts w:ascii="Times New Roman" w:hAnsi="Times New Roman" w:eastAsia="Times New Roman" w:cs="Times New Roman"/>
                <w:b w:val="1"/>
                <w:bCs w:val="1"/>
                <w:sz w:val="22"/>
                <w:szCs w:val="22"/>
              </w:rPr>
            </w:pPr>
            <w:r w:rsidRPr="47D13F2C" w:rsidR="47D13F2C">
              <w:rPr>
                <w:rFonts w:ascii="Times New Roman" w:hAnsi="Times New Roman" w:eastAsia="Times New Roman" w:cs="Times New Roman"/>
                <w:b w:val="1"/>
                <w:bCs w:val="1"/>
                <w:sz w:val="22"/>
                <w:szCs w:val="22"/>
              </w:rPr>
              <w:t>Dic</w:t>
            </w:r>
          </w:p>
        </w:tc>
      </w:tr>
      <w:tr w:rsidR="47D13F2C" w:rsidTr="47D13F2C" w14:paraId="62C3CD54">
        <w:trPr>
          <w:trHeight w:val="300"/>
        </w:trPr>
        <w:tc>
          <w:tcPr>
            <w:tcW w:w="742" w:type="dxa"/>
            <w:tcMar/>
          </w:tcPr>
          <w:p w:rsidR="47D13F2C" w:rsidP="47D13F2C" w:rsidRDefault="47D13F2C" w14:paraId="4DF571CA" w14:textId="26C1D92A">
            <w:pPr>
              <w:spacing w:before="0" w:beforeAutospacing="off" w:after="0" w:afterAutospacing="off"/>
              <w:jc w:val="both"/>
              <w:rPr>
                <w:rFonts w:ascii="Times New Roman" w:hAnsi="Times New Roman" w:eastAsia="Times New Roman" w:cs="Times New Roman"/>
                <w:b w:val="1"/>
                <w:bCs w:val="1"/>
                <w:sz w:val="22"/>
                <w:szCs w:val="22"/>
                <w:vertAlign w:val="subscript"/>
              </w:rPr>
            </w:pPr>
            <w:r w:rsidRPr="47D13F2C" w:rsidR="47D13F2C">
              <w:rPr>
                <w:rFonts w:ascii="Times New Roman" w:hAnsi="Times New Roman" w:eastAsia="Times New Roman" w:cs="Times New Roman"/>
                <w:b w:val="1"/>
                <w:bCs w:val="1"/>
                <w:sz w:val="22"/>
                <w:szCs w:val="22"/>
              </w:rPr>
              <w:t>D</w:t>
            </w:r>
            <w:r w:rsidRPr="47D13F2C" w:rsidR="47D13F2C">
              <w:rPr>
                <w:rFonts w:ascii="Times New Roman" w:hAnsi="Times New Roman" w:eastAsia="Times New Roman" w:cs="Times New Roman"/>
                <w:b w:val="1"/>
                <w:bCs w:val="1"/>
                <w:sz w:val="22"/>
                <w:szCs w:val="22"/>
                <w:vertAlign w:val="subscript"/>
              </w:rPr>
              <w:t>t</w:t>
            </w:r>
          </w:p>
        </w:tc>
        <w:tc>
          <w:tcPr>
            <w:tcW w:w="742" w:type="dxa"/>
            <w:tcMar/>
          </w:tcPr>
          <w:p w:rsidR="47D13F2C" w:rsidP="47D13F2C" w:rsidRDefault="47D13F2C" w14:paraId="4A6624C6" w14:textId="47ED23BB">
            <w:pPr>
              <w:spacing w:before="0" w:beforeAutospacing="off" w:after="0" w:afterAutospacing="off"/>
              <w:jc w:val="both"/>
            </w:pPr>
            <w:r w:rsidRPr="47D13F2C" w:rsidR="47D13F2C">
              <w:rPr>
                <w:rFonts w:ascii="Times New Roman" w:hAnsi="Times New Roman" w:eastAsia="Times New Roman" w:cs="Times New Roman"/>
                <w:sz w:val="22"/>
                <w:szCs w:val="22"/>
              </w:rPr>
              <w:t>313</w:t>
            </w:r>
          </w:p>
        </w:tc>
        <w:tc>
          <w:tcPr>
            <w:tcW w:w="742" w:type="dxa"/>
            <w:tcMar/>
          </w:tcPr>
          <w:p w:rsidR="47D13F2C" w:rsidP="47D13F2C" w:rsidRDefault="47D13F2C" w14:paraId="12F93BFB" w14:textId="6BD91D82">
            <w:pPr>
              <w:spacing w:before="0" w:beforeAutospacing="off" w:after="0" w:afterAutospacing="off"/>
              <w:jc w:val="both"/>
            </w:pPr>
            <w:r w:rsidRPr="47D13F2C" w:rsidR="47D13F2C">
              <w:rPr>
                <w:rFonts w:ascii="Times New Roman" w:hAnsi="Times New Roman" w:eastAsia="Times New Roman" w:cs="Times New Roman"/>
                <w:sz w:val="22"/>
                <w:szCs w:val="22"/>
              </w:rPr>
              <w:t>281</w:t>
            </w:r>
          </w:p>
        </w:tc>
        <w:tc>
          <w:tcPr>
            <w:tcW w:w="742" w:type="dxa"/>
            <w:tcMar/>
          </w:tcPr>
          <w:p w:rsidR="47D13F2C" w:rsidP="47D13F2C" w:rsidRDefault="47D13F2C" w14:paraId="1051A646" w14:textId="651E246B">
            <w:pPr>
              <w:spacing w:before="0" w:beforeAutospacing="off" w:after="0" w:afterAutospacing="off"/>
              <w:jc w:val="both"/>
            </w:pPr>
            <w:r w:rsidRPr="47D13F2C" w:rsidR="47D13F2C">
              <w:rPr>
                <w:rFonts w:ascii="Times New Roman" w:hAnsi="Times New Roman" w:eastAsia="Times New Roman" w:cs="Times New Roman"/>
                <w:sz w:val="22"/>
                <w:szCs w:val="22"/>
              </w:rPr>
              <w:t>275</w:t>
            </w:r>
          </w:p>
        </w:tc>
        <w:tc>
          <w:tcPr>
            <w:tcW w:w="742" w:type="dxa"/>
            <w:tcMar/>
          </w:tcPr>
          <w:p w:rsidR="47D13F2C" w:rsidP="47D13F2C" w:rsidRDefault="47D13F2C" w14:paraId="5BAE8679" w14:textId="32EA37C1">
            <w:pPr>
              <w:spacing w:before="0" w:beforeAutospacing="off" w:after="0" w:afterAutospacing="off"/>
              <w:jc w:val="both"/>
            </w:pPr>
            <w:r w:rsidRPr="47D13F2C" w:rsidR="47D13F2C">
              <w:rPr>
                <w:rFonts w:ascii="Times New Roman" w:hAnsi="Times New Roman" w:eastAsia="Times New Roman" w:cs="Times New Roman"/>
                <w:sz w:val="22"/>
                <w:szCs w:val="22"/>
              </w:rPr>
              <w:t>212</w:t>
            </w:r>
          </w:p>
        </w:tc>
        <w:tc>
          <w:tcPr>
            <w:tcW w:w="742" w:type="dxa"/>
            <w:tcMar/>
          </w:tcPr>
          <w:p w:rsidR="47D13F2C" w:rsidP="47D13F2C" w:rsidRDefault="47D13F2C" w14:paraId="4768A1C2" w14:textId="6A573E77">
            <w:pPr>
              <w:spacing w:before="0" w:beforeAutospacing="off" w:after="0" w:afterAutospacing="off"/>
              <w:jc w:val="both"/>
            </w:pPr>
            <w:r w:rsidRPr="47D13F2C" w:rsidR="47D13F2C">
              <w:rPr>
                <w:rFonts w:ascii="Times New Roman" w:hAnsi="Times New Roman" w:eastAsia="Times New Roman" w:cs="Times New Roman"/>
                <w:sz w:val="22"/>
                <w:szCs w:val="22"/>
              </w:rPr>
              <w:t>226</w:t>
            </w:r>
          </w:p>
        </w:tc>
        <w:tc>
          <w:tcPr>
            <w:tcW w:w="742" w:type="dxa"/>
            <w:tcMar/>
          </w:tcPr>
          <w:p w:rsidR="47D13F2C" w:rsidP="47D13F2C" w:rsidRDefault="47D13F2C" w14:paraId="3C159F40" w14:textId="4663B3FC">
            <w:pPr>
              <w:spacing w:before="0" w:beforeAutospacing="off" w:after="0" w:afterAutospacing="off"/>
              <w:jc w:val="both"/>
            </w:pPr>
            <w:r w:rsidRPr="47D13F2C" w:rsidR="47D13F2C">
              <w:rPr>
                <w:rFonts w:ascii="Times New Roman" w:hAnsi="Times New Roman" w:eastAsia="Times New Roman" w:cs="Times New Roman"/>
                <w:sz w:val="22"/>
                <w:szCs w:val="22"/>
              </w:rPr>
              <w:t>243</w:t>
            </w:r>
          </w:p>
        </w:tc>
        <w:tc>
          <w:tcPr>
            <w:tcW w:w="742" w:type="dxa"/>
            <w:tcMar/>
          </w:tcPr>
          <w:p w:rsidR="47D13F2C" w:rsidP="47D13F2C" w:rsidRDefault="47D13F2C" w14:paraId="3CBC5306" w14:textId="35887492">
            <w:pPr>
              <w:spacing w:before="0" w:beforeAutospacing="off" w:after="0" w:afterAutospacing="off"/>
              <w:jc w:val="both"/>
            </w:pPr>
            <w:r w:rsidRPr="47D13F2C" w:rsidR="47D13F2C">
              <w:rPr>
                <w:rFonts w:ascii="Times New Roman" w:hAnsi="Times New Roman" w:eastAsia="Times New Roman" w:cs="Times New Roman"/>
                <w:sz w:val="22"/>
                <w:szCs w:val="22"/>
              </w:rPr>
              <w:t>257</w:t>
            </w:r>
          </w:p>
        </w:tc>
        <w:tc>
          <w:tcPr>
            <w:tcW w:w="742" w:type="dxa"/>
            <w:tcMar/>
          </w:tcPr>
          <w:p w:rsidR="47D13F2C" w:rsidP="47D13F2C" w:rsidRDefault="47D13F2C" w14:paraId="1BA011B4" w14:textId="4F4FDC28">
            <w:pPr>
              <w:spacing w:before="0" w:beforeAutospacing="off" w:after="0" w:afterAutospacing="off"/>
              <w:jc w:val="both"/>
            </w:pPr>
            <w:r w:rsidRPr="47D13F2C" w:rsidR="47D13F2C">
              <w:rPr>
                <w:rFonts w:ascii="Times New Roman" w:hAnsi="Times New Roman" w:eastAsia="Times New Roman" w:cs="Times New Roman"/>
                <w:sz w:val="22"/>
                <w:szCs w:val="22"/>
              </w:rPr>
              <w:t>229</w:t>
            </w:r>
          </w:p>
        </w:tc>
        <w:tc>
          <w:tcPr>
            <w:tcW w:w="742" w:type="dxa"/>
            <w:tcMar/>
          </w:tcPr>
          <w:p w:rsidR="47D13F2C" w:rsidP="47D13F2C" w:rsidRDefault="47D13F2C" w14:paraId="08DCA1D0" w14:textId="02F6E392">
            <w:pPr>
              <w:spacing w:before="0" w:beforeAutospacing="off" w:after="0" w:afterAutospacing="off"/>
              <w:jc w:val="both"/>
            </w:pPr>
            <w:r w:rsidRPr="47D13F2C" w:rsidR="47D13F2C">
              <w:rPr>
                <w:rFonts w:ascii="Times New Roman" w:hAnsi="Times New Roman" w:eastAsia="Times New Roman" w:cs="Times New Roman"/>
                <w:sz w:val="22"/>
                <w:szCs w:val="22"/>
              </w:rPr>
              <w:t>218</w:t>
            </w:r>
          </w:p>
        </w:tc>
        <w:tc>
          <w:tcPr>
            <w:tcW w:w="742" w:type="dxa"/>
            <w:tcMar/>
          </w:tcPr>
          <w:p w:rsidR="47D13F2C" w:rsidP="47D13F2C" w:rsidRDefault="47D13F2C" w14:paraId="70CA8D31" w14:textId="02096A80">
            <w:pPr>
              <w:spacing w:before="0" w:beforeAutospacing="off" w:after="0" w:afterAutospacing="off"/>
              <w:jc w:val="both"/>
            </w:pPr>
            <w:r w:rsidRPr="47D13F2C" w:rsidR="47D13F2C">
              <w:rPr>
                <w:rFonts w:ascii="Times New Roman" w:hAnsi="Times New Roman" w:eastAsia="Times New Roman" w:cs="Times New Roman"/>
                <w:sz w:val="22"/>
                <w:szCs w:val="22"/>
              </w:rPr>
              <w:t>248</w:t>
            </w:r>
          </w:p>
        </w:tc>
        <w:tc>
          <w:tcPr>
            <w:tcW w:w="742" w:type="dxa"/>
            <w:tcMar/>
          </w:tcPr>
          <w:p w:rsidR="47D13F2C" w:rsidP="47D13F2C" w:rsidRDefault="47D13F2C" w14:paraId="4010C90E" w14:textId="2C0964BB">
            <w:pPr>
              <w:spacing w:before="0" w:beforeAutospacing="off" w:after="0" w:afterAutospacing="off"/>
              <w:jc w:val="both"/>
            </w:pPr>
            <w:r w:rsidRPr="47D13F2C" w:rsidR="47D13F2C">
              <w:rPr>
                <w:rFonts w:ascii="Times New Roman" w:hAnsi="Times New Roman" w:eastAsia="Times New Roman" w:cs="Times New Roman"/>
                <w:sz w:val="22"/>
                <w:szCs w:val="22"/>
              </w:rPr>
              <w:t>271</w:t>
            </w:r>
          </w:p>
        </w:tc>
        <w:tc>
          <w:tcPr>
            <w:tcW w:w="742" w:type="dxa"/>
            <w:tcMar/>
          </w:tcPr>
          <w:p w:rsidR="47D13F2C" w:rsidP="47D13F2C" w:rsidRDefault="47D13F2C" w14:paraId="7BC93ED8" w14:textId="6674C96C">
            <w:pPr>
              <w:spacing w:before="0" w:beforeAutospacing="off" w:after="0" w:afterAutospacing="off"/>
              <w:jc w:val="both"/>
            </w:pPr>
            <w:r w:rsidRPr="47D13F2C" w:rsidR="47D13F2C">
              <w:rPr>
                <w:rFonts w:ascii="Times New Roman" w:hAnsi="Times New Roman" w:eastAsia="Times New Roman" w:cs="Times New Roman"/>
                <w:sz w:val="22"/>
                <w:szCs w:val="22"/>
              </w:rPr>
              <w:t>307</w:t>
            </w:r>
          </w:p>
        </w:tc>
      </w:tr>
    </w:tbl>
    <w:p w:rsidR="00FA1FFD" w:rsidP="47D13F2C" w:rsidRDefault="00F56BE4" w14:paraId="6F9E8923" w14:textId="5AEF771E">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i w:val="1"/>
          <w:iCs w:val="1"/>
          <w:sz w:val="22"/>
          <w:szCs w:val="22"/>
          <w:lang w:val="es-AR"/>
        </w:rPr>
      </w:pPr>
      <w:r w:rsidRPr="47D13F2C" w:rsidR="012BF569">
        <w:rPr>
          <w:rFonts w:ascii="Times New Roman" w:hAnsi="Times New Roman" w:eastAsia="Times New Roman" w:cs="Times New Roman"/>
          <w:i w:val="1"/>
          <w:iCs w:val="1"/>
          <w:sz w:val="22"/>
          <w:szCs w:val="22"/>
          <w:lang w:val="es-AR"/>
        </w:rPr>
        <w:t>Fuente: Elaboración propia.</w:t>
      </w:r>
    </w:p>
    <w:p w:rsidR="00FA1FFD" w:rsidP="47D13F2C" w:rsidRDefault="00F56BE4" w14:paraId="64C25FAC" w14:textId="620CB24B">
      <w:pPr>
        <w:pStyle w:val="Normal"/>
        <w:suppressLineNumbers w:val="0"/>
        <w:bidi w:val="0"/>
        <w:spacing w:before="0" w:beforeAutospacing="off" w:after="160" w:afterAutospacing="off" w:line="279" w:lineRule="auto"/>
        <w:ind w:left="0" w:right="0"/>
        <w:jc w:val="both"/>
      </w:pPr>
      <w:r w:rsidRPr="47D13F2C" w:rsidR="41FF7C22">
        <w:rPr>
          <w:rFonts w:ascii="Times New Roman" w:hAnsi="Times New Roman" w:eastAsia="Times New Roman" w:cs="Times New Roman"/>
          <w:sz w:val="22"/>
          <w:szCs w:val="22"/>
          <w:lang w:val="es-AR"/>
        </w:rPr>
        <w:t xml:space="preserve">Para el análisis de sensibilidad se generó adicionalmente </w:t>
      </w:r>
      <w:r w:rsidRPr="47D13F2C" w:rsidR="41FF7C22">
        <w:rPr>
          <w:rFonts w:ascii="Times New Roman" w:hAnsi="Times New Roman" w:eastAsia="Times New Roman" w:cs="Times New Roman"/>
          <w:sz w:val="22"/>
          <w:szCs w:val="22"/>
          <w:lang w:val="es-AR"/>
        </w:rPr>
        <w:t>D</w:t>
      </w:r>
      <w:r w:rsidRPr="47D13F2C" w:rsidR="3C227256">
        <w:rPr>
          <w:rFonts w:ascii="Times New Roman" w:hAnsi="Times New Roman" w:eastAsia="Times New Roman" w:cs="Times New Roman"/>
          <w:sz w:val="22"/>
          <w:szCs w:val="22"/>
          <w:lang w:val="es-AR"/>
        </w:rPr>
        <w:t>’</w:t>
      </w:r>
      <w:r w:rsidRPr="47D13F2C" w:rsidR="3C227256">
        <w:rPr>
          <w:rFonts w:ascii="Times New Roman" w:hAnsi="Times New Roman" w:eastAsia="Times New Roman" w:cs="Times New Roman"/>
          <w:sz w:val="22"/>
          <w:szCs w:val="22"/>
          <w:vertAlign w:val="subscript"/>
          <w:lang w:val="es-AR"/>
        </w:rPr>
        <w:t>t</w:t>
      </w:r>
      <w:r w:rsidRPr="47D13F2C" w:rsidR="3C227256">
        <w:rPr>
          <w:rFonts w:ascii="Times New Roman" w:hAnsi="Times New Roman" w:eastAsia="Times New Roman" w:cs="Times New Roman"/>
          <w:sz w:val="22"/>
          <w:szCs w:val="22"/>
          <w:lang w:val="es-AR"/>
        </w:rPr>
        <w:t xml:space="preserve">, incrementando en 10% la temperatura promedio de los meses estivales (diciembre a abril) y </w:t>
      </w:r>
      <w:r w:rsidRPr="47D13F2C" w:rsidR="3C227256">
        <w:rPr>
          <w:rFonts w:ascii="Times New Roman" w:hAnsi="Times New Roman" w:eastAsia="Times New Roman" w:cs="Times New Roman"/>
          <w:sz w:val="22"/>
          <w:szCs w:val="22"/>
          <w:lang w:val="es-AR"/>
        </w:rPr>
        <w:t>re-proyectando</w:t>
      </w:r>
      <w:r w:rsidRPr="47D13F2C" w:rsidR="3C227256">
        <w:rPr>
          <w:rFonts w:ascii="Times New Roman" w:hAnsi="Times New Roman" w:eastAsia="Times New Roman" w:cs="Times New Roman"/>
          <w:sz w:val="22"/>
          <w:szCs w:val="22"/>
          <w:lang w:val="es-AR"/>
        </w:rPr>
        <w:t xml:space="preserve"> con el mismo modelo:</w:t>
      </w:r>
    </w:p>
    <w:p w:rsidR="004E67F5" w:rsidP="47D13F2C" w:rsidRDefault="004E67F5" w14:paraId="303B8A11" w14:textId="4D696641">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sz w:val="20"/>
          <w:szCs w:val="20"/>
          <w:lang w:val="es-AR"/>
        </w:rPr>
      </w:pPr>
      <w:r w:rsidRPr="47D13F2C" w:rsidR="49DD45F3">
        <w:rPr>
          <w:rFonts w:ascii="Times New Roman" w:hAnsi="Times New Roman" w:eastAsia="Times New Roman" w:cs="Times New Roman"/>
          <w:b w:val="1"/>
          <w:bCs w:val="1"/>
          <w:sz w:val="20"/>
          <w:szCs w:val="20"/>
          <w:lang w:val="es-AR"/>
        </w:rPr>
        <w:t>TABLA II. ESCENARIO DE SENSIBILIDAD TÉRMICA +10% ESTIVAL (D´t)</w:t>
      </w:r>
    </w:p>
    <w:tbl>
      <w:tblPr>
        <w:tblStyle w:val="Tablaconcuadrcula"/>
        <w:bidiVisual w:val="0"/>
        <w:tblW w:w="0" w:type="auto"/>
        <w:tblLook w:val="06A0" w:firstRow="1" w:lastRow="0" w:firstColumn="1" w:lastColumn="0" w:noHBand="1" w:noVBand="1"/>
      </w:tblPr>
      <w:tblGrid>
        <w:gridCol w:w="742"/>
        <w:gridCol w:w="742"/>
        <w:gridCol w:w="742"/>
        <w:gridCol w:w="742"/>
        <w:gridCol w:w="742"/>
        <w:gridCol w:w="742"/>
        <w:gridCol w:w="742"/>
        <w:gridCol w:w="742"/>
        <w:gridCol w:w="742"/>
        <w:gridCol w:w="742"/>
        <w:gridCol w:w="742"/>
        <w:gridCol w:w="742"/>
        <w:gridCol w:w="742"/>
      </w:tblGrid>
      <w:tr w:rsidR="47D13F2C" w:rsidTr="47D13F2C" w14:paraId="7B69F5B7">
        <w:trPr>
          <w:trHeight w:val="300"/>
        </w:trPr>
        <w:tc>
          <w:tcPr>
            <w:tcW w:w="742" w:type="dxa"/>
            <w:tcMar/>
          </w:tcPr>
          <w:p w:rsidR="47D13F2C" w:rsidP="47D13F2C" w:rsidRDefault="47D13F2C" w14:paraId="02E8A734">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Mes</w:t>
            </w:r>
          </w:p>
        </w:tc>
        <w:tc>
          <w:tcPr>
            <w:tcW w:w="742" w:type="dxa"/>
            <w:tcMar/>
          </w:tcPr>
          <w:p w:rsidR="47D13F2C" w:rsidP="47D13F2C" w:rsidRDefault="47D13F2C" w14:paraId="3B7FFAB5">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Ene</w:t>
            </w:r>
          </w:p>
        </w:tc>
        <w:tc>
          <w:tcPr>
            <w:tcW w:w="742" w:type="dxa"/>
            <w:tcMar/>
          </w:tcPr>
          <w:p w:rsidR="47D13F2C" w:rsidP="47D13F2C" w:rsidRDefault="47D13F2C" w14:paraId="451E4823">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Feb</w:t>
            </w:r>
          </w:p>
        </w:tc>
        <w:tc>
          <w:tcPr>
            <w:tcW w:w="742" w:type="dxa"/>
            <w:tcMar/>
          </w:tcPr>
          <w:p w:rsidR="47D13F2C" w:rsidP="47D13F2C" w:rsidRDefault="47D13F2C" w14:paraId="66DE13B3">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Mar</w:t>
            </w:r>
          </w:p>
        </w:tc>
        <w:tc>
          <w:tcPr>
            <w:tcW w:w="742" w:type="dxa"/>
            <w:tcMar/>
          </w:tcPr>
          <w:p w:rsidR="47D13F2C" w:rsidP="47D13F2C" w:rsidRDefault="47D13F2C" w14:paraId="025FA553">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Abr</w:t>
            </w:r>
          </w:p>
        </w:tc>
        <w:tc>
          <w:tcPr>
            <w:tcW w:w="742" w:type="dxa"/>
            <w:tcMar/>
          </w:tcPr>
          <w:p w:rsidR="47D13F2C" w:rsidP="47D13F2C" w:rsidRDefault="47D13F2C" w14:paraId="11601021">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May</w:t>
            </w:r>
          </w:p>
        </w:tc>
        <w:tc>
          <w:tcPr>
            <w:tcW w:w="742" w:type="dxa"/>
            <w:tcMar/>
          </w:tcPr>
          <w:p w:rsidR="47D13F2C" w:rsidP="47D13F2C" w:rsidRDefault="47D13F2C" w14:paraId="4449D8A3">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Jun</w:t>
            </w:r>
          </w:p>
        </w:tc>
        <w:tc>
          <w:tcPr>
            <w:tcW w:w="742" w:type="dxa"/>
            <w:tcMar/>
          </w:tcPr>
          <w:p w:rsidR="47D13F2C" w:rsidP="47D13F2C" w:rsidRDefault="47D13F2C" w14:paraId="6D39827C">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Jul</w:t>
            </w:r>
          </w:p>
        </w:tc>
        <w:tc>
          <w:tcPr>
            <w:tcW w:w="742" w:type="dxa"/>
            <w:tcMar/>
          </w:tcPr>
          <w:p w:rsidR="47D13F2C" w:rsidP="47D13F2C" w:rsidRDefault="47D13F2C" w14:paraId="7E83180F">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Ago</w:t>
            </w:r>
          </w:p>
        </w:tc>
        <w:tc>
          <w:tcPr>
            <w:tcW w:w="742" w:type="dxa"/>
            <w:tcMar/>
          </w:tcPr>
          <w:p w:rsidR="47D13F2C" w:rsidP="47D13F2C" w:rsidRDefault="47D13F2C" w14:paraId="2FA41450">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Sep</w:t>
            </w:r>
          </w:p>
        </w:tc>
        <w:tc>
          <w:tcPr>
            <w:tcW w:w="742" w:type="dxa"/>
            <w:tcMar/>
          </w:tcPr>
          <w:p w:rsidR="47D13F2C" w:rsidP="47D13F2C" w:rsidRDefault="47D13F2C" w14:paraId="513A1852">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Oct</w:t>
            </w:r>
          </w:p>
        </w:tc>
        <w:tc>
          <w:tcPr>
            <w:tcW w:w="742" w:type="dxa"/>
            <w:tcMar/>
          </w:tcPr>
          <w:p w:rsidR="47D13F2C" w:rsidP="47D13F2C" w:rsidRDefault="47D13F2C" w14:paraId="79384CA1">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Nov</w:t>
            </w:r>
          </w:p>
        </w:tc>
        <w:tc>
          <w:tcPr>
            <w:tcW w:w="742" w:type="dxa"/>
            <w:tcMar/>
          </w:tcPr>
          <w:p w:rsidR="47D13F2C" w:rsidP="47D13F2C" w:rsidRDefault="47D13F2C" w14:paraId="4D22A3CF">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Dic</w:t>
            </w:r>
          </w:p>
        </w:tc>
      </w:tr>
      <w:tr w:rsidR="47D13F2C" w:rsidTr="47D13F2C" w14:paraId="40E836DA">
        <w:trPr>
          <w:trHeight w:val="300"/>
        </w:trPr>
        <w:tc>
          <w:tcPr>
            <w:tcW w:w="742" w:type="dxa"/>
            <w:tcMar/>
          </w:tcPr>
          <w:p w:rsidR="47D13F2C" w:rsidP="47D13F2C" w:rsidRDefault="47D13F2C" w14:paraId="358087E8" w14:textId="02CCF33D">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D’</w:t>
            </w:r>
            <w:r w:rsidRPr="47D13F2C" w:rsidR="47D13F2C">
              <w:rPr>
                <w:rFonts w:ascii="Times New Roman" w:hAnsi="Times New Roman" w:eastAsia="Times New Roman" w:cs="Times New Roman"/>
                <w:b w:val="1"/>
                <w:bCs w:val="1"/>
                <w:sz w:val="22"/>
                <w:szCs w:val="22"/>
                <w:vertAlign w:val="subscript"/>
                <w:lang w:val="es-AR"/>
              </w:rPr>
              <w:t>t</w:t>
            </w:r>
          </w:p>
        </w:tc>
        <w:tc>
          <w:tcPr>
            <w:tcW w:w="742" w:type="dxa"/>
            <w:tcMar/>
          </w:tcPr>
          <w:p w:rsidR="47D13F2C" w:rsidP="47D13F2C" w:rsidRDefault="47D13F2C" w14:paraId="1CF68149" w14:textId="5310E7F7">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374</w:t>
            </w:r>
          </w:p>
        </w:tc>
        <w:tc>
          <w:tcPr>
            <w:tcW w:w="742" w:type="dxa"/>
            <w:tcMar/>
          </w:tcPr>
          <w:p w:rsidR="47D13F2C" w:rsidP="47D13F2C" w:rsidRDefault="47D13F2C" w14:paraId="05A3318C" w14:textId="3DF484E8">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335</w:t>
            </w:r>
          </w:p>
        </w:tc>
        <w:tc>
          <w:tcPr>
            <w:tcW w:w="742" w:type="dxa"/>
            <w:tcMar/>
          </w:tcPr>
          <w:p w:rsidR="47D13F2C" w:rsidP="47D13F2C" w:rsidRDefault="47D13F2C" w14:paraId="65AF30DC" w14:textId="77F28DD3">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31</w:t>
            </w:r>
            <w:r w:rsidRPr="47D13F2C" w:rsidR="47D13F2C">
              <w:rPr>
                <w:rFonts w:ascii="Times New Roman" w:hAnsi="Times New Roman" w:eastAsia="Times New Roman" w:cs="Times New Roman"/>
                <w:sz w:val="22"/>
                <w:szCs w:val="22"/>
                <w:lang w:val="es-AR"/>
              </w:rPr>
              <w:t>5</w:t>
            </w:r>
          </w:p>
        </w:tc>
        <w:tc>
          <w:tcPr>
            <w:tcW w:w="742" w:type="dxa"/>
            <w:tcMar/>
          </w:tcPr>
          <w:p w:rsidR="47D13F2C" w:rsidP="47D13F2C" w:rsidRDefault="47D13F2C" w14:paraId="3BB4A107" w14:textId="7E742AC4">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224</w:t>
            </w:r>
          </w:p>
        </w:tc>
        <w:tc>
          <w:tcPr>
            <w:tcW w:w="742" w:type="dxa"/>
            <w:tcMar/>
          </w:tcPr>
          <w:p w:rsidR="47D13F2C" w:rsidP="47D13F2C" w:rsidRDefault="47D13F2C" w14:paraId="56B0093D" w14:textId="317B1F28">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226</w:t>
            </w:r>
          </w:p>
        </w:tc>
        <w:tc>
          <w:tcPr>
            <w:tcW w:w="742" w:type="dxa"/>
            <w:tcMar/>
          </w:tcPr>
          <w:p w:rsidR="47D13F2C" w:rsidP="47D13F2C" w:rsidRDefault="47D13F2C" w14:paraId="64295A39" w14:textId="549236C6">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243</w:t>
            </w:r>
          </w:p>
        </w:tc>
        <w:tc>
          <w:tcPr>
            <w:tcW w:w="742" w:type="dxa"/>
            <w:tcMar/>
          </w:tcPr>
          <w:p w:rsidR="47D13F2C" w:rsidP="47D13F2C" w:rsidRDefault="47D13F2C" w14:paraId="31449D9E" w14:textId="08B0ED15">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257</w:t>
            </w:r>
          </w:p>
        </w:tc>
        <w:tc>
          <w:tcPr>
            <w:tcW w:w="742" w:type="dxa"/>
            <w:tcMar/>
          </w:tcPr>
          <w:p w:rsidR="47D13F2C" w:rsidP="47D13F2C" w:rsidRDefault="47D13F2C" w14:paraId="0A0E0BC6" w14:textId="26343161">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229</w:t>
            </w:r>
          </w:p>
        </w:tc>
        <w:tc>
          <w:tcPr>
            <w:tcW w:w="742" w:type="dxa"/>
            <w:tcMar/>
          </w:tcPr>
          <w:p w:rsidR="47D13F2C" w:rsidP="47D13F2C" w:rsidRDefault="47D13F2C" w14:paraId="55CE3A21" w14:textId="032B9B17">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218</w:t>
            </w:r>
          </w:p>
        </w:tc>
        <w:tc>
          <w:tcPr>
            <w:tcW w:w="742" w:type="dxa"/>
            <w:tcMar/>
          </w:tcPr>
          <w:p w:rsidR="47D13F2C" w:rsidP="47D13F2C" w:rsidRDefault="47D13F2C" w14:paraId="0C2A9DF7" w14:textId="61A8C7A6">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248</w:t>
            </w:r>
          </w:p>
        </w:tc>
        <w:tc>
          <w:tcPr>
            <w:tcW w:w="742" w:type="dxa"/>
            <w:tcMar/>
          </w:tcPr>
          <w:p w:rsidR="47D13F2C" w:rsidP="47D13F2C" w:rsidRDefault="47D13F2C" w14:paraId="2944431C" w14:textId="5B20C630">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271</w:t>
            </w:r>
          </w:p>
        </w:tc>
        <w:tc>
          <w:tcPr>
            <w:tcW w:w="742" w:type="dxa"/>
            <w:tcMar/>
          </w:tcPr>
          <w:p w:rsidR="47D13F2C" w:rsidP="47D13F2C" w:rsidRDefault="47D13F2C" w14:paraId="4527E49C" w14:textId="1ED19F2B">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353</w:t>
            </w:r>
          </w:p>
        </w:tc>
      </w:tr>
    </w:tbl>
    <w:p w:rsidR="004E67F5" w:rsidP="47D13F2C" w:rsidRDefault="004E67F5" w14:paraId="17FF9F8D" w14:textId="270C9085">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i w:val="1"/>
          <w:iCs w:val="1"/>
          <w:sz w:val="22"/>
          <w:szCs w:val="22"/>
          <w:lang w:val="es-AR"/>
        </w:rPr>
      </w:pPr>
      <w:r w:rsidRPr="47D13F2C" w:rsidR="3F717B66">
        <w:rPr>
          <w:rFonts w:ascii="Times New Roman" w:hAnsi="Times New Roman" w:eastAsia="Times New Roman" w:cs="Times New Roman"/>
          <w:i w:val="1"/>
          <w:iCs w:val="1"/>
          <w:sz w:val="22"/>
          <w:szCs w:val="22"/>
          <w:lang w:val="es-AR"/>
        </w:rPr>
        <w:t>Fuente: Elaboración propia</w:t>
      </w:r>
    </w:p>
    <w:p w:rsidRPr="00775392" w:rsidR="00CA2C3A" w:rsidP="47D13F2C" w:rsidRDefault="39C530A1" w14:paraId="57B89BBE" w14:textId="6EA2C032">
      <w:pPr>
        <w:pStyle w:val="Normal"/>
        <w:ind w:left="0"/>
        <w:jc w:val="both"/>
        <w:rPr>
          <w:rFonts w:ascii="Times New Roman" w:hAnsi="Times New Roman" w:eastAsia="Times New Roman" w:cs="Times New Roman"/>
          <w:sz w:val="22"/>
          <w:szCs w:val="22"/>
          <w:lang w:val="es-AR"/>
        </w:rPr>
      </w:pPr>
      <w:r w:rsidRPr="47D13F2C" w:rsidR="073E2C73">
        <w:rPr>
          <w:rFonts w:ascii="Times New Roman" w:hAnsi="Times New Roman" w:eastAsia="Times New Roman" w:cs="Times New Roman"/>
          <w:sz w:val="22"/>
          <w:szCs w:val="22"/>
          <w:lang w:val="es-AR"/>
        </w:rPr>
        <w:t>La variabilidad total del sistema en cada mes (</w:t>
      </w:r>
      <w:r w:rsidRPr="47D13F2C" w:rsidR="073E2C73">
        <w:rPr>
          <w:rFonts w:ascii="Times New Roman" w:hAnsi="Times New Roman" w:eastAsia="Times New Roman" w:cs="Times New Roman"/>
          <w:sz w:val="22"/>
          <w:szCs w:val="22"/>
          <w:lang w:val="es-AR"/>
        </w:rPr>
        <w:t>σ</w:t>
      </w:r>
      <w:r w:rsidRPr="47D13F2C" w:rsidR="073E2C73">
        <w:rPr>
          <w:rFonts w:ascii="Times New Roman" w:hAnsi="Times New Roman" w:eastAsia="Times New Roman" w:cs="Times New Roman"/>
          <w:sz w:val="22"/>
          <w:szCs w:val="22"/>
          <w:vertAlign w:val="subscript"/>
          <w:lang w:val="es-AR"/>
        </w:rPr>
        <w:t>t</w:t>
      </w:r>
      <w:r w:rsidRPr="47D13F2C" w:rsidR="073E2C73">
        <w:rPr>
          <w:rFonts w:ascii="Times New Roman" w:hAnsi="Times New Roman" w:eastAsia="Times New Roman" w:cs="Times New Roman"/>
          <w:sz w:val="22"/>
          <w:szCs w:val="22"/>
          <w:lang w:val="es-AR"/>
        </w:rPr>
        <w:t xml:space="preserve"> ) combina el error del pronóstico de la demanda con la variabilidad histórica (2020-2025) de cada fuente renovable local. Extraída de la base de datos de CAMMESA</w:t>
      </w:r>
      <w:r w:rsidRPr="47D13F2C" w:rsidR="7CC86975">
        <w:rPr>
          <w:rFonts w:ascii="Times New Roman" w:hAnsi="Times New Roman" w:eastAsia="Times New Roman" w:cs="Times New Roman"/>
          <w:sz w:val="22"/>
          <w:szCs w:val="22"/>
          <w:lang w:val="es-AR"/>
        </w:rPr>
        <w:t xml:space="preserve"> [1</w:t>
      </w:r>
      <w:r w:rsidRPr="47D13F2C" w:rsidR="40C375B1">
        <w:rPr>
          <w:rFonts w:ascii="Times New Roman" w:hAnsi="Times New Roman" w:eastAsia="Times New Roman" w:cs="Times New Roman"/>
          <w:sz w:val="22"/>
          <w:szCs w:val="22"/>
          <w:lang w:val="es-AR"/>
        </w:rPr>
        <w:t>0</w:t>
      </w:r>
      <w:r w:rsidRPr="47D13F2C" w:rsidR="7CC86975">
        <w:rPr>
          <w:rFonts w:ascii="Times New Roman" w:hAnsi="Times New Roman" w:eastAsia="Times New Roman" w:cs="Times New Roman"/>
          <w:sz w:val="22"/>
          <w:szCs w:val="22"/>
          <w:lang w:val="es-AR"/>
        </w:rPr>
        <w:t>]</w:t>
      </w:r>
      <w:r w:rsidRPr="47D13F2C" w:rsidR="073E2C73">
        <w:rPr>
          <w:rFonts w:ascii="Times New Roman" w:hAnsi="Times New Roman" w:eastAsia="Times New Roman" w:cs="Times New Roman"/>
          <w:sz w:val="22"/>
          <w:szCs w:val="22"/>
          <w:lang w:val="es-AR"/>
        </w:rPr>
        <w:t>:</w:t>
      </w:r>
    </w:p>
    <w:p w:rsidR="00775392" w:rsidP="47D13F2C" w:rsidRDefault="00775392" w14:paraId="4541AC95" w14:textId="1C07434D">
      <w:pPr>
        <w:pStyle w:val="Normal"/>
        <w:jc w:val="both"/>
        <w:rPr>
          <w:rFonts w:ascii="Times New Roman" w:hAnsi="Times New Roman" w:eastAsia="Times New Roman" w:cs="Times New Roman"/>
          <w:sz w:val="22"/>
          <w:szCs w:val="22"/>
          <w:lang w:val="es-AR"/>
        </w:rPr>
      </w:pPr>
      <w:r w:rsidRPr="47D13F2C" w:rsidR="68CC7794">
        <w:rPr>
          <w:rFonts w:ascii="Times New Roman" w:hAnsi="Times New Roman" w:eastAsia="Times New Roman" w:cs="Times New Roman"/>
          <w:sz w:val="22"/>
          <w:szCs w:val="22"/>
          <w:lang w:val="es-AR"/>
        </w:rPr>
        <w:t xml:space="preserve">Dando como resultado valores de </w:t>
      </w:r>
      <w:r w:rsidRPr="47D13F2C" w:rsidR="68CC7794">
        <w:rPr>
          <w:rFonts w:ascii="Times New Roman" w:hAnsi="Times New Roman" w:eastAsia="Times New Roman" w:cs="Times New Roman"/>
          <w:sz w:val="22"/>
          <w:szCs w:val="22"/>
          <w:lang w:val="es-AR"/>
        </w:rPr>
        <w:t>σ</w:t>
      </w:r>
      <w:r w:rsidRPr="47D13F2C" w:rsidR="68CC7794">
        <w:rPr>
          <w:rFonts w:ascii="Times New Roman" w:hAnsi="Times New Roman" w:eastAsia="Times New Roman" w:cs="Times New Roman"/>
          <w:sz w:val="22"/>
          <w:szCs w:val="22"/>
          <w:vertAlign w:val="subscript"/>
          <w:lang w:val="es-AR"/>
        </w:rPr>
        <w:t>t</w:t>
      </w:r>
      <w:r w:rsidRPr="47D13F2C" w:rsidR="68CC7794">
        <w:rPr>
          <w:rFonts w:ascii="Times New Roman" w:hAnsi="Times New Roman" w:eastAsia="Times New Roman" w:cs="Times New Roman"/>
          <w:sz w:val="22"/>
          <w:szCs w:val="22"/>
          <w:vertAlign w:val="subscript"/>
          <w:lang w:val="es-AR"/>
        </w:rPr>
        <w:t xml:space="preserve"> </w:t>
      </w:r>
      <w:r w:rsidRPr="47D13F2C" w:rsidR="68CC7794">
        <w:rPr>
          <w:rFonts w:ascii="Times New Roman" w:hAnsi="Times New Roman" w:eastAsia="Times New Roman" w:cs="Times New Roman"/>
          <w:sz w:val="22"/>
          <w:szCs w:val="22"/>
          <w:lang w:val="es-AR"/>
        </w:rPr>
        <w:t>entre</w:t>
      </w:r>
      <w:r w:rsidRPr="47D13F2C" w:rsidR="56B5EEFB">
        <w:rPr>
          <w:rFonts w:ascii="Times New Roman" w:hAnsi="Times New Roman" w:eastAsia="Times New Roman" w:cs="Times New Roman"/>
          <w:sz w:val="22"/>
          <w:szCs w:val="22"/>
          <w:lang w:val="es-AR"/>
        </w:rPr>
        <w:t xml:space="preserve"> 13.61 y 16.31 GWh según el mes.</w:t>
      </w:r>
      <w:proofErr w:type="spellStart"/>
      <w:proofErr w:type="spellEnd"/>
    </w:p>
    <w:p w:rsidRPr="005C7161" w:rsidR="005C7161" w:rsidP="47D13F2C" w:rsidRDefault="31468DF9" w14:paraId="5AD6FF52" w14:textId="5EF7AF0F">
      <w:pPr>
        <w:pStyle w:val="Normal"/>
        <w:jc w:val="both"/>
        <w:rPr>
          <w:rFonts w:ascii="Times New Roman" w:hAnsi="Times New Roman" w:eastAsia="Times New Roman" w:cs="Times New Roman"/>
          <w:b w:val="1"/>
          <w:bCs w:val="1"/>
          <w:sz w:val="22"/>
          <w:szCs w:val="22"/>
          <w:lang w:val="es-AR"/>
        </w:rPr>
      </w:pPr>
      <w:r w:rsidRPr="47D13F2C" w:rsidR="6E65034A">
        <w:rPr>
          <w:rFonts w:ascii="Times New Roman" w:hAnsi="Times New Roman" w:eastAsia="Times New Roman" w:cs="Times New Roman"/>
          <w:b w:val="1"/>
          <w:bCs w:val="1"/>
          <w:sz w:val="22"/>
          <w:szCs w:val="22"/>
          <w:lang w:val="es-AR"/>
        </w:rPr>
        <w:t xml:space="preserve">PASO B- Módulo </w:t>
      </w:r>
      <w:r w:rsidRPr="47D13F2C" w:rsidR="6E65034A">
        <w:rPr>
          <w:rFonts w:ascii="Times New Roman" w:hAnsi="Times New Roman" w:eastAsia="Times New Roman" w:cs="Times New Roman"/>
          <w:b w:val="1"/>
          <w:bCs w:val="1"/>
          <w:sz w:val="22"/>
          <w:szCs w:val="22"/>
          <w:lang w:val="es-AR"/>
        </w:rPr>
        <w:t>Newsvendor</w:t>
      </w:r>
      <w:proofErr w:type="spellStart"/>
      <w:proofErr w:type="spellEnd"/>
    </w:p>
    <w:p w:rsidR="0836C5AE" w:rsidP="47D13F2C" w:rsidRDefault="0836C5AE" w14:paraId="3DEB6097" w14:textId="02FA7542">
      <w:pPr>
        <w:pStyle w:val="Normal"/>
        <w:ind w:left="0"/>
        <w:jc w:val="both"/>
        <w:rPr>
          <w:rFonts w:ascii="Times New Roman" w:hAnsi="Times New Roman" w:eastAsia="Times New Roman" w:cs="Times New Roman"/>
          <w:sz w:val="22"/>
          <w:szCs w:val="22"/>
        </w:rPr>
      </w:pPr>
      <w:r w:rsidR="0836C5AE">
        <w:drawing>
          <wp:inline wp14:editId="21BF5A75" wp14:anchorId="245B4C86">
            <wp:extent cx="4877481" cy="714475"/>
            <wp:effectExtent l="0" t="0" r="0" b="0"/>
            <wp:docPr id="1594961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4961592" name="Picture 1594961592"/>
                    <pic:cNvPicPr/>
                  </pic:nvPicPr>
                  <pic:blipFill>
                    <a:blip xmlns:r="http://schemas.openxmlformats.org/officeDocument/2006/relationships" r:embed="rId7">
                      <a:alphaModFix amt="90000"/>
                      <a:extLst>
                        <a:ext uri="{28A0092B-C50C-407E-A947-70E740481C1C}">
                          <a14:useLocalDpi xmlns:a14="http://schemas.microsoft.com/office/drawing/2010/main"/>
                        </a:ext>
                      </a:extLst>
                    </a:blip>
                    <a:stretch>
                      <a:fillRect/>
                    </a:stretch>
                  </pic:blipFill>
                  <pic:spPr>
                    <a:xfrm>
                      <a:off x="0" y="0"/>
                      <a:ext cx="4877481" cy="714475"/>
                    </a:xfrm>
                    <a:prstGeom prst="rect">
                      <a:avLst/>
                    </a:prstGeom>
                  </pic:spPr>
                </pic:pic>
              </a:graphicData>
            </a:graphic>
          </wp:inline>
        </w:drawing>
      </w:r>
    </w:p>
    <w:p w:rsidR="002576D6" w:rsidP="47D13F2C" w:rsidRDefault="3944B34C" w14:paraId="5C2C4A23" w14:textId="1623164E">
      <w:pPr>
        <w:pStyle w:val="Normal"/>
        <w:ind w:left="0"/>
        <w:jc w:val="both"/>
      </w:pPr>
      <w:r w:rsidRPr="47D13F2C" w:rsidR="369B602E">
        <w:rPr>
          <w:rFonts w:ascii="Times New Roman" w:hAnsi="Times New Roman" w:eastAsia="Times New Roman" w:cs="Times New Roman"/>
          <w:sz w:val="22"/>
          <w:szCs w:val="22"/>
          <w:lang w:val="es-AR"/>
        </w:rPr>
        <w:t xml:space="preserve">Con </w:t>
      </w:r>
      <w:r w:rsidRPr="47D13F2C" w:rsidR="7ED761C5">
        <w:rPr>
          <w:rFonts w:ascii="Times New Roman" w:hAnsi="Times New Roman" w:eastAsia="Times New Roman" w:cs="Times New Roman"/>
          <w:i w:val="1"/>
          <w:iCs w:val="1"/>
          <w:sz w:val="22"/>
          <w:szCs w:val="22"/>
          <w:lang w:val="es-AR"/>
        </w:rPr>
        <w:t>CENS</w:t>
      </w:r>
      <w:r w:rsidRPr="47D13F2C" w:rsidR="4B17DAE0">
        <w:rPr>
          <w:rFonts w:ascii="Times New Roman" w:hAnsi="Times New Roman" w:eastAsia="Times New Roman" w:cs="Times New Roman"/>
          <w:i w:val="1"/>
          <w:iCs w:val="1"/>
          <w:sz w:val="22"/>
          <w:szCs w:val="22"/>
          <w:lang w:val="es-AR"/>
        </w:rPr>
        <w:t xml:space="preserve"> </w:t>
      </w:r>
      <w:r w:rsidRPr="47D13F2C" w:rsidR="7ED761C5">
        <w:rPr>
          <w:rFonts w:ascii="Times New Roman" w:hAnsi="Times New Roman" w:eastAsia="Times New Roman" w:cs="Times New Roman"/>
          <w:sz w:val="22"/>
          <w:szCs w:val="22"/>
          <w:lang w:val="es-AR"/>
        </w:rPr>
        <w:t>=</w:t>
      </w:r>
      <w:r w:rsidRPr="47D13F2C" w:rsidR="4B17DAE0">
        <w:rPr>
          <w:rFonts w:ascii="Times New Roman" w:hAnsi="Times New Roman" w:eastAsia="Times New Roman" w:cs="Times New Roman"/>
          <w:sz w:val="22"/>
          <w:szCs w:val="22"/>
          <w:lang w:val="es-AR"/>
        </w:rPr>
        <w:t xml:space="preserve"> </w:t>
      </w:r>
      <w:r w:rsidRPr="47D13F2C" w:rsidR="7ED761C5">
        <w:rPr>
          <w:rFonts w:ascii="Times New Roman" w:hAnsi="Times New Roman" w:eastAsia="Times New Roman" w:cs="Times New Roman"/>
          <w:sz w:val="22"/>
          <w:szCs w:val="22"/>
          <w:lang w:val="es-AR"/>
        </w:rPr>
        <w:t>1.500.000 USD/GWh</w:t>
      </w:r>
      <w:r w:rsidRPr="47D13F2C" w:rsidR="4B17DAE0">
        <w:rPr>
          <w:rFonts w:ascii="Times New Roman" w:hAnsi="Times New Roman" w:eastAsia="Times New Roman" w:cs="Times New Roman"/>
          <w:sz w:val="22"/>
          <w:szCs w:val="22"/>
          <w:lang w:val="es-AR"/>
        </w:rPr>
        <w:t xml:space="preserve"> </w:t>
      </w:r>
      <w:r w:rsidRPr="47D13F2C" w:rsidR="6972DB8C">
        <w:rPr>
          <w:rFonts w:ascii="Times New Roman" w:hAnsi="Times New Roman" w:eastAsia="Times New Roman" w:cs="Times New Roman"/>
          <w:sz w:val="22"/>
          <w:szCs w:val="22"/>
          <w:lang w:val="es-AR"/>
        </w:rPr>
        <w:t>[</w:t>
      </w:r>
      <w:r w:rsidRPr="47D13F2C" w:rsidR="3350ED30">
        <w:rPr>
          <w:rFonts w:ascii="Times New Roman" w:hAnsi="Times New Roman" w:eastAsia="Times New Roman" w:cs="Times New Roman"/>
          <w:sz w:val="22"/>
          <w:szCs w:val="22"/>
          <w:lang w:val="es-AR"/>
        </w:rPr>
        <w:t>1</w:t>
      </w:r>
      <w:r w:rsidRPr="47D13F2C" w:rsidR="285EAF0B">
        <w:rPr>
          <w:rFonts w:ascii="Times New Roman" w:hAnsi="Times New Roman" w:eastAsia="Times New Roman" w:cs="Times New Roman"/>
          <w:sz w:val="22"/>
          <w:szCs w:val="22"/>
          <w:lang w:val="es-AR"/>
        </w:rPr>
        <w:t>1</w:t>
      </w:r>
      <w:r w:rsidRPr="47D13F2C" w:rsidR="6972DB8C">
        <w:rPr>
          <w:rFonts w:ascii="Times New Roman" w:hAnsi="Times New Roman" w:eastAsia="Times New Roman" w:cs="Times New Roman"/>
          <w:sz w:val="22"/>
          <w:szCs w:val="22"/>
          <w:lang w:val="es-AR"/>
        </w:rPr>
        <w:t>]</w:t>
      </w:r>
      <w:r w:rsidRPr="47D13F2C" w:rsidR="696097EC">
        <w:rPr>
          <w:rFonts w:ascii="Times New Roman" w:hAnsi="Times New Roman" w:eastAsia="Times New Roman" w:cs="Times New Roman"/>
          <w:sz w:val="22"/>
          <w:szCs w:val="22"/>
          <w:lang w:val="es-AR"/>
        </w:rPr>
        <w:t xml:space="preserve"> y C</w:t>
      </w:r>
      <w:r w:rsidRPr="47D13F2C" w:rsidR="73F8BFAD">
        <w:rPr>
          <w:rFonts w:ascii="Times New Roman" w:hAnsi="Times New Roman" w:eastAsia="Times New Roman" w:cs="Times New Roman"/>
          <w:sz w:val="22"/>
          <w:szCs w:val="22"/>
          <w:vertAlign w:val="subscript"/>
          <w:lang w:val="es-AR"/>
        </w:rPr>
        <w:t>res</w:t>
      </w:r>
      <w:r w:rsidRPr="47D13F2C" w:rsidR="73F8BFAD">
        <w:rPr>
          <w:rFonts w:ascii="Times New Roman" w:hAnsi="Times New Roman" w:eastAsia="Times New Roman" w:cs="Times New Roman"/>
          <w:sz w:val="22"/>
          <w:szCs w:val="22"/>
          <w:lang w:val="es-AR"/>
        </w:rPr>
        <w:t xml:space="preserve"> = 1.388,89 USD/GWh </w:t>
      </w:r>
      <w:r w:rsidRPr="47D13F2C" w:rsidR="659A916A">
        <w:rPr>
          <w:rFonts w:ascii="Times New Roman" w:hAnsi="Times New Roman" w:eastAsia="Times New Roman" w:cs="Times New Roman"/>
          <w:sz w:val="22"/>
          <w:szCs w:val="22"/>
          <w:lang w:val="es-AR"/>
        </w:rPr>
        <w:t>[</w:t>
      </w:r>
      <w:r w:rsidRPr="47D13F2C" w:rsidR="4BD22351">
        <w:rPr>
          <w:rFonts w:ascii="Times New Roman" w:hAnsi="Times New Roman" w:eastAsia="Times New Roman" w:cs="Times New Roman"/>
          <w:sz w:val="22"/>
          <w:szCs w:val="22"/>
          <w:lang w:val="es-AR"/>
        </w:rPr>
        <w:t>1</w:t>
      </w:r>
      <w:r w:rsidRPr="47D13F2C" w:rsidR="2948EF58">
        <w:rPr>
          <w:rFonts w:ascii="Times New Roman" w:hAnsi="Times New Roman" w:eastAsia="Times New Roman" w:cs="Times New Roman"/>
          <w:sz w:val="22"/>
          <w:szCs w:val="22"/>
          <w:lang w:val="es-AR"/>
        </w:rPr>
        <w:t>1</w:t>
      </w:r>
      <w:r w:rsidRPr="47D13F2C" w:rsidR="659A916A">
        <w:rPr>
          <w:rFonts w:ascii="Times New Roman" w:hAnsi="Times New Roman" w:eastAsia="Times New Roman" w:cs="Times New Roman"/>
          <w:sz w:val="22"/>
          <w:szCs w:val="22"/>
          <w:lang w:val="es-AR"/>
        </w:rPr>
        <w:t>]</w:t>
      </w:r>
      <w:r w:rsidRPr="47D13F2C" w:rsidR="2CD01FBA">
        <w:rPr>
          <w:rFonts w:ascii="Times New Roman" w:hAnsi="Times New Roman" w:eastAsia="Times New Roman" w:cs="Times New Roman"/>
          <w:sz w:val="22"/>
          <w:szCs w:val="22"/>
          <w:lang w:val="es-AR"/>
        </w:rPr>
        <w:t xml:space="preserve">, se obtiene </w:t>
      </w:r>
      <w:r w:rsidRPr="47D13F2C" w:rsidR="2CD01FBA">
        <w:rPr>
          <w:rFonts w:ascii="Times New Roman" w:hAnsi="Times New Roman" w:eastAsia="Times New Roman" w:cs="Times New Roman"/>
          <w:sz w:val="22"/>
          <w:szCs w:val="22"/>
          <w:lang w:val="es-AR"/>
        </w:rPr>
        <w:t>Z</w:t>
      </w:r>
      <w:r w:rsidRPr="47D13F2C" w:rsidR="689A0F5F">
        <w:rPr>
          <w:rFonts w:ascii="Times New Roman" w:hAnsi="Times New Roman" w:eastAsia="Times New Roman" w:cs="Times New Roman"/>
          <w:sz w:val="22"/>
          <w:szCs w:val="22"/>
          <w:vertAlign w:val="subscript"/>
          <w:lang w:val="es-AR"/>
        </w:rPr>
        <w:t>t</w:t>
      </w:r>
      <w:r w:rsidRPr="47D13F2C" w:rsidR="689A0F5F">
        <w:rPr>
          <w:rFonts w:ascii="Times New Roman" w:hAnsi="Times New Roman" w:eastAsia="Times New Roman" w:cs="Times New Roman"/>
          <w:sz w:val="22"/>
          <w:szCs w:val="22"/>
          <w:lang w:val="es-AR"/>
        </w:rPr>
        <w:t xml:space="preserve"> ≈ </w:t>
      </w:r>
      <w:r w:rsidRPr="47D13F2C" w:rsidR="2BB088A2">
        <w:rPr>
          <w:rFonts w:ascii="Times New Roman" w:hAnsi="Times New Roman" w:eastAsia="Times New Roman" w:cs="Times New Roman"/>
          <w:sz w:val="22"/>
          <w:szCs w:val="22"/>
          <w:lang w:val="es-AR"/>
        </w:rPr>
        <w:t>3,10 (prácticamente constante, dado que C</w:t>
      </w:r>
      <w:r w:rsidRPr="47D13F2C" w:rsidR="2BB088A2">
        <w:rPr>
          <w:rFonts w:ascii="Times New Roman" w:hAnsi="Times New Roman" w:eastAsia="Times New Roman" w:cs="Times New Roman"/>
          <w:sz w:val="22"/>
          <w:szCs w:val="22"/>
          <w:vertAlign w:val="subscript"/>
          <w:lang w:val="es-AR"/>
        </w:rPr>
        <w:t>u</w:t>
      </w:r>
      <w:r w:rsidRPr="47D13F2C" w:rsidR="2BB088A2">
        <w:rPr>
          <w:rFonts w:ascii="Times New Roman" w:hAnsi="Times New Roman" w:eastAsia="Times New Roman" w:cs="Times New Roman"/>
          <w:sz w:val="22"/>
          <w:szCs w:val="22"/>
          <w:lang w:val="es-AR"/>
        </w:rPr>
        <w:t xml:space="preserve"> </w:t>
      </w:r>
      <w:r w:rsidRPr="47D13F2C" w:rsidR="2545DF03">
        <w:rPr>
          <w:rFonts w:ascii="Times New Roman" w:hAnsi="Times New Roman" w:eastAsia="Times New Roman" w:cs="Times New Roman"/>
          <w:sz w:val="22"/>
          <w:szCs w:val="22"/>
          <w:lang w:val="es-AR"/>
        </w:rPr>
        <w:t>&gt;</w:t>
      </w:r>
      <w:r w:rsidRPr="47D13F2C" w:rsidR="2706E103">
        <w:rPr>
          <w:rFonts w:ascii="Times New Roman" w:hAnsi="Times New Roman" w:eastAsia="Times New Roman" w:cs="Times New Roman"/>
          <w:sz w:val="22"/>
          <w:szCs w:val="22"/>
          <w:lang w:val="es-AR"/>
        </w:rPr>
        <w:t xml:space="preserve"> C</w:t>
      </w:r>
      <w:r w:rsidRPr="47D13F2C" w:rsidR="2706E103">
        <w:rPr>
          <w:rFonts w:ascii="Times New Roman" w:hAnsi="Times New Roman" w:eastAsia="Times New Roman" w:cs="Times New Roman"/>
          <w:sz w:val="22"/>
          <w:szCs w:val="22"/>
          <w:vertAlign w:val="subscript"/>
          <w:lang w:val="es-AR"/>
        </w:rPr>
        <w:t>o</w:t>
      </w:r>
      <w:r w:rsidRPr="47D13F2C" w:rsidR="2706E103">
        <w:rPr>
          <w:rFonts w:ascii="Times New Roman" w:hAnsi="Times New Roman" w:eastAsia="Times New Roman" w:cs="Times New Roman"/>
          <w:sz w:val="22"/>
          <w:szCs w:val="22"/>
          <w:lang w:val="es-AR"/>
        </w:rPr>
        <w:t xml:space="preserve"> </w:t>
      </w:r>
      <w:r w:rsidRPr="47D13F2C" w:rsidR="1A253287">
        <w:rPr>
          <w:rFonts w:ascii="Times New Roman" w:hAnsi="Times New Roman" w:eastAsia="Times New Roman" w:cs="Times New Roman"/>
          <w:sz w:val="22"/>
          <w:szCs w:val="22"/>
          <w:lang w:val="es-AR"/>
        </w:rPr>
        <w:t>en todos los meses), y un stock de seguridad mensual:</w:t>
      </w:r>
    </w:p>
    <w:p w:rsidR="36B5F741" w:rsidP="47D13F2C" w:rsidRDefault="36B5F741" w14:paraId="4A2A2EC3" w14:textId="4E6D54A4">
      <w:pPr>
        <w:pStyle w:val="Normal"/>
        <w:ind w:left="0"/>
        <w:jc w:val="center"/>
        <w:rPr>
          <w:rFonts w:ascii="Times New Roman" w:hAnsi="Times New Roman" w:eastAsia="Times New Roman" w:cs="Times New Roman"/>
          <w:b w:val="1"/>
          <w:bCs w:val="1"/>
          <w:sz w:val="22"/>
          <w:szCs w:val="22"/>
          <w:lang w:val="es-AR"/>
        </w:rPr>
      </w:pPr>
      <w:r w:rsidRPr="47D13F2C" w:rsidR="36B5F741">
        <w:rPr>
          <w:rFonts w:ascii="Times New Roman" w:hAnsi="Times New Roman" w:eastAsia="Times New Roman" w:cs="Times New Roman"/>
          <w:b w:val="1"/>
          <w:bCs w:val="1"/>
          <w:sz w:val="22"/>
          <w:szCs w:val="22"/>
          <w:lang w:val="es-AR"/>
        </w:rPr>
        <w:t>TABLA III. STOCK DE SEGURIDAD MENSUAL, SEGÚN MODELO NEWSVENDOR</w:t>
      </w:r>
    </w:p>
    <w:tbl>
      <w:tblPr>
        <w:tblStyle w:val="Tablaconcuadrcula"/>
        <w:tblW w:w="0" w:type="auto"/>
        <w:tblLook w:val="06A0" w:firstRow="1" w:lastRow="0" w:firstColumn="1" w:lastColumn="0" w:noHBand="1" w:noVBand="1"/>
      </w:tblPr>
      <w:tblGrid>
        <w:gridCol w:w="1247"/>
        <w:gridCol w:w="737"/>
        <w:gridCol w:w="737"/>
        <w:gridCol w:w="737"/>
        <w:gridCol w:w="737"/>
        <w:gridCol w:w="737"/>
        <w:gridCol w:w="737"/>
        <w:gridCol w:w="737"/>
        <w:gridCol w:w="737"/>
        <w:gridCol w:w="737"/>
        <w:gridCol w:w="737"/>
        <w:gridCol w:w="737"/>
        <w:gridCol w:w="737"/>
      </w:tblGrid>
      <w:tr w:rsidR="47D13F2C" w:rsidTr="47D13F2C" w14:paraId="49E6264D">
        <w:trPr>
          <w:trHeight w:val="300"/>
        </w:trPr>
        <w:tc>
          <w:tcPr>
            <w:tcW w:w="1247" w:type="dxa"/>
            <w:tcMar/>
          </w:tcPr>
          <w:p w:rsidR="47D13F2C" w:rsidP="47D13F2C" w:rsidRDefault="47D13F2C" w14:paraId="6F6D6857" w14:textId="74BB072C">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Mes</w:t>
            </w:r>
          </w:p>
        </w:tc>
        <w:tc>
          <w:tcPr>
            <w:tcW w:w="737" w:type="dxa"/>
            <w:tcMar/>
          </w:tcPr>
          <w:p w:rsidR="47D13F2C" w:rsidP="47D13F2C" w:rsidRDefault="47D13F2C" w14:paraId="514B3DE5" w14:textId="75E3CD04">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Ene</w:t>
            </w:r>
          </w:p>
        </w:tc>
        <w:tc>
          <w:tcPr>
            <w:tcW w:w="737" w:type="dxa"/>
            <w:tcMar/>
          </w:tcPr>
          <w:p w:rsidR="47D13F2C" w:rsidP="47D13F2C" w:rsidRDefault="47D13F2C" w14:paraId="5D1424C1" w14:textId="17C75D99">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Feb</w:t>
            </w:r>
          </w:p>
        </w:tc>
        <w:tc>
          <w:tcPr>
            <w:tcW w:w="737" w:type="dxa"/>
            <w:tcMar/>
          </w:tcPr>
          <w:p w:rsidR="47D13F2C" w:rsidP="47D13F2C" w:rsidRDefault="47D13F2C" w14:paraId="782147DE" w14:textId="40001753">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Mar</w:t>
            </w:r>
          </w:p>
        </w:tc>
        <w:tc>
          <w:tcPr>
            <w:tcW w:w="737" w:type="dxa"/>
            <w:tcMar/>
          </w:tcPr>
          <w:p w:rsidR="47D13F2C" w:rsidP="47D13F2C" w:rsidRDefault="47D13F2C" w14:paraId="3AFCEF16" w14:textId="5504AF6F">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Abr</w:t>
            </w:r>
          </w:p>
        </w:tc>
        <w:tc>
          <w:tcPr>
            <w:tcW w:w="737" w:type="dxa"/>
            <w:tcMar/>
          </w:tcPr>
          <w:p w:rsidR="47D13F2C" w:rsidP="47D13F2C" w:rsidRDefault="47D13F2C" w14:paraId="1C00D77D" w14:textId="027B3BF9">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May</w:t>
            </w:r>
          </w:p>
        </w:tc>
        <w:tc>
          <w:tcPr>
            <w:tcW w:w="737" w:type="dxa"/>
            <w:tcMar/>
          </w:tcPr>
          <w:p w:rsidR="47D13F2C" w:rsidP="47D13F2C" w:rsidRDefault="47D13F2C" w14:paraId="317EA028" w14:textId="1B166A3C">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Jun</w:t>
            </w:r>
          </w:p>
        </w:tc>
        <w:tc>
          <w:tcPr>
            <w:tcW w:w="737" w:type="dxa"/>
            <w:tcMar/>
          </w:tcPr>
          <w:p w:rsidR="47D13F2C" w:rsidP="47D13F2C" w:rsidRDefault="47D13F2C" w14:paraId="46DC5DE3" w14:textId="63E63BF1">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Jul</w:t>
            </w:r>
          </w:p>
        </w:tc>
        <w:tc>
          <w:tcPr>
            <w:tcW w:w="737" w:type="dxa"/>
            <w:tcMar/>
          </w:tcPr>
          <w:p w:rsidR="47D13F2C" w:rsidP="47D13F2C" w:rsidRDefault="47D13F2C" w14:paraId="2E1EC7E8" w14:textId="1579F33F">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Ago</w:t>
            </w:r>
          </w:p>
        </w:tc>
        <w:tc>
          <w:tcPr>
            <w:tcW w:w="737" w:type="dxa"/>
            <w:tcMar/>
          </w:tcPr>
          <w:p w:rsidR="47D13F2C" w:rsidP="47D13F2C" w:rsidRDefault="47D13F2C" w14:paraId="70FEC223" w14:textId="5444D539">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Sep</w:t>
            </w:r>
          </w:p>
        </w:tc>
        <w:tc>
          <w:tcPr>
            <w:tcW w:w="737" w:type="dxa"/>
            <w:tcMar/>
          </w:tcPr>
          <w:p w:rsidR="47D13F2C" w:rsidP="47D13F2C" w:rsidRDefault="47D13F2C" w14:paraId="482DA59D" w14:textId="7E34ED73">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Oct</w:t>
            </w:r>
          </w:p>
        </w:tc>
        <w:tc>
          <w:tcPr>
            <w:tcW w:w="737" w:type="dxa"/>
            <w:tcMar/>
          </w:tcPr>
          <w:p w:rsidR="47D13F2C" w:rsidP="47D13F2C" w:rsidRDefault="47D13F2C" w14:paraId="529BB71F" w14:textId="1FE6C350">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Nov</w:t>
            </w:r>
          </w:p>
        </w:tc>
        <w:tc>
          <w:tcPr>
            <w:tcW w:w="737" w:type="dxa"/>
            <w:tcMar/>
          </w:tcPr>
          <w:p w:rsidR="47D13F2C" w:rsidP="47D13F2C" w:rsidRDefault="47D13F2C" w14:paraId="2C115C5E" w14:textId="310D39F5">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Dic</w:t>
            </w:r>
          </w:p>
        </w:tc>
      </w:tr>
      <w:tr w:rsidR="47D13F2C" w:rsidTr="47D13F2C" w14:paraId="212A4C5C">
        <w:trPr>
          <w:trHeight w:val="300"/>
        </w:trPr>
        <w:tc>
          <w:tcPr>
            <w:tcW w:w="1247" w:type="dxa"/>
            <w:tcMar/>
            <w:vAlign w:val="top"/>
          </w:tcPr>
          <w:p w:rsidR="47D13F2C" w:rsidP="47D13F2C" w:rsidRDefault="47D13F2C" w14:paraId="38AE2996" w14:textId="310924A3">
            <w:pPr>
              <w:pStyle w:val="Prrafodelista"/>
              <w:ind w:left="0"/>
              <w:jc w:val="center"/>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SS</w:t>
            </w:r>
            <w:r w:rsidRPr="47D13F2C" w:rsidR="47D13F2C">
              <w:rPr>
                <w:rFonts w:ascii="Times New Roman" w:hAnsi="Times New Roman" w:eastAsia="Times New Roman" w:cs="Times New Roman"/>
                <w:b w:val="1"/>
                <w:bCs w:val="1"/>
                <w:sz w:val="22"/>
                <w:szCs w:val="22"/>
                <w:vertAlign w:val="subscript"/>
                <w:lang w:val="es-AR"/>
              </w:rPr>
              <w:t>t</w:t>
            </w:r>
            <w:r w:rsidRPr="47D13F2C" w:rsidR="47D13F2C">
              <w:rPr>
                <w:rFonts w:ascii="Times New Roman" w:hAnsi="Times New Roman" w:eastAsia="Times New Roman" w:cs="Times New Roman"/>
                <w:b w:val="1"/>
                <w:bCs w:val="1"/>
                <w:sz w:val="22"/>
                <w:szCs w:val="22"/>
                <w:lang w:val="es-AR"/>
              </w:rPr>
              <w:t xml:space="preserve"> (GWh) </w:t>
            </w:r>
          </w:p>
        </w:tc>
        <w:tc>
          <w:tcPr>
            <w:tcW w:w="737" w:type="dxa"/>
            <w:tcMar/>
          </w:tcPr>
          <w:p w:rsidR="47D13F2C" w:rsidP="47D13F2C" w:rsidRDefault="47D13F2C" w14:paraId="4490A7C0" w14:textId="15F421BA">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43</w:t>
            </w:r>
            <w:r w:rsidRPr="47D13F2C" w:rsidR="47D13F2C">
              <w:rPr>
                <w:rFonts w:ascii="Times New Roman" w:hAnsi="Times New Roman" w:eastAsia="Times New Roman" w:cs="Times New Roman"/>
                <w:sz w:val="22"/>
                <w:szCs w:val="22"/>
                <w:lang w:val="es-AR"/>
              </w:rPr>
              <w:t>,</w:t>
            </w:r>
            <w:r w:rsidRPr="47D13F2C" w:rsidR="47D13F2C">
              <w:rPr>
                <w:rFonts w:ascii="Times New Roman" w:hAnsi="Times New Roman" w:eastAsia="Times New Roman" w:cs="Times New Roman"/>
                <w:sz w:val="22"/>
                <w:szCs w:val="22"/>
                <w:lang w:val="es-AR"/>
              </w:rPr>
              <w:t>73</w:t>
            </w:r>
          </w:p>
        </w:tc>
        <w:tc>
          <w:tcPr>
            <w:tcW w:w="737" w:type="dxa"/>
            <w:tcMar/>
          </w:tcPr>
          <w:p w:rsidR="47D13F2C" w:rsidP="47D13F2C" w:rsidRDefault="47D13F2C" w14:paraId="23CDFB71" w14:textId="51E852B7">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45</w:t>
            </w:r>
            <w:r w:rsidRPr="47D13F2C" w:rsidR="47D13F2C">
              <w:rPr>
                <w:rFonts w:ascii="Times New Roman" w:hAnsi="Times New Roman" w:eastAsia="Times New Roman" w:cs="Times New Roman"/>
                <w:sz w:val="22"/>
                <w:szCs w:val="22"/>
                <w:lang w:val="es-AR"/>
              </w:rPr>
              <w:t>,</w:t>
            </w:r>
            <w:r w:rsidRPr="47D13F2C" w:rsidR="47D13F2C">
              <w:rPr>
                <w:rFonts w:ascii="Times New Roman" w:hAnsi="Times New Roman" w:eastAsia="Times New Roman" w:cs="Times New Roman"/>
                <w:sz w:val="22"/>
                <w:szCs w:val="22"/>
                <w:lang w:val="es-AR"/>
              </w:rPr>
              <w:t>02</w:t>
            </w:r>
          </w:p>
        </w:tc>
        <w:tc>
          <w:tcPr>
            <w:tcW w:w="737" w:type="dxa"/>
            <w:tcMar/>
          </w:tcPr>
          <w:p w:rsidR="47D13F2C" w:rsidP="47D13F2C" w:rsidRDefault="47D13F2C" w14:paraId="41559782" w14:textId="01393772">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50</w:t>
            </w:r>
            <w:r w:rsidRPr="47D13F2C" w:rsidR="47D13F2C">
              <w:rPr>
                <w:rFonts w:ascii="Times New Roman" w:hAnsi="Times New Roman" w:eastAsia="Times New Roman" w:cs="Times New Roman"/>
                <w:sz w:val="22"/>
                <w:szCs w:val="22"/>
                <w:lang w:val="es-AR"/>
              </w:rPr>
              <w:t>,</w:t>
            </w:r>
            <w:r w:rsidRPr="47D13F2C" w:rsidR="47D13F2C">
              <w:rPr>
                <w:rFonts w:ascii="Times New Roman" w:hAnsi="Times New Roman" w:eastAsia="Times New Roman" w:cs="Times New Roman"/>
                <w:sz w:val="22"/>
                <w:szCs w:val="22"/>
                <w:lang w:val="es-AR"/>
              </w:rPr>
              <w:t>55</w:t>
            </w:r>
          </w:p>
        </w:tc>
        <w:tc>
          <w:tcPr>
            <w:tcW w:w="737" w:type="dxa"/>
            <w:tcMar/>
          </w:tcPr>
          <w:p w:rsidR="47D13F2C" w:rsidP="47D13F2C" w:rsidRDefault="47D13F2C" w14:paraId="62B81283" w14:textId="7294DDFB">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43</w:t>
            </w:r>
            <w:r w:rsidRPr="47D13F2C" w:rsidR="47D13F2C">
              <w:rPr>
                <w:rFonts w:ascii="Times New Roman" w:hAnsi="Times New Roman" w:eastAsia="Times New Roman" w:cs="Times New Roman"/>
                <w:sz w:val="22"/>
                <w:szCs w:val="22"/>
                <w:lang w:val="es-AR"/>
              </w:rPr>
              <w:t>,</w:t>
            </w:r>
            <w:r w:rsidRPr="47D13F2C" w:rsidR="47D13F2C">
              <w:rPr>
                <w:rFonts w:ascii="Times New Roman" w:hAnsi="Times New Roman" w:eastAsia="Times New Roman" w:cs="Times New Roman"/>
                <w:sz w:val="22"/>
                <w:szCs w:val="22"/>
                <w:lang w:val="es-AR"/>
              </w:rPr>
              <w:t>05</w:t>
            </w:r>
          </w:p>
        </w:tc>
        <w:tc>
          <w:tcPr>
            <w:tcW w:w="737" w:type="dxa"/>
            <w:tcMar/>
          </w:tcPr>
          <w:p w:rsidR="47D13F2C" w:rsidP="47D13F2C" w:rsidRDefault="47D13F2C" w14:paraId="69A387F0" w14:textId="3FAFE212">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42</w:t>
            </w:r>
            <w:r w:rsidRPr="47D13F2C" w:rsidR="47D13F2C">
              <w:rPr>
                <w:rFonts w:ascii="Times New Roman" w:hAnsi="Times New Roman" w:eastAsia="Times New Roman" w:cs="Times New Roman"/>
                <w:sz w:val="22"/>
                <w:szCs w:val="22"/>
                <w:lang w:val="es-AR"/>
              </w:rPr>
              <w:t>,</w:t>
            </w:r>
            <w:r w:rsidRPr="47D13F2C" w:rsidR="47D13F2C">
              <w:rPr>
                <w:rFonts w:ascii="Times New Roman" w:hAnsi="Times New Roman" w:eastAsia="Times New Roman" w:cs="Times New Roman"/>
                <w:sz w:val="22"/>
                <w:szCs w:val="22"/>
                <w:lang w:val="es-AR"/>
              </w:rPr>
              <w:t>62</w:t>
            </w:r>
          </w:p>
        </w:tc>
        <w:tc>
          <w:tcPr>
            <w:tcW w:w="737" w:type="dxa"/>
            <w:tcMar/>
          </w:tcPr>
          <w:p w:rsidR="47D13F2C" w:rsidP="47D13F2C" w:rsidRDefault="47D13F2C" w14:paraId="062692D1" w14:textId="55188F0D">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43,30</w:t>
            </w:r>
          </w:p>
        </w:tc>
        <w:tc>
          <w:tcPr>
            <w:tcW w:w="737" w:type="dxa"/>
            <w:tcMar/>
          </w:tcPr>
          <w:p w:rsidR="47D13F2C" w:rsidP="47D13F2C" w:rsidRDefault="47D13F2C" w14:paraId="54292C47" w14:textId="0F922722">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42,43</w:t>
            </w:r>
          </w:p>
        </w:tc>
        <w:tc>
          <w:tcPr>
            <w:tcW w:w="737" w:type="dxa"/>
            <w:tcMar/>
          </w:tcPr>
          <w:p w:rsidR="47D13F2C" w:rsidP="47D13F2C" w:rsidRDefault="47D13F2C" w14:paraId="009A93F6" w14:textId="4226C237">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42,22</w:t>
            </w:r>
          </w:p>
        </w:tc>
        <w:tc>
          <w:tcPr>
            <w:tcW w:w="737" w:type="dxa"/>
            <w:tcMar/>
          </w:tcPr>
          <w:p w:rsidR="47D13F2C" w:rsidP="47D13F2C" w:rsidRDefault="47D13F2C" w14:paraId="1596F52A" w14:textId="4EA0B7FE">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42,19</w:t>
            </w:r>
          </w:p>
        </w:tc>
        <w:tc>
          <w:tcPr>
            <w:tcW w:w="737" w:type="dxa"/>
            <w:tcMar/>
          </w:tcPr>
          <w:p w:rsidR="47D13F2C" w:rsidP="47D13F2C" w:rsidRDefault="47D13F2C" w14:paraId="4E146FE5" w14:textId="480C60F1">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42,76</w:t>
            </w:r>
          </w:p>
        </w:tc>
        <w:tc>
          <w:tcPr>
            <w:tcW w:w="737" w:type="dxa"/>
            <w:tcMar/>
          </w:tcPr>
          <w:p w:rsidR="47D13F2C" w:rsidP="47D13F2C" w:rsidRDefault="47D13F2C" w14:paraId="1DFD2395" w14:textId="5D9D51BC">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44,18</w:t>
            </w:r>
          </w:p>
        </w:tc>
        <w:tc>
          <w:tcPr>
            <w:tcW w:w="737" w:type="dxa"/>
            <w:tcMar/>
          </w:tcPr>
          <w:p w:rsidR="47D13F2C" w:rsidP="47D13F2C" w:rsidRDefault="47D13F2C" w14:paraId="2567C627" w14:textId="197660E6">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45,11</w:t>
            </w:r>
          </w:p>
        </w:tc>
      </w:tr>
    </w:tbl>
    <w:p w:rsidR="7C3C1950" w:rsidP="47D13F2C" w:rsidRDefault="7C3C1950" w14:paraId="4A91B187" w14:textId="047EBBEB">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i w:val="1"/>
          <w:iCs w:val="1"/>
          <w:sz w:val="22"/>
          <w:szCs w:val="22"/>
          <w:lang w:val="es-AR"/>
        </w:rPr>
      </w:pPr>
      <w:r w:rsidRPr="47D13F2C" w:rsidR="7C3C1950">
        <w:rPr>
          <w:rFonts w:ascii="Times New Roman" w:hAnsi="Times New Roman" w:eastAsia="Times New Roman" w:cs="Times New Roman"/>
          <w:i w:val="1"/>
          <w:iCs w:val="1"/>
          <w:sz w:val="22"/>
          <w:szCs w:val="22"/>
          <w:lang w:val="es-AR"/>
        </w:rPr>
        <w:t>Fuente: Elaboración propia, a partir de [1</w:t>
      </w:r>
      <w:r w:rsidRPr="47D13F2C" w:rsidR="56AE42AB">
        <w:rPr>
          <w:rFonts w:ascii="Times New Roman" w:hAnsi="Times New Roman" w:eastAsia="Times New Roman" w:cs="Times New Roman"/>
          <w:i w:val="1"/>
          <w:iCs w:val="1"/>
          <w:sz w:val="22"/>
          <w:szCs w:val="22"/>
          <w:lang w:val="es-AR"/>
        </w:rPr>
        <w:t>0] (variabilidad histórica de generación renovable y [11] (CENS y costo de reserva)</w:t>
      </w:r>
    </w:p>
    <w:p w:rsidR="00592D40" w:rsidP="47D13F2C" w:rsidRDefault="53083188" w14:paraId="4BCD9F7A" w14:textId="5CE12BB6">
      <w:pPr>
        <w:pStyle w:val="Normal"/>
        <w:jc w:val="both"/>
        <w:rPr>
          <w:rFonts w:ascii="Times New Roman" w:hAnsi="Times New Roman" w:eastAsia="Times New Roman" w:cs="Times New Roman"/>
          <w:b w:val="1"/>
          <w:bCs w:val="1"/>
          <w:sz w:val="22"/>
          <w:szCs w:val="22"/>
          <w:lang w:val="es-AR"/>
        </w:rPr>
      </w:pPr>
      <w:r w:rsidRPr="47D13F2C" w:rsidR="030D3E7F">
        <w:rPr>
          <w:rFonts w:ascii="Times New Roman" w:hAnsi="Times New Roman" w:eastAsia="Times New Roman" w:cs="Times New Roman"/>
          <w:b w:val="1"/>
          <w:bCs w:val="1"/>
          <w:sz w:val="22"/>
          <w:szCs w:val="22"/>
          <w:lang w:val="es-AR"/>
        </w:rPr>
        <w:t>PASO C- Módulo</w:t>
      </w:r>
      <w:r w:rsidRPr="47D13F2C" w:rsidR="6341EA35">
        <w:rPr>
          <w:rFonts w:ascii="Times New Roman" w:hAnsi="Times New Roman" w:eastAsia="Times New Roman" w:cs="Times New Roman"/>
          <w:b w:val="1"/>
          <w:bCs w:val="1"/>
          <w:sz w:val="22"/>
          <w:szCs w:val="22"/>
          <w:lang w:val="es-AR"/>
        </w:rPr>
        <w:t xml:space="preserve"> de Progra</w:t>
      </w:r>
      <w:r w:rsidRPr="47D13F2C" w:rsidR="2D2144EF">
        <w:rPr>
          <w:rFonts w:ascii="Times New Roman" w:hAnsi="Times New Roman" w:eastAsia="Times New Roman" w:cs="Times New Roman"/>
          <w:b w:val="1"/>
          <w:bCs w:val="1"/>
          <w:sz w:val="22"/>
          <w:szCs w:val="22"/>
          <w:lang w:val="es-AR"/>
        </w:rPr>
        <w:t xml:space="preserve">mación Lineal </w:t>
      </w:r>
      <w:r w:rsidRPr="47D13F2C" w:rsidR="2D2144EF">
        <w:rPr>
          <w:rFonts w:ascii="Times New Roman" w:hAnsi="Times New Roman" w:eastAsia="Times New Roman" w:cs="Times New Roman"/>
          <w:b w:val="1"/>
          <w:bCs w:val="1"/>
          <w:sz w:val="22"/>
          <w:szCs w:val="22"/>
          <w:lang w:val="es-AR"/>
        </w:rPr>
        <w:t>Multiper</w:t>
      </w:r>
      <w:r w:rsidRPr="47D13F2C" w:rsidR="2A418EA2">
        <w:rPr>
          <w:rFonts w:ascii="Times New Roman" w:hAnsi="Times New Roman" w:eastAsia="Times New Roman" w:cs="Times New Roman"/>
          <w:b w:val="1"/>
          <w:bCs w:val="1"/>
          <w:sz w:val="22"/>
          <w:szCs w:val="22"/>
          <w:lang w:val="es-AR"/>
        </w:rPr>
        <w:t>i</w:t>
      </w:r>
      <w:r w:rsidRPr="47D13F2C" w:rsidR="2D2144EF">
        <w:rPr>
          <w:rFonts w:ascii="Times New Roman" w:hAnsi="Times New Roman" w:eastAsia="Times New Roman" w:cs="Times New Roman"/>
          <w:b w:val="1"/>
          <w:bCs w:val="1"/>
          <w:sz w:val="22"/>
          <w:szCs w:val="22"/>
          <w:lang w:val="es-AR"/>
        </w:rPr>
        <w:t>odo</w:t>
      </w:r>
      <w:proofErr w:type="spellStart"/>
      <w:proofErr w:type="spellEnd"/>
    </w:p>
    <w:p w:rsidRPr="00BC4B42" w:rsidR="515F8BDB" w:rsidP="47D13F2C" w:rsidRDefault="73AAD06A" w14:paraId="65E17E9B" w14:textId="29363759">
      <w:pPr>
        <w:pStyle w:val="Normal"/>
        <w:ind w:left="0"/>
        <w:jc w:val="both"/>
        <w:rPr>
          <w:rFonts w:ascii="Times New Roman" w:hAnsi="Times New Roman" w:eastAsia="Times New Roman" w:cs="Times New Roman"/>
          <w:sz w:val="22"/>
          <w:szCs w:val="22"/>
          <w:lang w:val="es-ES"/>
        </w:rPr>
      </w:pPr>
      <w:r w:rsidRPr="47D13F2C" w:rsidR="32A09530">
        <w:rPr>
          <w:rFonts w:ascii="Times New Roman" w:hAnsi="Times New Roman" w:eastAsia="Times New Roman" w:cs="Times New Roman"/>
          <w:b w:val="1"/>
          <w:bCs w:val="1"/>
          <w:sz w:val="22"/>
          <w:szCs w:val="22"/>
          <w:lang w:val="es-ES"/>
        </w:rPr>
        <w:t>Conjuntos:</w:t>
      </w:r>
      <w:r w:rsidRPr="47D13F2C" w:rsidR="32A09530">
        <w:rPr>
          <w:rFonts w:ascii="Times New Roman" w:hAnsi="Times New Roman" w:eastAsia="Times New Roman" w:cs="Times New Roman"/>
          <w:i w:val="1"/>
          <w:iCs w:val="1"/>
          <w:sz w:val="22"/>
          <w:szCs w:val="22"/>
          <w:lang w:val="es-ES"/>
        </w:rPr>
        <w:t xml:space="preserve"> t</w:t>
      </w:r>
      <w:r w:rsidRPr="47D13F2C" w:rsidR="32A09530">
        <w:rPr>
          <w:rFonts w:ascii="Times New Roman" w:hAnsi="Times New Roman" w:eastAsia="Times New Roman" w:cs="Times New Roman"/>
          <w:sz w:val="22"/>
          <w:szCs w:val="22"/>
          <w:lang w:val="es-ES"/>
        </w:rPr>
        <w:t xml:space="preserve"> = </w:t>
      </w:r>
      <w:r w:rsidRPr="47D13F2C" w:rsidR="10F01DB7">
        <w:rPr>
          <w:rFonts w:ascii="Times New Roman" w:hAnsi="Times New Roman" w:eastAsia="Times New Roman" w:cs="Times New Roman"/>
          <w:sz w:val="22"/>
          <w:szCs w:val="22"/>
          <w:lang w:val="es-ES"/>
        </w:rPr>
        <w:t>1...</w:t>
      </w:r>
      <w:r w:rsidRPr="47D13F2C" w:rsidR="239AC041">
        <w:rPr>
          <w:rFonts w:ascii="Times New Roman" w:hAnsi="Times New Roman" w:eastAsia="Times New Roman" w:cs="Times New Roman"/>
          <w:sz w:val="22"/>
          <w:szCs w:val="22"/>
          <w:lang w:val="es-ES"/>
        </w:rPr>
        <w:t>,12 (meses</w:t>
      </w:r>
      <w:r w:rsidRPr="47D13F2C" w:rsidR="10F01DB7">
        <w:rPr>
          <w:rFonts w:ascii="Times New Roman" w:hAnsi="Times New Roman" w:eastAsia="Times New Roman" w:cs="Times New Roman"/>
          <w:sz w:val="22"/>
          <w:szCs w:val="22"/>
          <w:lang w:val="es-ES"/>
        </w:rPr>
        <w:t>)</w:t>
      </w:r>
      <w:r w:rsidRPr="47D13F2C" w:rsidR="0A66505F">
        <w:rPr>
          <w:rFonts w:ascii="Times New Roman" w:hAnsi="Times New Roman" w:eastAsia="Times New Roman" w:cs="Times New Roman"/>
          <w:sz w:val="22"/>
          <w:szCs w:val="22"/>
          <w:lang w:val="es-ES"/>
        </w:rPr>
        <w:t xml:space="preserve">; </w:t>
      </w:r>
      <w:r w:rsidRPr="47D13F2C" w:rsidR="239AC041">
        <w:rPr>
          <w:rFonts w:ascii="Times New Roman" w:hAnsi="Times New Roman" w:eastAsia="Times New Roman" w:cs="Times New Roman"/>
          <w:i w:val="1"/>
          <w:iCs w:val="1"/>
          <w:sz w:val="22"/>
          <w:szCs w:val="22"/>
          <w:lang w:val="es-ES"/>
        </w:rPr>
        <w:t>j</w:t>
      </w:r>
      <w:r w:rsidRPr="47D13F2C" w:rsidR="239AC041">
        <w:rPr>
          <w:rFonts w:ascii="Times New Roman" w:hAnsi="Times New Roman" w:eastAsia="Times New Roman" w:cs="Times New Roman"/>
          <w:sz w:val="22"/>
          <w:szCs w:val="22"/>
          <w:lang w:val="es-ES"/>
        </w:rPr>
        <w:t xml:space="preserve"> </w:t>
      </w:r>
      <w:r w:rsidRPr="47D13F2C" w:rsidR="329C9F92">
        <w:rPr>
          <w:rFonts w:ascii="Times New Roman" w:hAnsi="Times New Roman" w:eastAsia="Times New Roman" w:cs="Times New Roman"/>
          <w:sz w:val="22"/>
          <w:szCs w:val="22"/>
          <w:lang w:val="es-ES"/>
        </w:rPr>
        <w:t xml:space="preserve">ϵ </w:t>
      </w:r>
      <w:r w:rsidRPr="47D13F2C" w:rsidR="653D1CEF">
        <w:rPr>
          <w:rFonts w:ascii="Times New Roman" w:hAnsi="Times New Roman" w:eastAsia="Times New Roman" w:cs="Times New Roman"/>
          <w:sz w:val="22"/>
          <w:szCs w:val="22"/>
          <w:lang w:val="es-ES"/>
        </w:rPr>
        <w:t>{</w:t>
      </w:r>
      <w:r w:rsidRPr="47D13F2C" w:rsidR="653D1CEF">
        <w:rPr>
          <w:rFonts w:ascii="Times New Roman" w:hAnsi="Times New Roman" w:eastAsia="Times New Roman" w:cs="Times New Roman"/>
          <w:i w:val="1"/>
          <w:iCs w:val="1"/>
          <w:sz w:val="22"/>
          <w:szCs w:val="22"/>
          <w:lang w:val="es-ES"/>
        </w:rPr>
        <w:t>HIDRO, BIOMASA, BIOGAS</w:t>
      </w:r>
      <w:r w:rsidRPr="47D13F2C" w:rsidR="653D1CEF">
        <w:rPr>
          <w:rFonts w:ascii="Times New Roman" w:hAnsi="Times New Roman" w:eastAsia="Times New Roman" w:cs="Times New Roman"/>
          <w:sz w:val="22"/>
          <w:szCs w:val="22"/>
          <w:lang w:val="es-ES"/>
        </w:rPr>
        <w:t xml:space="preserve">} </w:t>
      </w:r>
    </w:p>
    <w:p w:rsidRPr="006B5AF1" w:rsidR="0079247F" w:rsidP="47D13F2C" w:rsidRDefault="5766E4D5" w14:paraId="6C8A77F4" w14:textId="516952FA">
      <w:pPr>
        <w:pStyle w:val="Normal"/>
        <w:ind w:left="0"/>
        <w:jc w:val="both"/>
        <w:rPr>
          <w:rFonts w:ascii="Times New Roman" w:hAnsi="Times New Roman" w:eastAsia="Times New Roman" w:cs="Times New Roman"/>
          <w:b w:val="1"/>
          <w:bCs w:val="1"/>
          <w:sz w:val="22"/>
          <w:szCs w:val="22"/>
          <w:lang w:val="es-AR"/>
        </w:rPr>
      </w:pPr>
      <w:r w:rsidRPr="47D13F2C" w:rsidR="77CE5BC0">
        <w:rPr>
          <w:rFonts w:ascii="Times New Roman" w:hAnsi="Times New Roman" w:eastAsia="Times New Roman" w:cs="Times New Roman"/>
          <w:b w:val="1"/>
          <w:bCs w:val="1"/>
          <w:sz w:val="22"/>
          <w:szCs w:val="22"/>
          <w:lang w:val="es-AR"/>
        </w:rPr>
        <w:t xml:space="preserve">Variables de decisión: </w:t>
      </w:r>
    </w:p>
    <w:p w:rsidRPr="006B5AF1" w:rsidR="0079247F" w:rsidP="47D13F2C" w:rsidRDefault="5179CF12" w14:paraId="57D0337B" w14:textId="2FB9188F">
      <w:pPr>
        <w:pStyle w:val="Prrafodelista"/>
        <w:numPr>
          <w:ilvl w:val="0"/>
          <w:numId w:val="26"/>
        </w:numPr>
        <w:jc w:val="both"/>
        <w:rPr>
          <w:rFonts w:ascii="Times New Roman" w:hAnsi="Times New Roman" w:eastAsia="Times New Roman" w:cs="Times New Roman"/>
          <w:sz w:val="22"/>
          <w:szCs w:val="22"/>
          <w:lang w:val="es-AR"/>
        </w:rPr>
      </w:pPr>
      <w:proofErr w:type="spellStart"/>
      <w:r w:rsidRPr="47D13F2C" w:rsidR="1A9938C2">
        <w:rPr>
          <w:rFonts w:ascii="Times New Roman" w:hAnsi="Times New Roman" w:eastAsia="Times New Roman" w:cs="Times New Roman"/>
          <w:sz w:val="22"/>
          <w:szCs w:val="22"/>
          <w:lang w:val="es-AR"/>
        </w:rPr>
        <w:t>Χ</w:t>
      </w:r>
      <w:r w:rsidRPr="47D13F2C" w:rsidR="752D5277">
        <w:rPr>
          <w:rFonts w:ascii="Times New Roman" w:hAnsi="Times New Roman" w:eastAsia="Times New Roman" w:cs="Times New Roman"/>
          <w:sz w:val="22"/>
          <w:szCs w:val="22"/>
          <w:vertAlign w:val="subscript"/>
          <w:lang w:val="es-AR"/>
        </w:rPr>
        <w:t>j,t</w:t>
      </w:r>
      <w:r w:rsidRPr="47D13F2C" w:rsidR="752D5277">
        <w:rPr>
          <w:rFonts w:ascii="Times New Roman" w:hAnsi="Times New Roman" w:eastAsia="Times New Roman" w:cs="Times New Roman"/>
          <w:sz w:val="22"/>
          <w:szCs w:val="22"/>
          <w:lang w:val="es-AR"/>
        </w:rPr>
        <w:t xml:space="preserve"> (GWh de renovable tipo </w:t>
      </w:r>
      <w:r w:rsidRPr="47D13F2C" w:rsidR="769B0021">
        <w:rPr>
          <w:rFonts w:ascii="Times New Roman" w:hAnsi="Times New Roman" w:eastAsia="Times New Roman" w:cs="Times New Roman"/>
          <w:i w:val="1"/>
          <w:iCs w:val="1"/>
          <w:sz w:val="22"/>
          <w:szCs w:val="22"/>
          <w:lang w:val="es-AR"/>
        </w:rPr>
        <w:t>j</w:t>
      </w:r>
      <w:r w:rsidRPr="47D13F2C" w:rsidR="769B0021">
        <w:rPr>
          <w:rFonts w:ascii="Times New Roman" w:hAnsi="Times New Roman" w:eastAsia="Times New Roman" w:cs="Times New Roman"/>
          <w:sz w:val="22"/>
          <w:szCs w:val="22"/>
          <w:lang w:val="es-AR"/>
        </w:rPr>
        <w:t xml:space="preserve"> </w:t>
      </w:r>
      <w:r w:rsidRPr="47D13F2C" w:rsidR="089AC7B8">
        <w:rPr>
          <w:rFonts w:ascii="Times New Roman" w:hAnsi="Times New Roman" w:eastAsia="Times New Roman" w:cs="Times New Roman"/>
          <w:sz w:val="22"/>
          <w:szCs w:val="22"/>
          <w:lang w:val="es-AR"/>
        </w:rPr>
        <w:t xml:space="preserve">despachado en </w:t>
      </w:r>
      <w:r w:rsidRPr="47D13F2C" w:rsidR="089AC7B8">
        <w:rPr>
          <w:rFonts w:ascii="Times New Roman" w:hAnsi="Times New Roman" w:eastAsia="Times New Roman" w:cs="Times New Roman"/>
          <w:i w:val="1"/>
          <w:iCs w:val="1"/>
          <w:sz w:val="22"/>
          <w:szCs w:val="22"/>
          <w:lang w:val="es-AR"/>
        </w:rPr>
        <w:t>t</w:t>
      </w:r>
      <w:r w:rsidRPr="47D13F2C" w:rsidR="5844DE39">
        <w:rPr>
          <w:rFonts w:ascii="Times New Roman" w:hAnsi="Times New Roman" w:eastAsia="Times New Roman" w:cs="Times New Roman"/>
          <w:sz w:val="22"/>
          <w:szCs w:val="22"/>
          <w:lang w:val="es-AR"/>
        </w:rPr>
        <w:t>);</w:t>
      </w:r>
      <w:proofErr w:type="spellEnd"/>
    </w:p>
    <w:p w:rsidRPr="006B5AF1" w:rsidR="0079247F" w:rsidP="47D13F2C" w:rsidRDefault="5179CF12" w14:paraId="61B38950" w14:textId="57C0AE9F">
      <w:pPr>
        <w:pStyle w:val="Prrafodelista"/>
        <w:numPr>
          <w:ilvl w:val="0"/>
          <w:numId w:val="26"/>
        </w:numPr>
        <w:jc w:val="both"/>
        <w:rPr>
          <w:rFonts w:ascii="Times New Roman" w:hAnsi="Times New Roman" w:eastAsia="Times New Roman" w:cs="Times New Roman"/>
          <w:sz w:val="22"/>
          <w:szCs w:val="22"/>
          <w:lang w:val="es-AR"/>
        </w:rPr>
      </w:pPr>
      <w:r w:rsidRPr="47D13F2C" w:rsidR="5844DE39">
        <w:rPr>
          <w:rFonts w:ascii="Times New Roman" w:hAnsi="Times New Roman" w:eastAsia="Times New Roman" w:cs="Times New Roman"/>
          <w:sz w:val="22"/>
          <w:szCs w:val="22"/>
          <w:lang w:val="es-AR"/>
        </w:rPr>
        <w:t>Υ</w:t>
      </w:r>
      <w:r w:rsidRPr="47D13F2C" w:rsidR="5844DE39">
        <w:rPr>
          <w:rFonts w:ascii="Times New Roman" w:hAnsi="Times New Roman" w:eastAsia="Times New Roman" w:cs="Times New Roman"/>
          <w:sz w:val="22"/>
          <w:szCs w:val="22"/>
          <w:vertAlign w:val="subscript"/>
          <w:lang w:val="es-AR"/>
        </w:rPr>
        <w:t>t</w:t>
      </w:r>
      <w:r w:rsidRPr="47D13F2C" w:rsidR="5844DE39">
        <w:rPr>
          <w:rFonts w:ascii="Times New Roman" w:hAnsi="Times New Roman" w:eastAsia="Times New Roman" w:cs="Times New Roman"/>
          <w:sz w:val="22"/>
          <w:szCs w:val="22"/>
          <w:lang w:val="es-AR"/>
        </w:rPr>
        <w:t xml:space="preserve"> </w:t>
      </w:r>
      <w:r w:rsidRPr="47D13F2C" w:rsidR="005149AF">
        <w:rPr>
          <w:rFonts w:ascii="Times New Roman" w:hAnsi="Times New Roman" w:eastAsia="Times New Roman" w:cs="Times New Roman"/>
          <w:sz w:val="22"/>
          <w:szCs w:val="22"/>
          <w:lang w:val="es-AR"/>
        </w:rPr>
        <w:t xml:space="preserve">(GWh de energía convencional MEM); </w:t>
      </w:r>
    </w:p>
    <w:p w:rsidRPr="006B5AF1" w:rsidR="0079247F" w:rsidP="47D13F2C" w:rsidRDefault="64E2E651" w14:paraId="4879B0C1" w14:textId="02CBFFE2">
      <w:pPr>
        <w:pStyle w:val="Prrafodelista"/>
        <w:numPr>
          <w:ilvl w:val="0"/>
          <w:numId w:val="26"/>
        </w:numPr>
        <w:jc w:val="both"/>
        <w:rPr>
          <w:rFonts w:ascii="Times New Roman" w:hAnsi="Times New Roman" w:eastAsia="Times New Roman" w:cs="Times New Roman"/>
          <w:sz w:val="22"/>
          <w:szCs w:val="22"/>
          <w:lang w:val="es-AR"/>
        </w:rPr>
      </w:pPr>
      <w:r w:rsidRPr="47D13F2C" w:rsidR="573A7717">
        <w:rPr>
          <w:rFonts w:ascii="Times New Roman" w:hAnsi="Times New Roman" w:eastAsia="Times New Roman" w:cs="Times New Roman"/>
          <w:sz w:val="22"/>
          <w:szCs w:val="22"/>
          <w:lang w:val="es-AR"/>
        </w:rPr>
        <w:t>R</w:t>
      </w:r>
      <w:r w:rsidRPr="47D13F2C" w:rsidR="573A7717">
        <w:rPr>
          <w:rFonts w:ascii="Times New Roman" w:hAnsi="Times New Roman" w:eastAsia="Times New Roman" w:cs="Times New Roman"/>
          <w:sz w:val="22"/>
          <w:szCs w:val="22"/>
          <w:vertAlign w:val="subscript"/>
          <w:lang w:val="es-AR"/>
        </w:rPr>
        <w:t>t</w:t>
      </w:r>
      <w:r w:rsidRPr="47D13F2C" w:rsidR="573A7717">
        <w:rPr>
          <w:rFonts w:ascii="Times New Roman" w:hAnsi="Times New Roman" w:eastAsia="Times New Roman" w:cs="Times New Roman"/>
          <w:sz w:val="22"/>
          <w:szCs w:val="22"/>
          <w:lang w:val="es-AR"/>
        </w:rPr>
        <w:t xml:space="preserve"> (GWh de reserva térmica contratada); </w:t>
      </w:r>
    </w:p>
    <w:p w:rsidR="0079247F" w:rsidP="47D13F2C" w:rsidRDefault="47A8C4AA" w14:paraId="5B912CBE" w14:textId="75DC2F6E">
      <w:pPr>
        <w:pStyle w:val="Prrafodelista"/>
        <w:numPr>
          <w:ilvl w:val="0"/>
          <w:numId w:val="26"/>
        </w:numPr>
        <w:jc w:val="both"/>
        <w:rPr>
          <w:rFonts w:ascii="Times New Roman" w:hAnsi="Times New Roman" w:eastAsia="Times New Roman" w:cs="Times New Roman"/>
          <w:sz w:val="22"/>
          <w:szCs w:val="22"/>
          <w:lang w:val="es-AR"/>
        </w:rPr>
      </w:pPr>
      <w:r w:rsidRPr="47D13F2C" w:rsidR="44AD0B96">
        <w:rPr>
          <w:rFonts w:ascii="Times New Roman" w:hAnsi="Times New Roman" w:eastAsia="Times New Roman" w:cs="Times New Roman"/>
          <w:i w:val="1"/>
          <w:iCs w:val="1"/>
          <w:sz w:val="22"/>
          <w:szCs w:val="22"/>
          <w:lang w:val="es-AR"/>
        </w:rPr>
        <w:t>ENS</w:t>
      </w:r>
      <w:r w:rsidRPr="47D13F2C" w:rsidR="44AD0B96">
        <w:rPr>
          <w:rFonts w:ascii="Times New Roman" w:hAnsi="Times New Roman" w:eastAsia="Times New Roman" w:cs="Times New Roman"/>
          <w:sz w:val="22"/>
          <w:szCs w:val="22"/>
          <w:vertAlign w:val="subscript"/>
          <w:lang w:val="es-AR"/>
        </w:rPr>
        <w:t>t</w:t>
      </w:r>
      <w:r w:rsidRPr="47D13F2C" w:rsidR="44AD0B96">
        <w:rPr>
          <w:rFonts w:ascii="Times New Roman" w:hAnsi="Times New Roman" w:eastAsia="Times New Roman" w:cs="Times New Roman"/>
          <w:sz w:val="22"/>
          <w:szCs w:val="22"/>
          <w:lang w:val="es-AR"/>
        </w:rPr>
        <w:t xml:space="preserve"> (GWh</w:t>
      </w:r>
      <w:r w:rsidRPr="47D13F2C" w:rsidR="66613CEF">
        <w:rPr>
          <w:rFonts w:ascii="Times New Roman" w:hAnsi="Times New Roman" w:eastAsia="Times New Roman" w:cs="Times New Roman"/>
          <w:sz w:val="22"/>
          <w:szCs w:val="22"/>
          <w:lang w:val="es-AR"/>
        </w:rPr>
        <w:t xml:space="preserve"> de energía no suministrada).</w:t>
      </w:r>
    </w:p>
    <w:p w:rsidR="0079247F" w:rsidP="47D13F2C" w:rsidRDefault="47A8C4AA" w14:paraId="5221B79C" w14:textId="3BEE2BB4">
      <w:pPr>
        <w:pStyle w:val="Normal"/>
        <w:ind w:left="0"/>
        <w:jc w:val="both"/>
      </w:pPr>
      <w:r w:rsidRPr="47D13F2C" w:rsidR="1C20166E">
        <w:rPr>
          <w:rFonts w:ascii="Times New Roman" w:hAnsi="Times New Roman" w:eastAsia="Times New Roman" w:cs="Times New Roman"/>
          <w:b w:val="1"/>
          <w:bCs w:val="1"/>
          <w:sz w:val="22"/>
          <w:szCs w:val="22"/>
          <w:lang w:val="es-AR"/>
        </w:rPr>
        <w:t>Parámetros</w:t>
      </w:r>
      <w:r w:rsidRPr="47D13F2C" w:rsidR="2556D66C">
        <w:rPr>
          <w:rFonts w:ascii="Times New Roman" w:hAnsi="Times New Roman" w:eastAsia="Times New Roman" w:cs="Times New Roman"/>
          <w:b w:val="1"/>
          <w:bCs w:val="1"/>
          <w:sz w:val="22"/>
          <w:szCs w:val="22"/>
          <w:lang w:val="es-AR"/>
        </w:rPr>
        <w:t>:</w:t>
      </w:r>
    </w:p>
    <w:p w:rsidR="0079247F" w:rsidP="47D13F2C" w:rsidRDefault="0D85AFD0" w14:paraId="77F02CD8" w14:textId="6D6AD1FF">
      <w:pPr>
        <w:pStyle w:val="Normal"/>
        <w:ind w:left="0"/>
        <w:jc w:val="center"/>
      </w:pPr>
      <w:r w:rsidRPr="47D13F2C" w:rsidR="2556D66C">
        <w:rPr>
          <w:rFonts w:ascii="Times New Roman" w:hAnsi="Times New Roman" w:eastAsia="Times New Roman" w:cs="Times New Roman"/>
          <w:b w:val="1"/>
          <w:bCs w:val="1"/>
          <w:sz w:val="22"/>
          <w:szCs w:val="22"/>
          <w:lang w:val="es-AR"/>
        </w:rPr>
        <w:t>TABLA IV.</w:t>
      </w:r>
      <w:r w:rsidRPr="47D13F2C" w:rsidR="3DEB541B">
        <w:rPr>
          <w:rFonts w:ascii="Times New Roman" w:hAnsi="Times New Roman" w:eastAsia="Times New Roman" w:cs="Times New Roman"/>
          <w:b w:val="1"/>
          <w:bCs w:val="1"/>
          <w:sz w:val="22"/>
          <w:szCs w:val="22"/>
          <w:lang w:val="es-AR"/>
        </w:rPr>
        <w:t xml:space="preserve"> PARÁMETROS DEL MODELO DE PROGRAMACIÓN LINEAL MULTIPERIODO</w:t>
      </w:r>
    </w:p>
    <w:tbl>
      <w:tblPr>
        <w:tblStyle w:val="Tablaconcuadrcula"/>
        <w:tblW w:w="0" w:type="auto"/>
        <w:jc w:val="center"/>
        <w:tblLook w:val="06A0" w:firstRow="1" w:lastRow="0" w:firstColumn="1" w:lastColumn="0" w:noHBand="1" w:noVBand="1"/>
      </w:tblPr>
      <w:tblGrid>
        <w:gridCol w:w="1297"/>
        <w:gridCol w:w="3848"/>
        <w:gridCol w:w="3915"/>
      </w:tblGrid>
      <w:tr w:rsidR="47D13F2C" w:rsidTr="47D13F2C" w14:paraId="37495880">
        <w:trPr>
          <w:trHeight w:val="300"/>
        </w:trPr>
        <w:tc>
          <w:tcPr>
            <w:tcW w:w="1297" w:type="dxa"/>
            <w:tcMar/>
          </w:tcPr>
          <w:p w:rsidR="47D13F2C" w:rsidP="47D13F2C" w:rsidRDefault="47D13F2C" w14:paraId="3B3815B5" w14:textId="4D7249B8">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Parámetro</w:t>
            </w:r>
          </w:p>
        </w:tc>
        <w:tc>
          <w:tcPr>
            <w:tcW w:w="3848" w:type="dxa"/>
            <w:tcMar/>
          </w:tcPr>
          <w:p w:rsidR="47D13F2C" w:rsidP="47D13F2C" w:rsidRDefault="47D13F2C" w14:paraId="4E53CB21" w14:textId="5033DF8D">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Valor</w:t>
            </w:r>
          </w:p>
        </w:tc>
        <w:tc>
          <w:tcPr>
            <w:tcW w:w="3915" w:type="dxa"/>
            <w:tcMar/>
          </w:tcPr>
          <w:p w:rsidR="47D13F2C" w:rsidP="47D13F2C" w:rsidRDefault="47D13F2C" w14:paraId="18BE3CCB" w14:textId="4F5F60F7">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Descripción</w:t>
            </w:r>
          </w:p>
        </w:tc>
      </w:tr>
      <w:tr w:rsidR="47D13F2C" w:rsidTr="47D13F2C" w14:paraId="14096CA3">
        <w:trPr>
          <w:trHeight w:val="300"/>
        </w:trPr>
        <w:tc>
          <w:tcPr>
            <w:tcW w:w="1297" w:type="dxa"/>
            <w:tcMar/>
          </w:tcPr>
          <w:p w:rsidR="47D13F2C" w:rsidP="47D13F2C" w:rsidRDefault="47D13F2C" w14:paraId="7A941BC9" w14:textId="2F842500">
            <w:pPr>
              <w:pStyle w:val="Prrafodelista"/>
              <w:ind w:left="0"/>
              <w:jc w:val="both"/>
              <w:rPr>
                <w:rFonts w:ascii="Times New Roman" w:hAnsi="Times New Roman" w:eastAsia="Times New Roman" w:cs="Times New Roman"/>
                <w:i w:val="1"/>
                <w:iCs w:val="1"/>
                <w:sz w:val="22"/>
                <w:szCs w:val="22"/>
                <w:vertAlign w:val="subscript"/>
                <w:lang w:val="es-AR"/>
              </w:rPr>
            </w:pPr>
            <w:r w:rsidRPr="47D13F2C" w:rsidR="47D13F2C">
              <w:rPr>
                <w:rFonts w:ascii="Times New Roman" w:hAnsi="Times New Roman" w:eastAsia="Times New Roman" w:cs="Times New Roman"/>
                <w:i w:val="1"/>
                <w:iCs w:val="1"/>
                <w:sz w:val="22"/>
                <w:szCs w:val="22"/>
                <w:lang w:val="es-AR"/>
              </w:rPr>
              <w:t>C</w:t>
            </w:r>
            <w:r w:rsidRPr="47D13F2C" w:rsidR="47D13F2C">
              <w:rPr>
                <w:rFonts w:ascii="Times New Roman" w:hAnsi="Times New Roman" w:eastAsia="Times New Roman" w:cs="Times New Roman"/>
                <w:i w:val="1"/>
                <w:iCs w:val="1"/>
                <w:sz w:val="22"/>
                <w:szCs w:val="22"/>
                <w:vertAlign w:val="subscript"/>
                <w:lang w:val="es-AR"/>
              </w:rPr>
              <w:t>HIDRO</w:t>
            </w:r>
          </w:p>
        </w:tc>
        <w:tc>
          <w:tcPr>
            <w:tcW w:w="3848" w:type="dxa"/>
            <w:tcMar/>
          </w:tcPr>
          <w:p w:rsidR="47D13F2C" w:rsidP="47D13F2C" w:rsidRDefault="47D13F2C" w14:paraId="47ED0A25" w14:textId="78FA3C06">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101.930 USD/GWh</w:t>
            </w:r>
          </w:p>
        </w:tc>
        <w:tc>
          <w:tcPr>
            <w:tcW w:w="3915" w:type="dxa"/>
            <w:tcMar/>
          </w:tcPr>
          <w:p w:rsidR="47D13F2C" w:rsidP="47D13F2C" w:rsidRDefault="47D13F2C" w14:paraId="382B7184" w14:textId="1B0728FC">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Costo de compra, E. Hidráulica</w:t>
            </w:r>
          </w:p>
        </w:tc>
      </w:tr>
      <w:tr w:rsidR="47D13F2C" w:rsidTr="47D13F2C" w14:paraId="1CF1C4C2">
        <w:trPr>
          <w:trHeight w:val="300"/>
        </w:trPr>
        <w:tc>
          <w:tcPr>
            <w:tcW w:w="1297" w:type="dxa"/>
            <w:tcMar/>
          </w:tcPr>
          <w:p w:rsidR="47D13F2C" w:rsidP="47D13F2C" w:rsidRDefault="47D13F2C" w14:paraId="11C87C8D" w14:textId="63FE8BBB">
            <w:pPr>
              <w:pStyle w:val="Prrafodelista"/>
              <w:ind w:left="0"/>
              <w:jc w:val="both"/>
              <w:rPr>
                <w:rFonts w:ascii="Times New Roman" w:hAnsi="Times New Roman" w:eastAsia="Times New Roman" w:cs="Times New Roman"/>
                <w:i w:val="1"/>
                <w:iCs w:val="1"/>
                <w:sz w:val="22"/>
                <w:szCs w:val="22"/>
                <w:vertAlign w:val="subscript"/>
                <w:lang w:val="es-AR"/>
              </w:rPr>
            </w:pPr>
            <w:r w:rsidRPr="47D13F2C" w:rsidR="47D13F2C">
              <w:rPr>
                <w:rFonts w:ascii="Times New Roman" w:hAnsi="Times New Roman" w:eastAsia="Times New Roman" w:cs="Times New Roman"/>
                <w:i w:val="1"/>
                <w:iCs w:val="1"/>
                <w:sz w:val="22"/>
                <w:szCs w:val="22"/>
                <w:lang w:val="es-AR"/>
              </w:rPr>
              <w:t>C</w:t>
            </w:r>
            <w:r w:rsidRPr="47D13F2C" w:rsidR="47D13F2C">
              <w:rPr>
                <w:rFonts w:ascii="Times New Roman" w:hAnsi="Times New Roman" w:eastAsia="Times New Roman" w:cs="Times New Roman"/>
                <w:i w:val="1"/>
                <w:iCs w:val="1"/>
                <w:sz w:val="22"/>
                <w:szCs w:val="22"/>
                <w:vertAlign w:val="subscript"/>
                <w:lang w:val="es-AR"/>
              </w:rPr>
              <w:t>BIOMASA</w:t>
            </w:r>
          </w:p>
        </w:tc>
        <w:tc>
          <w:tcPr>
            <w:tcW w:w="3848" w:type="dxa"/>
            <w:tcMar/>
          </w:tcPr>
          <w:p w:rsidR="47D13F2C" w:rsidP="47D13F2C" w:rsidRDefault="47D13F2C" w14:paraId="5DCFF3B4" w14:textId="3BC65BBA">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124.370 USD/GWh</w:t>
            </w:r>
          </w:p>
        </w:tc>
        <w:tc>
          <w:tcPr>
            <w:tcW w:w="3915" w:type="dxa"/>
            <w:tcMar/>
          </w:tcPr>
          <w:p w:rsidR="47D13F2C" w:rsidP="47D13F2C" w:rsidRDefault="47D13F2C" w14:paraId="618A182C" w14:textId="56BA2C5B">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Costo de compra, E. Biomasa</w:t>
            </w:r>
          </w:p>
        </w:tc>
      </w:tr>
      <w:tr w:rsidR="47D13F2C" w:rsidTr="47D13F2C" w14:paraId="3994EA2F">
        <w:trPr>
          <w:trHeight w:val="300"/>
        </w:trPr>
        <w:tc>
          <w:tcPr>
            <w:tcW w:w="1297" w:type="dxa"/>
            <w:tcMar/>
          </w:tcPr>
          <w:p w:rsidR="47D13F2C" w:rsidP="47D13F2C" w:rsidRDefault="47D13F2C" w14:paraId="0A0581E7" w14:textId="61AB5097">
            <w:pPr>
              <w:pStyle w:val="Prrafodelista"/>
              <w:ind w:left="0"/>
              <w:jc w:val="both"/>
              <w:rPr>
                <w:rFonts w:ascii="Times New Roman" w:hAnsi="Times New Roman" w:eastAsia="Times New Roman" w:cs="Times New Roman"/>
                <w:i w:val="1"/>
                <w:iCs w:val="1"/>
                <w:sz w:val="22"/>
                <w:szCs w:val="22"/>
                <w:vertAlign w:val="subscript"/>
                <w:lang w:val="es-AR"/>
              </w:rPr>
            </w:pPr>
            <w:r w:rsidRPr="47D13F2C" w:rsidR="47D13F2C">
              <w:rPr>
                <w:rFonts w:ascii="Times New Roman" w:hAnsi="Times New Roman" w:eastAsia="Times New Roman" w:cs="Times New Roman"/>
                <w:i w:val="1"/>
                <w:iCs w:val="1"/>
                <w:sz w:val="22"/>
                <w:szCs w:val="22"/>
                <w:lang w:val="es-AR"/>
              </w:rPr>
              <w:t>C</w:t>
            </w:r>
            <w:r w:rsidRPr="47D13F2C" w:rsidR="47D13F2C">
              <w:rPr>
                <w:rFonts w:ascii="Times New Roman" w:hAnsi="Times New Roman" w:eastAsia="Times New Roman" w:cs="Times New Roman"/>
                <w:i w:val="1"/>
                <w:iCs w:val="1"/>
                <w:sz w:val="22"/>
                <w:szCs w:val="22"/>
                <w:vertAlign w:val="subscript"/>
                <w:lang w:val="es-AR"/>
              </w:rPr>
              <w:t>BIOGAS</w:t>
            </w:r>
          </w:p>
        </w:tc>
        <w:tc>
          <w:tcPr>
            <w:tcW w:w="3848" w:type="dxa"/>
            <w:tcMar/>
          </w:tcPr>
          <w:p w:rsidR="47D13F2C" w:rsidP="47D13F2C" w:rsidRDefault="47D13F2C" w14:paraId="49E8B243" w14:textId="63B9CB10">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159.420 USD/GWh</w:t>
            </w:r>
          </w:p>
        </w:tc>
        <w:tc>
          <w:tcPr>
            <w:tcW w:w="3915" w:type="dxa"/>
            <w:tcMar/>
          </w:tcPr>
          <w:p w:rsidR="47D13F2C" w:rsidP="47D13F2C" w:rsidRDefault="47D13F2C" w14:paraId="20871E3C" w14:textId="21899DF0">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Costo de compra, E. Biogás</w:t>
            </w:r>
          </w:p>
        </w:tc>
      </w:tr>
      <w:tr w:rsidR="47D13F2C" w:rsidTr="47D13F2C" w14:paraId="3BB359B7">
        <w:trPr>
          <w:trHeight w:val="300"/>
        </w:trPr>
        <w:tc>
          <w:tcPr>
            <w:tcW w:w="1297" w:type="dxa"/>
            <w:tcMar/>
          </w:tcPr>
          <w:p w:rsidR="47D13F2C" w:rsidP="47D13F2C" w:rsidRDefault="47D13F2C" w14:paraId="79819CE0" w14:textId="2A1BBEDE">
            <w:pPr>
              <w:pStyle w:val="Prrafodelista"/>
              <w:ind w:left="0"/>
              <w:jc w:val="both"/>
              <w:rPr>
                <w:rFonts w:ascii="Times New Roman" w:hAnsi="Times New Roman" w:eastAsia="Times New Roman" w:cs="Times New Roman"/>
                <w:i w:val="1"/>
                <w:iCs w:val="1"/>
                <w:sz w:val="22"/>
                <w:szCs w:val="22"/>
                <w:vertAlign w:val="subscript"/>
                <w:lang w:val="es-AR"/>
              </w:rPr>
            </w:pPr>
            <w:r w:rsidRPr="47D13F2C" w:rsidR="47D13F2C">
              <w:rPr>
                <w:rFonts w:ascii="Times New Roman" w:hAnsi="Times New Roman" w:eastAsia="Times New Roman" w:cs="Times New Roman"/>
                <w:i w:val="1"/>
                <w:iCs w:val="1"/>
                <w:sz w:val="22"/>
                <w:szCs w:val="22"/>
                <w:lang w:val="es-AR"/>
              </w:rPr>
              <w:t>C</w:t>
            </w:r>
            <w:r w:rsidRPr="47D13F2C" w:rsidR="47D13F2C">
              <w:rPr>
                <w:rFonts w:ascii="Times New Roman" w:hAnsi="Times New Roman" w:eastAsia="Times New Roman" w:cs="Times New Roman"/>
                <w:i w:val="1"/>
                <w:iCs w:val="1"/>
                <w:sz w:val="22"/>
                <w:szCs w:val="22"/>
                <w:vertAlign w:val="subscript"/>
                <w:lang w:val="es-AR"/>
              </w:rPr>
              <w:t>mem,t</w:t>
            </w:r>
          </w:p>
        </w:tc>
        <w:tc>
          <w:tcPr>
            <w:tcW w:w="3848" w:type="dxa"/>
            <w:tcMar/>
          </w:tcPr>
          <w:p w:rsidR="47D13F2C" w:rsidP="47D13F2C" w:rsidRDefault="47D13F2C" w14:paraId="1A40B848" w14:textId="3BCE53DC">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56.630 – 97.070 USD/GWh (estacional)</w:t>
            </w:r>
          </w:p>
        </w:tc>
        <w:tc>
          <w:tcPr>
            <w:tcW w:w="3915" w:type="dxa"/>
            <w:tcMar/>
          </w:tcPr>
          <w:p w:rsidR="47D13F2C" w:rsidP="47D13F2C" w:rsidRDefault="47D13F2C" w14:paraId="7728C445" w14:textId="59E1E143">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Costo de la E. convencional (MEM)</w:t>
            </w:r>
          </w:p>
        </w:tc>
      </w:tr>
      <w:tr w:rsidR="47D13F2C" w:rsidTr="47D13F2C" w14:paraId="5987BA7E">
        <w:trPr>
          <w:trHeight w:val="300"/>
        </w:trPr>
        <w:tc>
          <w:tcPr>
            <w:tcW w:w="1297" w:type="dxa"/>
            <w:tcMar/>
          </w:tcPr>
          <w:p w:rsidR="47D13F2C" w:rsidP="47D13F2C" w:rsidRDefault="47D13F2C" w14:paraId="1BF92E9B" w14:textId="3C39A5F1">
            <w:pPr>
              <w:pStyle w:val="Prrafodelista"/>
              <w:ind w:left="0"/>
              <w:jc w:val="both"/>
              <w:rPr>
                <w:rFonts w:ascii="Times New Roman" w:hAnsi="Times New Roman" w:eastAsia="Times New Roman" w:cs="Times New Roman"/>
                <w:i w:val="1"/>
                <w:iCs w:val="1"/>
                <w:sz w:val="22"/>
                <w:szCs w:val="22"/>
                <w:lang w:val="es-AR"/>
              </w:rPr>
            </w:pPr>
            <w:r w:rsidRPr="47D13F2C" w:rsidR="47D13F2C">
              <w:rPr>
                <w:rFonts w:ascii="Times New Roman" w:hAnsi="Times New Roman" w:eastAsia="Times New Roman" w:cs="Times New Roman"/>
                <w:i w:val="1"/>
                <w:iCs w:val="1"/>
                <w:sz w:val="22"/>
                <w:szCs w:val="22"/>
              </w:rPr>
              <w:t>η</w:t>
            </w:r>
          </w:p>
        </w:tc>
        <w:tc>
          <w:tcPr>
            <w:tcW w:w="3848" w:type="dxa"/>
            <w:tcMar/>
          </w:tcPr>
          <w:p w:rsidR="47D13F2C" w:rsidP="47D13F2C" w:rsidRDefault="47D13F2C" w14:paraId="0EE423A5" w14:textId="25648A05">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3.5%</w:t>
            </w:r>
          </w:p>
        </w:tc>
        <w:tc>
          <w:tcPr>
            <w:tcW w:w="3915" w:type="dxa"/>
            <w:tcMar/>
          </w:tcPr>
          <w:p w:rsidR="47D13F2C" w:rsidP="47D13F2C" w:rsidRDefault="47D13F2C" w14:paraId="58E4D47C" w14:textId="58F193E3">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Pérdidas de transporte</w:t>
            </w:r>
          </w:p>
        </w:tc>
      </w:tr>
      <w:tr w:rsidR="47D13F2C" w:rsidTr="47D13F2C" w14:paraId="7978C063">
        <w:trPr>
          <w:trHeight w:val="300"/>
        </w:trPr>
        <w:tc>
          <w:tcPr>
            <w:tcW w:w="1297" w:type="dxa"/>
            <w:tcMar/>
          </w:tcPr>
          <w:p w:rsidR="47D13F2C" w:rsidP="47D13F2C" w:rsidRDefault="47D13F2C" w14:paraId="4D08412D" w14:textId="1922ECBB">
            <w:pPr>
              <w:pStyle w:val="Prrafodelista"/>
              <w:ind w:left="0"/>
              <w:jc w:val="both"/>
              <w:rPr>
                <w:rFonts w:ascii="Times New Roman" w:hAnsi="Times New Roman" w:eastAsia="Times New Roman" w:cs="Times New Roman"/>
                <w:i w:val="1"/>
                <w:iCs w:val="1"/>
                <w:sz w:val="22"/>
                <w:szCs w:val="22"/>
                <w:vertAlign w:val="subscript"/>
              </w:rPr>
            </w:pPr>
            <w:r w:rsidRPr="47D13F2C" w:rsidR="47D13F2C">
              <w:rPr>
                <w:rFonts w:ascii="Times New Roman" w:hAnsi="Times New Roman" w:eastAsia="Times New Roman" w:cs="Times New Roman"/>
                <w:i w:val="1"/>
                <w:iCs w:val="1"/>
                <w:sz w:val="22"/>
                <w:szCs w:val="22"/>
              </w:rPr>
              <w:t>T</w:t>
            </w:r>
            <w:r w:rsidRPr="47D13F2C" w:rsidR="47D13F2C">
              <w:rPr>
                <w:rFonts w:ascii="Times New Roman" w:hAnsi="Times New Roman" w:eastAsia="Times New Roman" w:cs="Times New Roman"/>
                <w:i w:val="1"/>
                <w:iCs w:val="1"/>
                <w:sz w:val="22"/>
                <w:szCs w:val="22"/>
                <w:vertAlign w:val="subscript"/>
              </w:rPr>
              <w:t>max</w:t>
            </w:r>
          </w:p>
        </w:tc>
        <w:tc>
          <w:tcPr>
            <w:tcW w:w="3848" w:type="dxa"/>
            <w:tcMar/>
          </w:tcPr>
          <w:p w:rsidR="47D13F2C" w:rsidP="47D13F2C" w:rsidRDefault="47D13F2C" w14:paraId="20200EA6" w14:textId="35050446">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803,16 GWh/mes</w:t>
            </w:r>
          </w:p>
        </w:tc>
        <w:tc>
          <w:tcPr>
            <w:tcW w:w="3915" w:type="dxa"/>
            <w:tcMar/>
          </w:tcPr>
          <w:p w:rsidR="47D13F2C" w:rsidP="47D13F2C" w:rsidRDefault="47D13F2C" w14:paraId="36D992BF" w14:textId="58200632">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Capacidad máxima de transporte</w:t>
            </w:r>
          </w:p>
        </w:tc>
      </w:tr>
      <w:tr w:rsidR="47D13F2C" w:rsidTr="47D13F2C" w14:paraId="5CB2884E">
        <w:trPr>
          <w:trHeight w:val="300"/>
        </w:trPr>
        <w:tc>
          <w:tcPr>
            <w:tcW w:w="1297" w:type="dxa"/>
            <w:tcMar/>
          </w:tcPr>
          <w:p w:rsidR="47D13F2C" w:rsidP="47D13F2C" w:rsidRDefault="47D13F2C" w14:paraId="5047939A" w14:textId="4E82090E">
            <w:pPr>
              <w:pStyle w:val="Prrafodelista"/>
              <w:ind w:left="0"/>
              <w:jc w:val="both"/>
              <w:rPr>
                <w:rFonts w:ascii="Times New Roman" w:hAnsi="Times New Roman" w:eastAsia="Times New Roman" w:cs="Times New Roman"/>
                <w:i w:val="1"/>
                <w:iCs w:val="1"/>
                <w:sz w:val="22"/>
                <w:szCs w:val="22"/>
                <w:vertAlign w:val="subscript"/>
              </w:rPr>
            </w:pPr>
            <w:r w:rsidRPr="47D13F2C" w:rsidR="47D13F2C">
              <w:rPr>
                <w:rFonts w:ascii="Times New Roman" w:hAnsi="Times New Roman" w:eastAsia="Times New Roman" w:cs="Times New Roman"/>
                <w:i w:val="1"/>
                <w:iCs w:val="1"/>
                <w:sz w:val="22"/>
                <w:szCs w:val="22"/>
              </w:rPr>
              <w:t>G</w:t>
            </w:r>
            <w:r w:rsidRPr="47D13F2C" w:rsidR="47D13F2C">
              <w:rPr>
                <w:rFonts w:ascii="Times New Roman" w:hAnsi="Times New Roman" w:eastAsia="Times New Roman" w:cs="Times New Roman"/>
                <w:i w:val="1"/>
                <w:iCs w:val="1"/>
                <w:sz w:val="22"/>
                <w:szCs w:val="22"/>
                <w:vertAlign w:val="superscript"/>
              </w:rPr>
              <w:t>max</w:t>
            </w:r>
            <w:r w:rsidRPr="47D13F2C" w:rsidR="47D13F2C">
              <w:rPr>
                <w:rFonts w:ascii="Times New Roman" w:hAnsi="Times New Roman" w:eastAsia="Times New Roman" w:cs="Times New Roman"/>
                <w:i w:val="1"/>
                <w:iCs w:val="1"/>
                <w:sz w:val="22"/>
                <w:szCs w:val="22"/>
                <w:vertAlign w:val="subscript"/>
              </w:rPr>
              <w:t>j,t</w:t>
            </w:r>
          </w:p>
        </w:tc>
        <w:tc>
          <w:tcPr>
            <w:tcW w:w="3848" w:type="dxa"/>
            <w:tcMar/>
          </w:tcPr>
          <w:p w:rsidR="47D13F2C" w:rsidP="47D13F2C" w:rsidRDefault="47D13F2C" w14:paraId="2DA3DAC7" w14:textId="24A6C77E">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Según tecnología/mes</w:t>
            </w:r>
          </w:p>
        </w:tc>
        <w:tc>
          <w:tcPr>
            <w:tcW w:w="3915" w:type="dxa"/>
            <w:tcMar/>
          </w:tcPr>
          <w:p w:rsidR="47D13F2C" w:rsidP="47D13F2C" w:rsidRDefault="47D13F2C" w14:paraId="446C4C08" w14:textId="613185A6">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Techo físico de generación renovable</w:t>
            </w:r>
          </w:p>
        </w:tc>
      </w:tr>
      <w:tr w:rsidR="47D13F2C" w:rsidTr="47D13F2C" w14:paraId="649752B2">
        <w:trPr>
          <w:trHeight w:val="300"/>
        </w:trPr>
        <w:tc>
          <w:tcPr>
            <w:tcW w:w="1297" w:type="dxa"/>
            <w:tcMar/>
          </w:tcPr>
          <w:p w:rsidR="47D13F2C" w:rsidP="47D13F2C" w:rsidRDefault="47D13F2C" w14:paraId="1E2F587C" w14:textId="57AA3418">
            <w:pPr>
              <w:pStyle w:val="Prrafodelista"/>
              <w:ind w:left="0"/>
              <w:jc w:val="both"/>
              <w:rPr>
                <w:rFonts w:ascii="Times New Roman" w:hAnsi="Times New Roman" w:eastAsia="Times New Roman" w:cs="Times New Roman"/>
                <w:i w:val="1"/>
                <w:iCs w:val="1"/>
                <w:sz w:val="22"/>
                <w:szCs w:val="22"/>
              </w:rPr>
            </w:pPr>
            <w:r w:rsidRPr="47D13F2C" w:rsidR="47D13F2C">
              <w:rPr>
                <w:rFonts w:ascii="Times New Roman" w:hAnsi="Times New Roman" w:eastAsia="Times New Roman" w:cs="Times New Roman"/>
                <w:i w:val="1"/>
                <w:iCs w:val="1"/>
                <w:sz w:val="22"/>
                <w:szCs w:val="22"/>
              </w:rPr>
              <w:t>CENS</w:t>
            </w:r>
          </w:p>
        </w:tc>
        <w:tc>
          <w:tcPr>
            <w:tcW w:w="3848" w:type="dxa"/>
            <w:tcMar/>
          </w:tcPr>
          <w:p w:rsidR="47D13F2C" w:rsidP="47D13F2C" w:rsidRDefault="47D13F2C" w14:paraId="7001EA1F" w14:textId="6A0281A2">
            <w:pPr>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rPr>
              <w:t xml:space="preserve">1500000 </w:t>
            </w:r>
            <w:r w:rsidRPr="47D13F2C" w:rsidR="47D13F2C">
              <w:rPr>
                <w:rFonts w:ascii="Times New Roman" w:hAnsi="Times New Roman" w:eastAsia="Times New Roman" w:cs="Times New Roman"/>
                <w:sz w:val="22"/>
                <w:szCs w:val="22"/>
                <w:lang w:val="es-AR"/>
              </w:rPr>
              <w:t>USD/GWh</w:t>
            </w:r>
          </w:p>
        </w:tc>
        <w:tc>
          <w:tcPr>
            <w:tcW w:w="3915" w:type="dxa"/>
            <w:tcMar/>
          </w:tcPr>
          <w:p w:rsidR="47D13F2C" w:rsidP="47D13F2C" w:rsidRDefault="47D13F2C" w14:paraId="73E4708E" w14:textId="61B4DF9B">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Costo energía no suministrada</w:t>
            </w:r>
          </w:p>
        </w:tc>
      </w:tr>
    </w:tbl>
    <w:p w:rsidR="0079247F" w:rsidP="47D13F2C" w:rsidRDefault="0D85AFD0" w14:paraId="20BCBB84" w14:textId="3E55BDCB">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0"/>
          <w:bCs w:val="0"/>
          <w:i w:val="1"/>
          <w:iCs w:val="1"/>
          <w:sz w:val="22"/>
          <w:szCs w:val="22"/>
          <w:lang w:val="es-AR"/>
        </w:rPr>
      </w:pPr>
      <w:r w:rsidRPr="47D13F2C" w:rsidR="7EC65147">
        <w:rPr>
          <w:rFonts w:ascii="Times New Roman" w:hAnsi="Times New Roman" w:eastAsia="Times New Roman" w:cs="Times New Roman"/>
          <w:b w:val="0"/>
          <w:bCs w:val="0"/>
          <w:i w:val="1"/>
          <w:iCs w:val="1"/>
          <w:sz w:val="22"/>
          <w:szCs w:val="22"/>
          <w:lang w:val="es-AR"/>
        </w:rPr>
        <w:t>Fuente: Elaboración propia, a partir de [12]</w:t>
      </w:r>
    </w:p>
    <w:p w:rsidR="0079247F" w:rsidP="47D13F2C" w:rsidRDefault="0D85AFD0" w14:paraId="1C738214" w14:textId="6325C77A">
      <w:pPr>
        <w:pStyle w:val="Normal"/>
        <w:suppressLineNumbers w:val="0"/>
        <w:bidi w:val="0"/>
        <w:spacing w:before="0" w:beforeAutospacing="off" w:after="160" w:afterAutospacing="off" w:line="279" w:lineRule="auto"/>
        <w:ind w:left="0" w:right="0"/>
        <w:jc w:val="both"/>
      </w:pPr>
      <w:r w:rsidRPr="47D13F2C" w:rsidR="655A742C">
        <w:rPr>
          <w:rFonts w:ascii="Times New Roman" w:hAnsi="Times New Roman" w:eastAsia="Times New Roman" w:cs="Times New Roman"/>
          <w:b w:val="1"/>
          <w:bCs w:val="1"/>
          <w:sz w:val="22"/>
          <w:szCs w:val="22"/>
          <w:lang w:val="es-AR"/>
        </w:rPr>
        <w:t xml:space="preserve">Función objetivo: </w:t>
      </w:r>
    </w:p>
    <w:p w:rsidR="6837850D" w:rsidP="47D13F2C" w:rsidRDefault="6837850D" w14:paraId="4DE4551A" w14:textId="4B12ED64">
      <w:pPr>
        <w:pStyle w:val="Normal"/>
        <w:bidi w:val="0"/>
        <w:spacing w:before="0" w:beforeAutospacing="off" w:after="160" w:afterAutospacing="off" w:line="279" w:lineRule="auto"/>
        <w:ind w:left="0" w:right="0"/>
        <w:jc w:val="both"/>
      </w:pPr>
      <w:r w:rsidR="6837850D">
        <w:drawing>
          <wp:inline wp14:editId="51A8C9E2" wp14:anchorId="59F6CCAE">
            <wp:extent cx="3783540" cy="512692"/>
            <wp:effectExtent l="0" t="0" r="0" b="0"/>
            <wp:docPr id="1462755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2755306" name="Picture 1462755306"/>
                    <pic:cNvPicPr/>
                  </pic:nvPicPr>
                  <pic:blipFill>
                    <a:blip xmlns:r="http://schemas.openxmlformats.org/officeDocument/2006/relationships" r:embed="rId550473320">
                      <a:extLst>
                        <a:ext uri="{28A0092B-C50C-407E-A947-70E740481C1C}">
                          <a14:useLocalDpi xmlns:a14="http://schemas.microsoft.com/office/drawing/2010/main"/>
                        </a:ext>
                      </a:extLst>
                    </a:blip>
                    <a:stretch>
                      <a:fillRect/>
                    </a:stretch>
                  </pic:blipFill>
                  <pic:spPr>
                    <a:xfrm rot="0">
                      <a:off x="0" y="0"/>
                      <a:ext cx="3783540" cy="512692"/>
                    </a:xfrm>
                    <a:prstGeom prst="rect">
                      <a:avLst/>
                    </a:prstGeom>
                  </pic:spPr>
                </pic:pic>
              </a:graphicData>
            </a:graphic>
          </wp:inline>
        </w:drawing>
      </w:r>
    </w:p>
    <w:p w:rsidR="0079247F" w:rsidP="47D13F2C" w:rsidRDefault="76BCC0A6" w14:paraId="29CB363D" w14:textId="1A1ED0B1">
      <w:pPr>
        <w:pStyle w:val="Normal"/>
        <w:ind w:left="0"/>
        <w:jc w:val="both"/>
        <w:rPr>
          <w:rFonts w:ascii="Times New Roman" w:hAnsi="Times New Roman" w:eastAsia="Times New Roman" w:cs="Times New Roman"/>
          <w:b w:val="1"/>
          <w:bCs w:val="1"/>
          <w:sz w:val="22"/>
          <w:szCs w:val="22"/>
          <w:lang w:val="es-AR"/>
        </w:rPr>
      </w:pPr>
      <w:r w:rsidRPr="47D13F2C" w:rsidR="6A8AFD18">
        <w:rPr>
          <w:rFonts w:ascii="Times New Roman" w:hAnsi="Times New Roman" w:eastAsia="Times New Roman" w:cs="Times New Roman"/>
          <w:b w:val="1"/>
          <w:bCs w:val="1"/>
          <w:sz w:val="22"/>
          <w:szCs w:val="22"/>
          <w:lang w:val="es-AR"/>
        </w:rPr>
        <w:t>Restricciones:</w:t>
      </w:r>
    </w:p>
    <w:p w:rsidR="685442F1" w:rsidP="47D13F2C" w:rsidRDefault="685442F1" w14:paraId="5DFB35D3" w14:textId="212B6CC4">
      <w:pPr>
        <w:pStyle w:val="Prrafodelista"/>
        <w:numPr>
          <w:ilvl w:val="0"/>
          <w:numId w:val="20"/>
        </w:numPr>
        <w:jc w:val="both"/>
        <w:rPr>
          <w:rFonts w:ascii="Times New Roman" w:hAnsi="Times New Roman" w:eastAsia="Times New Roman" w:cs="Times New Roman"/>
          <w:sz w:val="22"/>
          <w:szCs w:val="22"/>
          <w:lang w:val="es-AR"/>
        </w:rPr>
      </w:pPr>
      <w:r w:rsidRPr="47D13F2C" w:rsidR="685442F1">
        <w:rPr>
          <w:rFonts w:ascii="Times New Roman" w:hAnsi="Times New Roman" w:eastAsia="Times New Roman" w:cs="Times New Roman"/>
          <w:sz w:val="22"/>
          <w:szCs w:val="22"/>
          <w:lang w:val="es-AR"/>
        </w:rPr>
        <w:t>Restricción de balance de energía:</w:t>
      </w:r>
      <w:r w:rsidRPr="47D13F2C" w:rsidR="302690F6">
        <w:rPr>
          <w:rFonts w:ascii="Times New Roman" w:hAnsi="Times New Roman" w:eastAsia="Times New Roman" w:cs="Times New Roman"/>
          <w:sz w:val="22"/>
          <w:szCs w:val="22"/>
          <w:lang w:val="es-AR"/>
        </w:rPr>
        <w:t xml:space="preserve"> Garantiza que la energía entregada, más la energía no suministrada sea igual a la demanda pronosticada para cada mes.</w:t>
      </w:r>
    </w:p>
    <w:p w:rsidR="0BEEFBD5" w:rsidP="47D13F2C" w:rsidRDefault="0BEEFBD5" w14:paraId="7AEBAB47" w14:textId="4E7A43EF">
      <w:pPr>
        <w:pStyle w:val="Prrafodelista"/>
        <w:ind w:left="720"/>
        <w:jc w:val="both"/>
      </w:pPr>
      <w:r w:rsidR="0BEEFBD5">
        <w:drawing>
          <wp:inline wp14:editId="26395430" wp14:anchorId="108385DA">
            <wp:extent cx="2644529" cy="218440"/>
            <wp:effectExtent l="0" t="0" r="0" b="0"/>
            <wp:docPr id="833970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3970684" name="Picture 833970684"/>
                    <pic:cNvPicPr/>
                  </pic:nvPicPr>
                  <pic:blipFill>
                    <a:blip xmlns:r="http://schemas.openxmlformats.org/officeDocument/2006/relationships" r:embed="rId1613591121">
                      <a:extLst>
                        <a:ext uri="{28A0092B-C50C-407E-A947-70E740481C1C}">
                          <a14:useLocalDpi xmlns:a14="http://schemas.microsoft.com/office/drawing/2010/main"/>
                        </a:ext>
                      </a:extLst>
                    </a:blip>
                    <a:stretch>
                      <a:fillRect/>
                    </a:stretch>
                  </pic:blipFill>
                  <pic:spPr>
                    <a:xfrm rot="0">
                      <a:off x="0" y="0"/>
                      <a:ext cx="2644529" cy="218440"/>
                    </a:xfrm>
                    <a:prstGeom prst="rect">
                      <a:avLst/>
                    </a:prstGeom>
                  </pic:spPr>
                </pic:pic>
              </a:graphicData>
            </a:graphic>
          </wp:inline>
        </w:drawing>
      </w:r>
    </w:p>
    <w:p w:rsidR="597612CB" w:rsidP="47D13F2C" w:rsidRDefault="597612CB" w14:paraId="7BBFE5B0" w14:textId="7634281C">
      <w:pPr>
        <w:pStyle w:val="Prrafodelista"/>
        <w:numPr>
          <w:ilvl w:val="0"/>
          <w:numId w:val="23"/>
        </w:numPr>
        <w:jc w:val="both"/>
        <w:rPr>
          <w:rFonts w:ascii="Times New Roman" w:hAnsi="Times New Roman" w:eastAsia="Times New Roman" w:cs="Times New Roman"/>
          <w:sz w:val="22"/>
          <w:szCs w:val="22"/>
        </w:rPr>
      </w:pPr>
      <w:r w:rsidRPr="47D13F2C" w:rsidR="597612CB">
        <w:rPr>
          <w:rFonts w:ascii="Times New Roman" w:hAnsi="Times New Roman" w:eastAsia="Times New Roman" w:cs="Times New Roman"/>
          <w:sz w:val="22"/>
          <w:szCs w:val="22"/>
        </w:rPr>
        <w:t xml:space="preserve">Restricción de </w:t>
      </w:r>
      <w:r w:rsidRPr="47D13F2C" w:rsidR="0AC99E75">
        <w:rPr>
          <w:rFonts w:ascii="Times New Roman" w:hAnsi="Times New Roman" w:eastAsia="Times New Roman" w:cs="Times New Roman"/>
          <w:sz w:val="22"/>
          <w:szCs w:val="22"/>
        </w:rPr>
        <w:t>Stock de Seguridad (R</w:t>
      </w:r>
      <w:r w:rsidRPr="47D13F2C" w:rsidR="597612CB">
        <w:rPr>
          <w:rFonts w:ascii="Times New Roman" w:hAnsi="Times New Roman" w:eastAsia="Times New Roman" w:cs="Times New Roman"/>
          <w:sz w:val="22"/>
          <w:szCs w:val="22"/>
        </w:rPr>
        <w:t xml:space="preserve">eserva </w:t>
      </w:r>
      <w:r w:rsidRPr="47D13F2C" w:rsidR="0AC99E75">
        <w:rPr>
          <w:rFonts w:ascii="Times New Roman" w:hAnsi="Times New Roman" w:eastAsia="Times New Roman" w:cs="Times New Roman"/>
          <w:sz w:val="22"/>
          <w:szCs w:val="22"/>
        </w:rPr>
        <w:t>M</w:t>
      </w:r>
      <w:r w:rsidRPr="47D13F2C" w:rsidR="597612CB">
        <w:rPr>
          <w:rFonts w:ascii="Times New Roman" w:hAnsi="Times New Roman" w:eastAsia="Times New Roman" w:cs="Times New Roman"/>
          <w:sz w:val="22"/>
          <w:szCs w:val="22"/>
        </w:rPr>
        <w:t>ínima</w:t>
      </w:r>
      <w:r w:rsidRPr="47D13F2C" w:rsidR="0AC99E75">
        <w:rPr>
          <w:rFonts w:ascii="Times New Roman" w:hAnsi="Times New Roman" w:eastAsia="Times New Roman" w:cs="Times New Roman"/>
          <w:sz w:val="22"/>
          <w:szCs w:val="22"/>
        </w:rPr>
        <w:t>)</w:t>
      </w:r>
      <w:r w:rsidRPr="47D13F2C" w:rsidR="22CA64F1">
        <w:rPr>
          <w:rFonts w:ascii="Times New Roman" w:hAnsi="Times New Roman" w:eastAsia="Times New Roman" w:cs="Times New Roman"/>
          <w:sz w:val="22"/>
          <w:szCs w:val="22"/>
        </w:rPr>
        <w:t>:</w:t>
      </w:r>
      <w:r w:rsidRPr="47D13F2C" w:rsidR="5E86ED60">
        <w:rPr>
          <w:rFonts w:ascii="Times New Roman" w:hAnsi="Times New Roman" w:eastAsia="Times New Roman" w:cs="Times New Roman"/>
          <w:sz w:val="22"/>
          <w:szCs w:val="22"/>
        </w:rPr>
        <w:t xml:space="preserve"> obliga a contratar, como mínimo la reserva térmica, garantizando el nivel de servicio definido por la razón entre el CENS y el costo de capacidad ociosa.</w:t>
      </w:r>
    </w:p>
    <w:p w:rsidR="07F8D91F" w:rsidP="47D13F2C" w:rsidRDefault="07F8D91F" w14:paraId="77B6A7F4" w14:textId="4E72C3C5">
      <w:pPr>
        <w:pStyle w:val="Prrafodelista"/>
        <w:ind w:left="720"/>
        <w:jc w:val="both"/>
      </w:pPr>
      <w:r w:rsidR="07F8D91F">
        <w:drawing>
          <wp:inline wp14:editId="19B012A5" wp14:anchorId="51672EBB">
            <wp:extent cx="1057812" cy="221882"/>
            <wp:effectExtent l="0" t="0" r="0" b="0"/>
            <wp:docPr id="2139272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9272245" name="Picture 2139272245"/>
                    <pic:cNvPicPr/>
                  </pic:nvPicPr>
                  <pic:blipFill>
                    <a:blip xmlns:r="http://schemas.openxmlformats.org/officeDocument/2006/relationships" r:embed="rId1096462958">
                      <a:extLst>
                        <a:ext uri="{28A0092B-C50C-407E-A947-70E740481C1C}">
                          <a14:useLocalDpi xmlns:a14="http://schemas.microsoft.com/office/drawing/2010/main"/>
                        </a:ext>
                      </a:extLst>
                    </a:blip>
                    <a:stretch>
                      <a:fillRect/>
                    </a:stretch>
                  </pic:blipFill>
                  <pic:spPr>
                    <a:xfrm rot="0">
                      <a:off x="0" y="0"/>
                      <a:ext cx="1057812" cy="221882"/>
                    </a:xfrm>
                    <a:prstGeom prst="rect">
                      <a:avLst/>
                    </a:prstGeom>
                  </pic:spPr>
                </pic:pic>
              </a:graphicData>
            </a:graphic>
          </wp:inline>
        </w:drawing>
      </w:r>
    </w:p>
    <w:p w:rsidR="22CA64F1" w:rsidP="47D13F2C" w:rsidRDefault="22CA64F1" w14:paraId="2A9A618A" w14:textId="7ABD2F2D">
      <w:pPr>
        <w:pStyle w:val="Prrafodelista"/>
        <w:numPr>
          <w:ilvl w:val="0"/>
          <w:numId w:val="23"/>
        </w:numPr>
        <w:jc w:val="both"/>
        <w:rPr>
          <w:rFonts w:ascii="Times New Roman" w:hAnsi="Times New Roman" w:eastAsia="Times New Roman" w:cs="Times New Roman"/>
          <w:sz w:val="22"/>
          <w:szCs w:val="22"/>
        </w:rPr>
      </w:pPr>
      <w:r w:rsidRPr="47D13F2C" w:rsidR="22CA64F1">
        <w:rPr>
          <w:rFonts w:ascii="Times New Roman" w:hAnsi="Times New Roman" w:eastAsia="Times New Roman" w:cs="Times New Roman"/>
          <w:sz w:val="22"/>
          <w:szCs w:val="22"/>
        </w:rPr>
        <w:t xml:space="preserve">Restricción de </w:t>
      </w:r>
      <w:r w:rsidRPr="47D13F2C" w:rsidR="0AC99E75">
        <w:rPr>
          <w:rFonts w:ascii="Times New Roman" w:hAnsi="Times New Roman" w:eastAsia="Times New Roman" w:cs="Times New Roman"/>
          <w:sz w:val="22"/>
          <w:szCs w:val="22"/>
        </w:rPr>
        <w:t>C</w:t>
      </w:r>
      <w:r w:rsidRPr="47D13F2C" w:rsidR="22CA64F1">
        <w:rPr>
          <w:rFonts w:ascii="Times New Roman" w:hAnsi="Times New Roman" w:eastAsia="Times New Roman" w:cs="Times New Roman"/>
          <w:sz w:val="22"/>
          <w:szCs w:val="22"/>
        </w:rPr>
        <w:t>apacidad</w:t>
      </w:r>
      <w:r w:rsidRPr="47D13F2C" w:rsidR="0AC99E75">
        <w:rPr>
          <w:rFonts w:ascii="Times New Roman" w:hAnsi="Times New Roman" w:eastAsia="Times New Roman" w:cs="Times New Roman"/>
          <w:sz w:val="22"/>
          <w:szCs w:val="22"/>
        </w:rPr>
        <w:t xml:space="preserve"> Física de Generación Renovable:</w:t>
      </w:r>
      <w:r w:rsidRPr="47D13F2C" w:rsidR="4B03A804">
        <w:rPr>
          <w:rFonts w:ascii="Times New Roman" w:hAnsi="Times New Roman" w:eastAsia="Times New Roman" w:cs="Times New Roman"/>
          <w:sz w:val="22"/>
          <w:szCs w:val="22"/>
        </w:rPr>
        <w:t xml:space="preserve"> limita la energía total despachada hacia el nodo Tucumán a la capacidad física de la línea de interconexión con el SADI.</w:t>
      </w:r>
    </w:p>
    <w:p w:rsidR="1AED5A1C" w:rsidP="47D13F2C" w:rsidRDefault="1AED5A1C" w14:paraId="6D0FFD09" w14:textId="5E3ACBDF">
      <w:pPr>
        <w:pStyle w:val="Prrafodelista"/>
        <w:ind w:left="720"/>
        <w:jc w:val="both"/>
      </w:pPr>
      <w:r w:rsidR="1AED5A1C">
        <w:drawing>
          <wp:inline wp14:editId="7EC3A927" wp14:anchorId="617D4EE6">
            <wp:extent cx="1585035" cy="247497"/>
            <wp:effectExtent l="0" t="0" r="0" b="0"/>
            <wp:docPr id="915997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5997067" name="Picture 915997067"/>
                    <pic:cNvPicPr/>
                  </pic:nvPicPr>
                  <pic:blipFill>
                    <a:blip xmlns:r="http://schemas.openxmlformats.org/officeDocument/2006/relationships" r:embed="rId2136844112">
                      <a:extLst>
                        <a:ext uri="{28A0092B-C50C-407E-A947-70E740481C1C}">
                          <a14:useLocalDpi xmlns:a14="http://schemas.microsoft.com/office/drawing/2010/main"/>
                        </a:ext>
                      </a:extLst>
                    </a:blip>
                    <a:stretch>
                      <a:fillRect/>
                    </a:stretch>
                  </pic:blipFill>
                  <pic:spPr>
                    <a:xfrm rot="0">
                      <a:off x="0" y="0"/>
                      <a:ext cx="1585035" cy="247497"/>
                    </a:xfrm>
                    <a:prstGeom prst="rect">
                      <a:avLst/>
                    </a:prstGeom>
                  </pic:spPr>
                </pic:pic>
              </a:graphicData>
            </a:graphic>
          </wp:inline>
        </w:drawing>
      </w:r>
    </w:p>
    <w:p w:rsidR="783477B4" w:rsidP="47D13F2C" w:rsidRDefault="783477B4" w14:paraId="5784CFD6" w14:textId="037A1403">
      <w:pPr>
        <w:pStyle w:val="Prrafodelista"/>
        <w:numPr>
          <w:ilvl w:val="0"/>
          <w:numId w:val="23"/>
        </w:numPr>
        <w:jc w:val="both"/>
        <w:rPr>
          <w:rFonts w:ascii="Times New Roman" w:hAnsi="Times New Roman" w:eastAsia="Times New Roman" w:cs="Times New Roman"/>
          <w:sz w:val="22"/>
          <w:szCs w:val="22"/>
        </w:rPr>
      </w:pPr>
      <w:r w:rsidRPr="47D13F2C" w:rsidR="783477B4">
        <w:rPr>
          <w:rFonts w:ascii="Times New Roman" w:hAnsi="Times New Roman" w:eastAsia="Times New Roman" w:cs="Times New Roman"/>
          <w:sz w:val="22"/>
          <w:szCs w:val="22"/>
        </w:rPr>
        <w:t>Restricción de Capacidad Máxima</w:t>
      </w:r>
      <w:r w:rsidRPr="47D13F2C" w:rsidR="22CA64F1">
        <w:rPr>
          <w:rFonts w:ascii="Times New Roman" w:hAnsi="Times New Roman" w:eastAsia="Times New Roman" w:cs="Times New Roman"/>
          <w:sz w:val="22"/>
          <w:szCs w:val="22"/>
        </w:rPr>
        <w:t xml:space="preserve"> de </w:t>
      </w:r>
      <w:r w:rsidRPr="47D13F2C" w:rsidR="783477B4">
        <w:rPr>
          <w:rFonts w:ascii="Times New Roman" w:hAnsi="Times New Roman" w:eastAsia="Times New Roman" w:cs="Times New Roman"/>
          <w:sz w:val="22"/>
          <w:szCs w:val="22"/>
        </w:rPr>
        <w:t>T</w:t>
      </w:r>
      <w:r w:rsidRPr="47D13F2C" w:rsidR="22CA64F1">
        <w:rPr>
          <w:rFonts w:ascii="Times New Roman" w:hAnsi="Times New Roman" w:eastAsia="Times New Roman" w:cs="Times New Roman"/>
          <w:sz w:val="22"/>
          <w:szCs w:val="22"/>
        </w:rPr>
        <w:t>ransporte:</w:t>
      </w:r>
    </w:p>
    <w:p w:rsidR="624BCB62" w:rsidP="47D13F2C" w:rsidRDefault="624BCB62" w14:paraId="1AE4B617" w14:textId="0B3ADC7A">
      <w:pPr>
        <w:pStyle w:val="Prrafodelista"/>
        <w:ind w:left="720"/>
        <w:jc w:val="both"/>
      </w:pPr>
      <w:r w:rsidR="624BCB62">
        <w:drawing>
          <wp:inline wp14:editId="5BC6A7A0" wp14:anchorId="00629FC2">
            <wp:extent cx="1603863" cy="418399"/>
            <wp:effectExtent l="0" t="0" r="0" b="0"/>
            <wp:docPr id="568194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8194817" name="Picture 568194817"/>
                    <pic:cNvPicPr/>
                  </pic:nvPicPr>
                  <pic:blipFill>
                    <a:blip xmlns:r="http://schemas.openxmlformats.org/officeDocument/2006/relationships" r:embed="rId736270178">
                      <a:extLst>
                        <a:ext uri="{28A0092B-C50C-407E-A947-70E740481C1C}">
                          <a14:useLocalDpi xmlns:a14="http://schemas.microsoft.com/office/drawing/2010/main"/>
                        </a:ext>
                      </a:extLst>
                    </a:blip>
                    <a:stretch>
                      <a:fillRect/>
                    </a:stretch>
                  </pic:blipFill>
                  <pic:spPr>
                    <a:xfrm rot="0">
                      <a:off x="0" y="0"/>
                      <a:ext cx="1603863" cy="418399"/>
                    </a:xfrm>
                    <a:prstGeom prst="rect">
                      <a:avLst/>
                    </a:prstGeom>
                  </pic:spPr>
                </pic:pic>
              </a:graphicData>
            </a:graphic>
          </wp:inline>
        </w:drawing>
      </w:r>
    </w:p>
    <w:p w:rsidR="22CA64F1" w:rsidP="47D13F2C" w:rsidRDefault="22CA64F1" w14:paraId="2DAB533F" w14:textId="2D3C62C6">
      <w:pPr>
        <w:pStyle w:val="Prrafodelista"/>
        <w:numPr>
          <w:ilvl w:val="0"/>
          <w:numId w:val="25"/>
        </w:numPr>
        <w:jc w:val="both"/>
        <w:rPr>
          <w:rFonts w:ascii="Times New Roman" w:hAnsi="Times New Roman" w:eastAsia="Times New Roman" w:cs="Times New Roman"/>
          <w:sz w:val="22"/>
          <w:szCs w:val="22"/>
        </w:rPr>
      </w:pPr>
      <w:r w:rsidRPr="47D13F2C" w:rsidR="22CA64F1">
        <w:rPr>
          <w:rFonts w:ascii="Times New Roman" w:hAnsi="Times New Roman" w:eastAsia="Times New Roman" w:cs="Times New Roman"/>
          <w:sz w:val="22"/>
          <w:szCs w:val="22"/>
        </w:rPr>
        <w:t>Restricción de No Negatividad</w:t>
      </w:r>
      <w:r w:rsidRPr="47D13F2C" w:rsidR="4E0B57F5">
        <w:rPr>
          <w:rFonts w:ascii="Times New Roman" w:hAnsi="Times New Roman" w:eastAsia="Times New Roman" w:cs="Times New Roman"/>
          <w:sz w:val="22"/>
          <w:szCs w:val="22"/>
        </w:rPr>
        <w:t>:</w:t>
      </w:r>
    </w:p>
    <w:p w:rsidR="75E9322B" w:rsidP="47D13F2C" w:rsidRDefault="75E9322B" w14:paraId="093E529A" w14:textId="168C4A16">
      <w:pPr>
        <w:pStyle w:val="Prrafodelista"/>
        <w:ind w:left="720"/>
        <w:jc w:val="both"/>
      </w:pPr>
      <w:r w:rsidR="75E9322B">
        <w:drawing>
          <wp:inline wp14:editId="060A8BC7" wp14:anchorId="0A1E80AB">
            <wp:extent cx="1906800" cy="206052"/>
            <wp:effectExtent l="0" t="0" r="0" b="0"/>
            <wp:docPr id="1959335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9335593" name="Picture 1959335593"/>
                    <pic:cNvPicPr/>
                  </pic:nvPicPr>
                  <pic:blipFill>
                    <a:blip xmlns:r="http://schemas.openxmlformats.org/officeDocument/2006/relationships" r:embed="rId1246571409">
                      <a:extLst>
                        <a:ext uri="{28A0092B-C50C-407E-A947-70E740481C1C}">
                          <a14:useLocalDpi xmlns:a14="http://schemas.microsoft.com/office/drawing/2010/main"/>
                        </a:ext>
                      </a:extLst>
                    </a:blip>
                    <a:stretch>
                      <a:fillRect/>
                    </a:stretch>
                  </pic:blipFill>
                  <pic:spPr>
                    <a:xfrm rot="0">
                      <a:off x="0" y="0"/>
                      <a:ext cx="1906800" cy="206052"/>
                    </a:xfrm>
                    <a:prstGeom prst="rect">
                      <a:avLst/>
                    </a:prstGeom>
                  </pic:spPr>
                </pic:pic>
              </a:graphicData>
            </a:graphic>
          </wp:inline>
        </w:drawing>
      </w:r>
    </w:p>
    <w:p w:rsidR="00321C1C" w:rsidP="47D13F2C" w:rsidRDefault="374F61CF" w14:paraId="238A17C1" w14:textId="2A294C6E">
      <w:pPr>
        <w:pStyle w:val="Normal"/>
        <w:ind w:left="0"/>
        <w:jc w:val="both"/>
        <w:rPr>
          <w:rFonts w:ascii="Times New Roman" w:hAnsi="Times New Roman" w:eastAsia="Times New Roman" w:cs="Times New Roman"/>
          <w:sz w:val="22"/>
          <w:szCs w:val="22"/>
          <w:lang w:val="es-AR"/>
        </w:rPr>
      </w:pPr>
      <w:r w:rsidRPr="47D13F2C" w:rsidR="6526014C">
        <w:rPr>
          <w:rFonts w:ascii="Times New Roman" w:hAnsi="Times New Roman" w:eastAsia="Times New Roman" w:cs="Times New Roman"/>
          <w:sz w:val="22"/>
          <w:szCs w:val="22"/>
          <w:lang w:val="es-AR"/>
        </w:rPr>
        <w:t xml:space="preserve">La restricción </w:t>
      </w:r>
      <w:r w:rsidRPr="47D13F2C" w:rsidR="6526014C">
        <w:rPr>
          <w:rFonts w:ascii="Times New Roman" w:hAnsi="Times New Roman" w:eastAsia="Times New Roman" w:cs="Times New Roman"/>
          <w:i w:val="1"/>
          <w:iCs w:val="1"/>
          <w:sz w:val="22"/>
          <w:szCs w:val="22"/>
          <w:lang w:val="es-AR"/>
        </w:rPr>
        <w:t>Χ</w:t>
      </w:r>
      <w:r w:rsidRPr="47D13F2C" w:rsidR="26D7D797">
        <w:rPr>
          <w:rFonts w:ascii="Times New Roman" w:hAnsi="Times New Roman" w:eastAsia="Times New Roman" w:cs="Times New Roman"/>
          <w:i w:val="1"/>
          <w:iCs w:val="1"/>
          <w:sz w:val="22"/>
          <w:szCs w:val="22"/>
          <w:vertAlign w:val="subscript"/>
          <w:lang w:val="es-AR"/>
        </w:rPr>
        <w:t>j,t</w:t>
      </w:r>
      <w:r w:rsidRPr="47D13F2C" w:rsidR="26D7D797">
        <w:rPr>
          <w:rFonts w:ascii="Times New Roman" w:hAnsi="Times New Roman" w:eastAsia="Times New Roman" w:cs="Times New Roman"/>
          <w:i w:val="1"/>
          <w:iCs w:val="1"/>
          <w:sz w:val="22"/>
          <w:szCs w:val="22"/>
          <w:lang w:val="es-AR"/>
        </w:rPr>
        <w:t xml:space="preserve"> = G</w:t>
      </w:r>
      <w:r w:rsidRPr="47D13F2C" w:rsidR="26D7D797">
        <w:rPr>
          <w:rFonts w:ascii="Times New Roman" w:hAnsi="Times New Roman" w:eastAsia="Times New Roman" w:cs="Times New Roman"/>
          <w:i w:val="1"/>
          <w:iCs w:val="1"/>
          <w:sz w:val="22"/>
          <w:szCs w:val="22"/>
          <w:vertAlign w:val="superscript"/>
          <w:lang w:val="es-AR"/>
        </w:rPr>
        <w:t>max</w:t>
      </w:r>
      <w:r w:rsidRPr="47D13F2C" w:rsidR="204F7124">
        <w:rPr>
          <w:rFonts w:ascii="Times New Roman" w:hAnsi="Times New Roman" w:eastAsia="Times New Roman" w:cs="Times New Roman"/>
          <w:i w:val="1"/>
          <w:iCs w:val="1"/>
          <w:sz w:val="22"/>
          <w:szCs w:val="22"/>
          <w:vertAlign w:val="subscript"/>
          <w:lang w:val="es-AR"/>
        </w:rPr>
        <w:t>j,t</w:t>
      </w:r>
      <w:r w:rsidRPr="47D13F2C" w:rsidR="204F7124">
        <w:rPr>
          <w:rFonts w:ascii="Times New Roman" w:hAnsi="Times New Roman" w:eastAsia="Times New Roman" w:cs="Times New Roman"/>
          <w:sz w:val="22"/>
          <w:szCs w:val="22"/>
          <w:lang w:val="es-AR"/>
        </w:rPr>
        <w:t xml:space="preserve"> (en lugar de una cota</w:t>
      </w:r>
      <w:r w:rsidRPr="47D13F2C" w:rsidR="0759A420">
        <w:rPr>
          <w:rFonts w:ascii="Times New Roman" w:hAnsi="Times New Roman" w:eastAsia="Times New Roman" w:cs="Times New Roman"/>
          <w:sz w:val="22"/>
          <w:szCs w:val="22"/>
          <w:lang w:val="es-AR"/>
        </w:rPr>
        <w:t xml:space="preserve"> superior </w:t>
      </w:r>
      <w:r w:rsidRPr="47D13F2C" w:rsidR="3F5B5426">
        <w:rPr>
          <w:rFonts w:ascii="Times New Roman" w:hAnsi="Times New Roman" w:eastAsia="Times New Roman" w:cs="Times New Roman"/>
          <w:sz w:val="22"/>
          <w:szCs w:val="22"/>
          <w:lang w:val="es-AR"/>
        </w:rPr>
        <w:t>discrecional)</w:t>
      </w:r>
      <w:r w:rsidRPr="47D13F2C" w:rsidR="5C23B963">
        <w:rPr>
          <w:rFonts w:ascii="Times New Roman" w:hAnsi="Times New Roman" w:eastAsia="Times New Roman" w:cs="Times New Roman"/>
          <w:sz w:val="22"/>
          <w:szCs w:val="22"/>
          <w:lang w:val="es-AR"/>
        </w:rPr>
        <w:t xml:space="preserve"> se fundamenta en el mandato</w:t>
      </w:r>
      <w:r w:rsidRPr="47D13F2C" w:rsidR="5EE88483">
        <w:rPr>
          <w:rFonts w:ascii="Times New Roman" w:hAnsi="Times New Roman" w:eastAsia="Times New Roman" w:cs="Times New Roman"/>
          <w:sz w:val="22"/>
          <w:szCs w:val="22"/>
          <w:lang w:val="es-AR"/>
        </w:rPr>
        <w:t xml:space="preserve"> de despacho preferencial de fuentes renovables establecido por la Ley N° 27.191, </w:t>
      </w:r>
      <w:r w:rsidRPr="47D13F2C" w:rsidR="4801CDBC">
        <w:rPr>
          <w:rFonts w:ascii="Times New Roman" w:hAnsi="Times New Roman" w:eastAsia="Times New Roman" w:cs="Times New Roman"/>
          <w:sz w:val="22"/>
          <w:szCs w:val="22"/>
          <w:lang w:val="es-AR"/>
        </w:rPr>
        <w:t>que otorga prioridad de orden de mérito a la generación renovable con independencia de su costo relativo frente a la generación convencional.</w:t>
      </w:r>
    </w:p>
    <w:p w:rsidR="515F8BDB" w:rsidP="47D13F2C" w:rsidRDefault="515F8BDB" w14:paraId="70793778" w14:textId="0670FC97">
      <w:pPr>
        <w:pStyle w:val="Normal"/>
        <w:ind w:left="0"/>
        <w:jc w:val="both"/>
        <w:rPr>
          <w:rFonts w:ascii="Times New Roman" w:hAnsi="Times New Roman" w:eastAsia="Times New Roman" w:cs="Times New Roman"/>
          <w:sz w:val="22"/>
          <w:szCs w:val="22"/>
          <w:lang w:val="es-AR"/>
        </w:rPr>
      </w:pPr>
      <w:r w:rsidRPr="47D13F2C" w:rsidR="1B85604B">
        <w:rPr>
          <w:rFonts w:ascii="Times New Roman" w:hAnsi="Times New Roman" w:eastAsia="Times New Roman" w:cs="Times New Roman"/>
          <w:sz w:val="22"/>
          <w:szCs w:val="22"/>
          <w:lang w:val="es-AR"/>
        </w:rPr>
        <w:t xml:space="preserve">La variable </w:t>
      </w:r>
      <w:r w:rsidRPr="47D13F2C" w:rsidR="1B85604B">
        <w:rPr>
          <w:rFonts w:ascii="Times New Roman" w:hAnsi="Times New Roman" w:eastAsia="Times New Roman" w:cs="Times New Roman"/>
          <w:i w:val="1"/>
          <w:iCs w:val="1"/>
          <w:sz w:val="22"/>
          <w:szCs w:val="22"/>
          <w:lang w:val="es-AR"/>
        </w:rPr>
        <w:t>ENS</w:t>
      </w:r>
      <w:r w:rsidRPr="47D13F2C" w:rsidR="1B85604B">
        <w:rPr>
          <w:rFonts w:ascii="Times New Roman" w:hAnsi="Times New Roman" w:eastAsia="Times New Roman" w:cs="Times New Roman"/>
          <w:i w:val="1"/>
          <w:iCs w:val="1"/>
          <w:sz w:val="22"/>
          <w:szCs w:val="22"/>
          <w:vertAlign w:val="subscript"/>
          <w:lang w:val="es-AR"/>
        </w:rPr>
        <w:t>t</w:t>
      </w:r>
      <w:r w:rsidRPr="47D13F2C" w:rsidR="1B85604B">
        <w:rPr>
          <w:rFonts w:ascii="Times New Roman" w:hAnsi="Times New Roman" w:eastAsia="Times New Roman" w:cs="Times New Roman"/>
          <w:sz w:val="22"/>
          <w:szCs w:val="22"/>
          <w:lang w:val="es-AR"/>
        </w:rPr>
        <w:t xml:space="preserve"> se incorporó para permitir que el </w:t>
      </w:r>
      <w:r w:rsidRPr="47D13F2C" w:rsidR="4B4E00A3">
        <w:rPr>
          <w:rFonts w:ascii="Times New Roman" w:hAnsi="Times New Roman" w:eastAsia="Times New Roman" w:cs="Times New Roman"/>
          <w:sz w:val="22"/>
          <w:szCs w:val="22"/>
          <w:lang w:val="es-AR"/>
        </w:rPr>
        <w:t>balance de ener</w:t>
      </w:r>
      <w:r w:rsidRPr="47D13F2C" w:rsidR="6640684A">
        <w:rPr>
          <w:rFonts w:ascii="Times New Roman" w:hAnsi="Times New Roman" w:eastAsia="Times New Roman" w:cs="Times New Roman"/>
          <w:sz w:val="22"/>
          <w:szCs w:val="22"/>
          <w:lang w:val="es-AR"/>
        </w:rPr>
        <w:t>gía admita un déficit</w:t>
      </w:r>
      <w:r w:rsidRPr="47D13F2C" w:rsidR="090BFF6B">
        <w:rPr>
          <w:rFonts w:ascii="Times New Roman" w:hAnsi="Times New Roman" w:eastAsia="Times New Roman" w:cs="Times New Roman"/>
          <w:sz w:val="22"/>
          <w:szCs w:val="22"/>
          <w:lang w:val="es-AR"/>
        </w:rPr>
        <w:t xml:space="preserve"> físico cuando la restricción de transporte impide cubrir la totalidad de la demanda, mecanismo indispensable para el análisis</w:t>
      </w:r>
      <w:r w:rsidRPr="47D13F2C" w:rsidR="40FE9AFE">
        <w:rPr>
          <w:rFonts w:ascii="Times New Roman" w:hAnsi="Times New Roman" w:eastAsia="Times New Roman" w:cs="Times New Roman"/>
          <w:sz w:val="22"/>
          <w:szCs w:val="22"/>
          <w:lang w:val="es-AR"/>
        </w:rPr>
        <w:t xml:space="preserve"> de sensibilidad del Objetivo 4.</w:t>
      </w:r>
    </w:p>
    <w:p w:rsidR="00594B9E" w:rsidP="47D13F2C" w:rsidRDefault="41A0AD32" w14:paraId="5CD8AAAF" w14:textId="1C4319EE">
      <w:pPr>
        <w:pStyle w:val="Normal"/>
        <w:ind w:left="0"/>
        <w:jc w:val="center"/>
        <w:rPr>
          <w:rFonts w:ascii="Times New Roman" w:hAnsi="Times New Roman" w:eastAsia="Times New Roman" w:cs="Times New Roman"/>
          <w:b w:val="1"/>
          <w:bCs w:val="1"/>
          <w:sz w:val="22"/>
          <w:szCs w:val="22"/>
          <w:lang w:val="es-AR"/>
        </w:rPr>
      </w:pPr>
      <w:r w:rsidRPr="47D13F2C" w:rsidR="33C21FB6">
        <w:rPr>
          <w:rFonts w:ascii="Times New Roman" w:hAnsi="Times New Roman" w:eastAsia="Times New Roman" w:cs="Times New Roman"/>
          <w:b w:val="1"/>
          <w:bCs w:val="1"/>
          <w:sz w:val="22"/>
          <w:szCs w:val="22"/>
          <w:lang w:val="es-AR"/>
        </w:rPr>
        <w:t xml:space="preserve">TABLA V. </w:t>
      </w:r>
      <w:r w:rsidRPr="47D13F2C" w:rsidR="7B0ECAF6">
        <w:rPr>
          <w:rFonts w:ascii="Times New Roman" w:hAnsi="Times New Roman" w:eastAsia="Times New Roman" w:cs="Times New Roman"/>
          <w:b w:val="1"/>
          <w:bCs w:val="1"/>
          <w:sz w:val="22"/>
          <w:szCs w:val="22"/>
          <w:lang w:val="es-AR"/>
        </w:rPr>
        <w:t>ESCENARIOS DEL ANÁLISIS DE SENSIBILIDAD</w:t>
      </w:r>
    </w:p>
    <w:tbl>
      <w:tblPr>
        <w:tblStyle w:val="Tablaconcuadrcula"/>
        <w:tblW w:w="0" w:type="auto"/>
        <w:jc w:val="center"/>
        <w:tblLook w:val="06A0" w:firstRow="1" w:lastRow="0" w:firstColumn="1" w:lastColumn="0" w:noHBand="1" w:noVBand="1"/>
      </w:tblPr>
      <w:tblGrid>
        <w:gridCol w:w="2411"/>
        <w:gridCol w:w="2411"/>
        <w:gridCol w:w="3375"/>
      </w:tblGrid>
      <w:tr w:rsidR="47D13F2C" w:rsidTr="47D13F2C" w14:paraId="7CC8D1C2">
        <w:trPr>
          <w:trHeight w:val="300"/>
        </w:trPr>
        <w:tc>
          <w:tcPr>
            <w:tcW w:w="2411" w:type="dxa"/>
            <w:tcMar/>
          </w:tcPr>
          <w:p w:rsidR="47D13F2C" w:rsidP="47D13F2C" w:rsidRDefault="47D13F2C" w14:paraId="24591C9A" w14:textId="1DC97418">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Escenario</w:t>
            </w:r>
          </w:p>
        </w:tc>
        <w:tc>
          <w:tcPr>
            <w:tcW w:w="2411" w:type="dxa"/>
            <w:tcMar/>
          </w:tcPr>
          <w:p w:rsidR="47D13F2C" w:rsidP="47D13F2C" w:rsidRDefault="47D13F2C" w14:paraId="25165E3A" w14:textId="5D88C0CF">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Demanda</w:t>
            </w:r>
          </w:p>
        </w:tc>
        <w:tc>
          <w:tcPr>
            <w:tcW w:w="3375" w:type="dxa"/>
            <w:tcMar/>
          </w:tcPr>
          <w:p w:rsidR="47D13F2C" w:rsidP="47D13F2C" w:rsidRDefault="47D13F2C" w14:paraId="1384571C" w14:textId="681B9CE4">
            <w:pPr>
              <w:pStyle w:val="Prrafodelista"/>
              <w:ind w:left="0"/>
              <w:jc w:val="both"/>
              <w:rPr>
                <w:rFonts w:ascii="Times New Roman" w:hAnsi="Times New Roman" w:eastAsia="Times New Roman" w:cs="Times New Roman"/>
                <w:b w:val="1"/>
                <w:bCs w:val="1"/>
                <w:i w:val="1"/>
                <w:iCs w:val="1"/>
                <w:sz w:val="22"/>
                <w:szCs w:val="22"/>
                <w:vertAlign w:val="subscript"/>
                <w:lang w:val="es-AR"/>
              </w:rPr>
            </w:pPr>
            <w:r w:rsidRPr="47D13F2C" w:rsidR="47D13F2C">
              <w:rPr>
                <w:rFonts w:ascii="Times New Roman" w:hAnsi="Times New Roman" w:eastAsia="Times New Roman" w:cs="Times New Roman"/>
                <w:b w:val="1"/>
                <w:bCs w:val="1"/>
                <w:i w:val="1"/>
                <w:iCs w:val="1"/>
                <w:sz w:val="22"/>
                <w:szCs w:val="22"/>
                <w:lang w:val="es-AR"/>
              </w:rPr>
              <w:t>T</w:t>
            </w:r>
            <w:r w:rsidRPr="47D13F2C" w:rsidR="47D13F2C">
              <w:rPr>
                <w:rFonts w:ascii="Times New Roman" w:hAnsi="Times New Roman" w:eastAsia="Times New Roman" w:cs="Times New Roman"/>
                <w:b w:val="1"/>
                <w:bCs w:val="1"/>
                <w:i w:val="1"/>
                <w:iCs w:val="1"/>
                <w:sz w:val="22"/>
                <w:szCs w:val="22"/>
                <w:vertAlign w:val="subscript"/>
                <w:lang w:val="es-AR"/>
              </w:rPr>
              <w:t>ma</w:t>
            </w:r>
            <w:r w:rsidRPr="47D13F2C" w:rsidR="47D13F2C">
              <w:rPr>
                <w:rFonts w:ascii="Times New Roman" w:hAnsi="Times New Roman" w:eastAsia="Times New Roman" w:cs="Times New Roman"/>
                <w:b w:val="1"/>
                <w:bCs w:val="1"/>
                <w:i w:val="1"/>
                <w:iCs w:val="1"/>
                <w:sz w:val="22"/>
                <w:szCs w:val="22"/>
                <w:vertAlign w:val="subscript"/>
                <w:lang w:val="es-AR"/>
              </w:rPr>
              <w:t>x</w:t>
            </w:r>
          </w:p>
        </w:tc>
      </w:tr>
      <w:tr w:rsidR="47D13F2C" w:rsidTr="47D13F2C" w14:paraId="559512C8">
        <w:trPr>
          <w:trHeight w:val="300"/>
        </w:trPr>
        <w:tc>
          <w:tcPr>
            <w:tcW w:w="2411" w:type="dxa"/>
            <w:tcMar/>
          </w:tcPr>
          <w:p w:rsidR="47D13F2C" w:rsidP="47D13F2C" w:rsidRDefault="47D13F2C" w14:paraId="72D82065" w14:textId="1A5ED518">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Base</w:t>
            </w:r>
          </w:p>
        </w:tc>
        <w:tc>
          <w:tcPr>
            <w:tcW w:w="2411" w:type="dxa"/>
            <w:tcMar/>
          </w:tcPr>
          <w:p w:rsidR="47D13F2C" w:rsidP="47D13F2C" w:rsidRDefault="47D13F2C" w14:paraId="01114BA7" w14:textId="0ADF98C1">
            <w:pPr>
              <w:pStyle w:val="Prrafodelista"/>
              <w:ind w:left="0"/>
              <w:jc w:val="both"/>
              <w:rPr>
                <w:rFonts w:ascii="Times New Roman" w:hAnsi="Times New Roman" w:eastAsia="Times New Roman" w:cs="Times New Roman"/>
                <w:i w:val="1"/>
                <w:iCs w:val="1"/>
                <w:sz w:val="22"/>
                <w:szCs w:val="22"/>
                <w:vertAlign w:val="subscript"/>
                <w:lang w:val="es-AR"/>
              </w:rPr>
            </w:pPr>
            <w:r w:rsidRPr="47D13F2C" w:rsidR="47D13F2C">
              <w:rPr>
                <w:rFonts w:ascii="Times New Roman" w:hAnsi="Times New Roman" w:eastAsia="Times New Roman" w:cs="Times New Roman"/>
                <w:i w:val="1"/>
                <w:iCs w:val="1"/>
                <w:sz w:val="22"/>
                <w:szCs w:val="22"/>
                <w:lang w:val="es-AR"/>
              </w:rPr>
              <w:t>D</w:t>
            </w:r>
            <w:r w:rsidRPr="47D13F2C" w:rsidR="47D13F2C">
              <w:rPr>
                <w:rFonts w:ascii="Times New Roman" w:hAnsi="Times New Roman" w:eastAsia="Times New Roman" w:cs="Times New Roman"/>
                <w:i w:val="1"/>
                <w:iCs w:val="1"/>
                <w:sz w:val="22"/>
                <w:szCs w:val="22"/>
                <w:vertAlign w:val="subscript"/>
                <w:lang w:val="es-AR"/>
              </w:rPr>
              <w:t>t</w:t>
            </w:r>
          </w:p>
        </w:tc>
        <w:tc>
          <w:tcPr>
            <w:tcW w:w="3375" w:type="dxa"/>
            <w:tcMar/>
          </w:tcPr>
          <w:p w:rsidR="47D13F2C" w:rsidP="47D13F2C" w:rsidRDefault="47D13F2C" w14:paraId="60424EE3" w14:textId="53072FA5">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803,16 GWh</w:t>
            </w:r>
          </w:p>
        </w:tc>
      </w:tr>
      <w:tr w:rsidR="47D13F2C" w:rsidTr="47D13F2C" w14:paraId="38327308">
        <w:trPr>
          <w:trHeight w:val="300"/>
        </w:trPr>
        <w:tc>
          <w:tcPr>
            <w:tcW w:w="2411" w:type="dxa"/>
            <w:tcMar/>
          </w:tcPr>
          <w:p w:rsidR="47D13F2C" w:rsidP="47D13F2C" w:rsidRDefault="47D13F2C" w14:paraId="3008FF57" w14:textId="49CB27F1">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A – Temperatura</w:t>
            </w:r>
          </w:p>
        </w:tc>
        <w:tc>
          <w:tcPr>
            <w:tcW w:w="2411" w:type="dxa"/>
            <w:tcMar/>
          </w:tcPr>
          <w:p w:rsidR="47D13F2C" w:rsidP="47D13F2C" w:rsidRDefault="47D13F2C" w14:paraId="03D854E0" w14:textId="4EAF7131">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i w:val="1"/>
                <w:iCs w:val="1"/>
                <w:sz w:val="22"/>
                <w:szCs w:val="22"/>
                <w:lang w:val="es-AR"/>
              </w:rPr>
              <w:t>D’</w:t>
            </w:r>
            <w:r w:rsidRPr="47D13F2C" w:rsidR="47D13F2C">
              <w:rPr>
                <w:rFonts w:ascii="Times New Roman" w:hAnsi="Times New Roman" w:eastAsia="Times New Roman" w:cs="Times New Roman"/>
                <w:i w:val="1"/>
                <w:iCs w:val="1"/>
                <w:sz w:val="22"/>
                <w:szCs w:val="22"/>
                <w:vertAlign w:val="subscript"/>
                <w:lang w:val="es-AR"/>
              </w:rPr>
              <w:t>t</w:t>
            </w:r>
            <w:r w:rsidRPr="47D13F2C" w:rsidR="47D13F2C">
              <w:rPr>
                <w:rFonts w:ascii="Times New Roman" w:hAnsi="Times New Roman" w:eastAsia="Times New Roman" w:cs="Times New Roman"/>
                <w:sz w:val="22"/>
                <w:szCs w:val="22"/>
                <w:lang w:val="es-AR"/>
              </w:rPr>
              <w:t xml:space="preserve"> (+10% estival)</w:t>
            </w:r>
          </w:p>
        </w:tc>
        <w:tc>
          <w:tcPr>
            <w:tcW w:w="3375" w:type="dxa"/>
            <w:tcMar/>
          </w:tcPr>
          <w:p w:rsidR="47D13F2C" w:rsidP="47D13F2C" w:rsidRDefault="47D13F2C" w14:paraId="58F79441" w14:textId="56D997CE">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803,16 GWh</w:t>
            </w:r>
          </w:p>
        </w:tc>
      </w:tr>
      <w:tr w:rsidR="47D13F2C" w:rsidTr="47D13F2C" w14:paraId="6E80C891">
        <w:trPr>
          <w:trHeight w:val="300"/>
        </w:trPr>
        <w:tc>
          <w:tcPr>
            <w:tcW w:w="2411" w:type="dxa"/>
            <w:tcMar/>
          </w:tcPr>
          <w:p w:rsidR="47D13F2C" w:rsidP="47D13F2C" w:rsidRDefault="47D13F2C" w14:paraId="16242BD8" w14:textId="48E0BBB7">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B – Transporte</w:t>
            </w:r>
          </w:p>
        </w:tc>
        <w:tc>
          <w:tcPr>
            <w:tcW w:w="2411" w:type="dxa"/>
            <w:tcMar/>
          </w:tcPr>
          <w:p w:rsidR="47D13F2C" w:rsidP="47D13F2C" w:rsidRDefault="47D13F2C" w14:paraId="7408E430" w14:textId="0E2768AB">
            <w:pPr>
              <w:pStyle w:val="Prrafodelista"/>
              <w:ind w:left="0"/>
              <w:jc w:val="both"/>
              <w:rPr>
                <w:rFonts w:ascii="Times New Roman" w:hAnsi="Times New Roman" w:eastAsia="Times New Roman" w:cs="Times New Roman"/>
                <w:i w:val="1"/>
                <w:iCs w:val="1"/>
                <w:sz w:val="22"/>
                <w:szCs w:val="22"/>
                <w:vertAlign w:val="subscript"/>
                <w:lang w:val="es-AR"/>
              </w:rPr>
            </w:pPr>
            <w:r w:rsidRPr="47D13F2C" w:rsidR="47D13F2C">
              <w:rPr>
                <w:rFonts w:ascii="Times New Roman" w:hAnsi="Times New Roman" w:eastAsia="Times New Roman" w:cs="Times New Roman"/>
                <w:i w:val="1"/>
                <w:iCs w:val="1"/>
                <w:sz w:val="22"/>
                <w:szCs w:val="22"/>
                <w:lang w:val="es-AR"/>
              </w:rPr>
              <w:t>D</w:t>
            </w:r>
            <w:r w:rsidRPr="47D13F2C" w:rsidR="47D13F2C">
              <w:rPr>
                <w:rFonts w:ascii="Times New Roman" w:hAnsi="Times New Roman" w:eastAsia="Times New Roman" w:cs="Times New Roman"/>
                <w:i w:val="1"/>
                <w:iCs w:val="1"/>
                <w:sz w:val="22"/>
                <w:szCs w:val="22"/>
                <w:vertAlign w:val="subscript"/>
                <w:lang w:val="es-AR"/>
              </w:rPr>
              <w:t>t</w:t>
            </w:r>
          </w:p>
        </w:tc>
        <w:tc>
          <w:tcPr>
            <w:tcW w:w="3375" w:type="dxa"/>
            <w:tcMar/>
          </w:tcPr>
          <w:p w:rsidR="47D13F2C" w:rsidP="47D13F2C" w:rsidRDefault="47D13F2C" w14:paraId="263467C1" w14:textId="45DB73DE">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300 GWh (contingencia de línea)</w:t>
            </w:r>
          </w:p>
        </w:tc>
      </w:tr>
      <w:tr w:rsidR="47D13F2C" w:rsidTr="47D13F2C" w14:paraId="3A8F9445">
        <w:trPr>
          <w:trHeight w:val="300"/>
        </w:trPr>
        <w:tc>
          <w:tcPr>
            <w:tcW w:w="2411" w:type="dxa"/>
            <w:tcMar/>
          </w:tcPr>
          <w:p w:rsidR="47D13F2C" w:rsidP="47D13F2C" w:rsidRDefault="47D13F2C" w14:paraId="1B2E75A3" w14:textId="4D238650">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C - Combinado</w:t>
            </w:r>
          </w:p>
        </w:tc>
        <w:tc>
          <w:tcPr>
            <w:tcW w:w="2411" w:type="dxa"/>
            <w:tcMar/>
          </w:tcPr>
          <w:p w:rsidR="47D13F2C" w:rsidP="47D13F2C" w:rsidRDefault="47D13F2C" w14:paraId="60D46350" w14:textId="325ADFA7">
            <w:pPr>
              <w:pStyle w:val="Prrafodelista"/>
              <w:ind w:left="0"/>
              <w:jc w:val="both"/>
              <w:rPr>
                <w:rFonts w:ascii="Times New Roman" w:hAnsi="Times New Roman" w:eastAsia="Times New Roman" w:cs="Times New Roman"/>
                <w:i w:val="1"/>
                <w:iCs w:val="1"/>
                <w:sz w:val="22"/>
                <w:szCs w:val="22"/>
                <w:vertAlign w:val="subscript"/>
                <w:lang w:val="es-AR"/>
              </w:rPr>
            </w:pPr>
            <w:r w:rsidRPr="47D13F2C" w:rsidR="47D13F2C">
              <w:rPr>
                <w:rFonts w:ascii="Times New Roman" w:hAnsi="Times New Roman" w:eastAsia="Times New Roman" w:cs="Times New Roman"/>
                <w:i w:val="1"/>
                <w:iCs w:val="1"/>
                <w:sz w:val="22"/>
                <w:szCs w:val="22"/>
                <w:lang w:val="es-AR"/>
              </w:rPr>
              <w:t>D’</w:t>
            </w:r>
            <w:r w:rsidRPr="47D13F2C" w:rsidR="47D13F2C">
              <w:rPr>
                <w:rFonts w:ascii="Times New Roman" w:hAnsi="Times New Roman" w:eastAsia="Times New Roman" w:cs="Times New Roman"/>
                <w:i w:val="1"/>
                <w:iCs w:val="1"/>
                <w:sz w:val="22"/>
                <w:szCs w:val="22"/>
                <w:vertAlign w:val="subscript"/>
                <w:lang w:val="es-AR"/>
              </w:rPr>
              <w:t>t</w:t>
            </w:r>
          </w:p>
        </w:tc>
        <w:tc>
          <w:tcPr>
            <w:tcW w:w="3375" w:type="dxa"/>
            <w:tcMar/>
          </w:tcPr>
          <w:p w:rsidR="47D13F2C" w:rsidP="47D13F2C" w:rsidRDefault="47D13F2C" w14:paraId="0563ED5E" w14:textId="6363D0C1">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sz w:val="22"/>
                <w:szCs w:val="22"/>
                <w:lang w:val="es-AR"/>
              </w:rPr>
              <w:t>300 GWh</w:t>
            </w:r>
          </w:p>
        </w:tc>
      </w:tr>
    </w:tbl>
    <w:p w:rsidR="33573D23" w:rsidP="47D13F2C" w:rsidRDefault="33573D23" w14:paraId="725E7C6F" w14:textId="1942193A">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0"/>
          <w:bCs w:val="0"/>
          <w:i w:val="1"/>
          <w:iCs w:val="1"/>
          <w:sz w:val="22"/>
          <w:szCs w:val="22"/>
          <w:lang w:val="es-AR"/>
        </w:rPr>
      </w:pPr>
      <w:r w:rsidRPr="47D13F2C" w:rsidR="33573D23">
        <w:rPr>
          <w:rFonts w:ascii="Times New Roman" w:hAnsi="Times New Roman" w:eastAsia="Times New Roman" w:cs="Times New Roman"/>
          <w:b w:val="0"/>
          <w:bCs w:val="0"/>
          <w:i w:val="1"/>
          <w:iCs w:val="1"/>
          <w:sz w:val="22"/>
          <w:szCs w:val="22"/>
          <w:lang w:val="es-AR"/>
        </w:rPr>
        <w:t>Fuente: Elaboración propia</w:t>
      </w:r>
    </w:p>
    <w:p w:rsidR="478C3C18" w:rsidP="47D13F2C" w:rsidRDefault="478C3C18" w14:paraId="1F1E743D" w14:textId="772D9AE3">
      <w:pPr>
        <w:pStyle w:val="Prrafodelista"/>
        <w:numPr>
          <w:ilvl w:val="0"/>
          <w:numId w:val="3"/>
        </w:numPr>
        <w:suppressLineNumbers w:val="0"/>
        <w:bidi w:val="0"/>
        <w:spacing w:before="0" w:beforeAutospacing="off" w:after="160" w:afterAutospacing="off" w:line="279" w:lineRule="auto"/>
        <w:ind w:right="0"/>
        <w:jc w:val="center"/>
        <w:rPr>
          <w:rFonts w:ascii="Times New Roman" w:hAnsi="Times New Roman" w:eastAsia="Times New Roman" w:cs="Times New Roman"/>
          <w:b w:val="1"/>
          <w:bCs w:val="1"/>
          <w:sz w:val="22"/>
          <w:szCs w:val="22"/>
          <w:lang w:val="es-AR"/>
        </w:rPr>
      </w:pPr>
      <w:bookmarkStart w:name="_Hlk235196099" w:id="1"/>
      <w:r w:rsidRPr="47D13F2C" w:rsidR="478C3C18">
        <w:rPr>
          <w:rFonts w:ascii="Times New Roman" w:hAnsi="Times New Roman" w:eastAsia="Times New Roman" w:cs="Times New Roman"/>
          <w:b w:val="1"/>
          <w:bCs w:val="1"/>
          <w:sz w:val="22"/>
          <w:szCs w:val="22"/>
          <w:lang w:val="es-AR"/>
        </w:rPr>
        <w:t>INTER</w:t>
      </w:r>
      <w:r w:rsidRPr="47D13F2C" w:rsidR="3AA3466B">
        <w:rPr>
          <w:rFonts w:ascii="Times New Roman" w:hAnsi="Times New Roman" w:eastAsia="Times New Roman" w:cs="Times New Roman"/>
          <w:b w:val="1"/>
          <w:bCs w:val="1"/>
          <w:sz w:val="22"/>
          <w:szCs w:val="22"/>
          <w:lang w:val="es-AR"/>
        </w:rPr>
        <w:t>PRETACIÓN DE RESULTADOS</w:t>
      </w:r>
      <w:bookmarkEnd w:id="1"/>
    </w:p>
    <w:p w:rsidR="00C431BA" w:rsidP="47D13F2C" w:rsidRDefault="3CACBCCE" w14:paraId="568EA392" w14:textId="73AE3463">
      <w:pPr>
        <w:pStyle w:val="Normal"/>
        <w:ind w:left="0"/>
        <w:jc w:val="both"/>
        <w:rPr>
          <w:rFonts w:ascii="Times New Roman" w:hAnsi="Times New Roman" w:eastAsia="Times New Roman" w:cs="Times New Roman"/>
          <w:sz w:val="22"/>
          <w:szCs w:val="22"/>
          <w:lang w:val="es-AR"/>
        </w:rPr>
      </w:pPr>
      <w:r w:rsidRPr="47D13F2C" w:rsidR="11611F9D">
        <w:rPr>
          <w:rFonts w:ascii="Times New Roman" w:hAnsi="Times New Roman" w:eastAsia="Times New Roman" w:cs="Times New Roman"/>
          <w:b w:val="1"/>
          <w:bCs w:val="1"/>
          <w:sz w:val="22"/>
          <w:szCs w:val="22"/>
          <w:lang w:val="es-AR"/>
        </w:rPr>
        <w:t>Escenario Base</w:t>
      </w:r>
      <w:r w:rsidRPr="47D13F2C" w:rsidR="5D15AB6E">
        <w:rPr>
          <w:rFonts w:ascii="Times New Roman" w:hAnsi="Times New Roman" w:eastAsia="Times New Roman" w:cs="Times New Roman"/>
          <w:b w:val="1"/>
          <w:bCs w:val="1"/>
          <w:sz w:val="22"/>
          <w:szCs w:val="22"/>
          <w:lang w:val="es-AR"/>
        </w:rPr>
        <w:t xml:space="preserve">: </w:t>
      </w:r>
      <w:r w:rsidRPr="47D13F2C" w:rsidR="25038AB5">
        <w:rPr>
          <w:rFonts w:ascii="Times New Roman" w:hAnsi="Times New Roman" w:eastAsia="Times New Roman" w:cs="Times New Roman"/>
          <w:sz w:val="22"/>
          <w:szCs w:val="22"/>
          <w:lang w:val="es-AR"/>
        </w:rPr>
        <w:t>El modelo asigna la totalidad de la capacidad renovable disponible (</w:t>
      </w:r>
      <w:r w:rsidRPr="47D13F2C" w:rsidR="25038AB5">
        <w:rPr>
          <w:rFonts w:ascii="Times New Roman" w:hAnsi="Times New Roman" w:eastAsia="Times New Roman" w:cs="Times New Roman"/>
          <w:i w:val="1"/>
          <w:iCs w:val="1"/>
          <w:sz w:val="22"/>
          <w:szCs w:val="22"/>
          <w:lang w:val="es-AR"/>
        </w:rPr>
        <w:t>Χ</w:t>
      </w:r>
      <w:r w:rsidRPr="47D13F2C" w:rsidR="2E2C108E">
        <w:rPr>
          <w:rFonts w:ascii="Times New Roman" w:hAnsi="Times New Roman" w:eastAsia="Times New Roman" w:cs="Times New Roman"/>
          <w:i w:val="1"/>
          <w:iCs w:val="1"/>
          <w:sz w:val="22"/>
          <w:szCs w:val="22"/>
          <w:vertAlign w:val="subscript"/>
          <w:lang w:val="es-AR"/>
        </w:rPr>
        <w:t>j,t</w:t>
      </w:r>
      <w:r w:rsidRPr="47D13F2C" w:rsidR="2E2C108E">
        <w:rPr>
          <w:rFonts w:ascii="Times New Roman" w:hAnsi="Times New Roman" w:eastAsia="Times New Roman" w:cs="Times New Roman"/>
          <w:i w:val="1"/>
          <w:iCs w:val="1"/>
          <w:sz w:val="22"/>
          <w:szCs w:val="22"/>
          <w:lang w:val="es-AR"/>
        </w:rPr>
        <w:t xml:space="preserve"> = G</w:t>
      </w:r>
      <w:r w:rsidRPr="47D13F2C" w:rsidR="2E2C108E">
        <w:rPr>
          <w:rFonts w:ascii="Times New Roman" w:hAnsi="Times New Roman" w:eastAsia="Times New Roman" w:cs="Times New Roman"/>
          <w:i w:val="1"/>
          <w:iCs w:val="1"/>
          <w:sz w:val="22"/>
          <w:szCs w:val="22"/>
          <w:vertAlign w:val="superscript"/>
          <w:lang w:val="es-AR"/>
        </w:rPr>
        <w:t>max</w:t>
      </w:r>
      <w:r w:rsidRPr="47D13F2C" w:rsidR="2E2C108E">
        <w:rPr>
          <w:rFonts w:ascii="Times New Roman" w:hAnsi="Times New Roman" w:eastAsia="Times New Roman" w:cs="Times New Roman"/>
          <w:i w:val="1"/>
          <w:iCs w:val="1"/>
          <w:sz w:val="22"/>
          <w:szCs w:val="22"/>
          <w:vertAlign w:val="subscript"/>
          <w:lang w:val="es-AR"/>
        </w:rPr>
        <w:t>j,t</w:t>
      </w:r>
      <w:r w:rsidRPr="47D13F2C" w:rsidR="1902A5A2">
        <w:rPr>
          <w:rFonts w:ascii="Times New Roman" w:hAnsi="Times New Roman" w:eastAsia="Times New Roman" w:cs="Times New Roman"/>
          <w:sz w:val="22"/>
          <w:szCs w:val="22"/>
          <w:lang w:val="es-AR"/>
        </w:rPr>
        <w:t xml:space="preserve">, 239,25 GWh anuales) </w:t>
      </w:r>
      <w:r w:rsidRPr="47D13F2C" w:rsidR="6E3E3DD6">
        <w:rPr>
          <w:rFonts w:ascii="Times New Roman" w:hAnsi="Times New Roman" w:eastAsia="Times New Roman" w:cs="Times New Roman"/>
          <w:sz w:val="22"/>
          <w:szCs w:val="22"/>
          <w:lang w:val="es-AR"/>
        </w:rPr>
        <w:t xml:space="preserve">y completa el resto </w:t>
      </w:r>
      <w:r w:rsidRPr="47D13F2C" w:rsidR="60CB6DF6">
        <w:rPr>
          <w:rFonts w:ascii="Times New Roman" w:hAnsi="Times New Roman" w:eastAsia="Times New Roman" w:cs="Times New Roman"/>
          <w:sz w:val="22"/>
          <w:szCs w:val="22"/>
          <w:lang w:val="es-AR"/>
        </w:rPr>
        <w:t>de la demanda con energía convencional (</w:t>
      </w:r>
      <w:r w:rsidRPr="47D13F2C" w:rsidR="60CB6DF6">
        <w:rPr>
          <w:rFonts w:ascii="Times New Roman" w:hAnsi="Times New Roman" w:eastAsia="Times New Roman" w:cs="Times New Roman"/>
          <w:i w:val="1"/>
          <w:iCs w:val="1"/>
          <w:sz w:val="22"/>
          <w:szCs w:val="22"/>
          <w:lang w:val="es-AR"/>
        </w:rPr>
        <w:t>Υ</w:t>
      </w:r>
      <w:r w:rsidRPr="47D13F2C" w:rsidR="60CB6DF6">
        <w:rPr>
          <w:rFonts w:ascii="Times New Roman" w:hAnsi="Times New Roman" w:eastAsia="Times New Roman" w:cs="Times New Roman"/>
          <w:i w:val="1"/>
          <w:iCs w:val="1"/>
          <w:sz w:val="22"/>
          <w:szCs w:val="22"/>
          <w:vertAlign w:val="subscript"/>
          <w:lang w:val="es-AR"/>
        </w:rPr>
        <w:t>t</w:t>
      </w:r>
      <w:r w:rsidRPr="47D13F2C" w:rsidR="60CB6DF6">
        <w:rPr>
          <w:rFonts w:ascii="Times New Roman" w:hAnsi="Times New Roman" w:eastAsia="Times New Roman" w:cs="Times New Roman"/>
          <w:sz w:val="22"/>
          <w:szCs w:val="22"/>
          <w:lang w:val="es-AR"/>
        </w:rPr>
        <w:t>)</w:t>
      </w:r>
      <w:r w:rsidRPr="47D13F2C" w:rsidR="3BC9819B">
        <w:rPr>
          <w:rFonts w:ascii="Times New Roman" w:hAnsi="Times New Roman" w:eastAsia="Times New Roman" w:cs="Times New Roman"/>
          <w:sz w:val="22"/>
          <w:szCs w:val="22"/>
          <w:lang w:val="es-AR"/>
        </w:rPr>
        <w:t>. La reserva contratada (</w:t>
      </w:r>
      <w:r w:rsidRPr="47D13F2C" w:rsidR="3BC9819B">
        <w:rPr>
          <w:rFonts w:ascii="Times New Roman" w:hAnsi="Times New Roman" w:eastAsia="Times New Roman" w:cs="Times New Roman"/>
          <w:i w:val="1"/>
          <w:iCs w:val="1"/>
          <w:sz w:val="22"/>
          <w:szCs w:val="22"/>
          <w:lang w:val="es-AR"/>
        </w:rPr>
        <w:t>R</w:t>
      </w:r>
      <w:r w:rsidRPr="47D13F2C" w:rsidR="3BC9819B">
        <w:rPr>
          <w:rFonts w:ascii="Times New Roman" w:hAnsi="Times New Roman" w:eastAsia="Times New Roman" w:cs="Times New Roman"/>
          <w:i w:val="1"/>
          <w:iCs w:val="1"/>
          <w:sz w:val="22"/>
          <w:szCs w:val="22"/>
          <w:vertAlign w:val="subscript"/>
          <w:lang w:val="es-AR"/>
        </w:rPr>
        <w:t>t</w:t>
      </w:r>
      <w:r w:rsidRPr="47D13F2C" w:rsidR="3BC9819B">
        <w:rPr>
          <w:rFonts w:ascii="Times New Roman" w:hAnsi="Times New Roman" w:eastAsia="Times New Roman" w:cs="Times New Roman"/>
          <w:sz w:val="22"/>
          <w:szCs w:val="22"/>
          <w:lang w:val="es-AR"/>
        </w:rPr>
        <w:t xml:space="preserve">) </w:t>
      </w:r>
      <w:r w:rsidRPr="47D13F2C" w:rsidR="19EC3C73">
        <w:rPr>
          <w:rFonts w:ascii="Times New Roman" w:hAnsi="Times New Roman" w:eastAsia="Times New Roman" w:cs="Times New Roman"/>
          <w:sz w:val="22"/>
          <w:szCs w:val="22"/>
          <w:lang w:val="es-AR"/>
        </w:rPr>
        <w:t xml:space="preserve">coincide exactamente con el stock de seguridad calculado por el Newsvendor en los 12 meses, confirmando </w:t>
      </w:r>
      <w:r w:rsidRPr="47D13F2C" w:rsidR="6C36D57C">
        <w:rPr>
          <w:rFonts w:ascii="Times New Roman" w:hAnsi="Times New Roman" w:eastAsia="Times New Roman" w:cs="Times New Roman"/>
          <w:sz w:val="22"/>
          <w:szCs w:val="22"/>
          <w:lang w:val="es-AR"/>
        </w:rPr>
        <w:t>el correcto acoplamiento entre ambos módulos, El costo total anual asciende a 247</w:t>
      </w:r>
      <w:r w:rsidRPr="47D13F2C" w:rsidR="4DCECF8F">
        <w:rPr>
          <w:rFonts w:ascii="Times New Roman" w:hAnsi="Times New Roman" w:eastAsia="Times New Roman" w:cs="Times New Roman"/>
          <w:sz w:val="22"/>
          <w:szCs w:val="22"/>
          <w:lang w:val="es-AR"/>
        </w:rPr>
        <w:t xml:space="preserve">.438.005 USD, </w:t>
      </w:r>
      <w:r w:rsidRPr="47D13F2C" w:rsidR="1A4C3DF6">
        <w:rPr>
          <w:rFonts w:ascii="Times New Roman" w:hAnsi="Times New Roman" w:eastAsia="Times New Roman" w:cs="Times New Roman"/>
          <w:sz w:val="22"/>
          <w:szCs w:val="22"/>
          <w:lang w:val="es-AR"/>
        </w:rPr>
        <w:t>sin energía no suministrada.</w:t>
      </w:r>
    </w:p>
    <w:p w:rsidR="71A8F82D" w:rsidP="47D13F2C" w:rsidRDefault="71A8F82D" w14:paraId="6190958F" w14:textId="268B94C8">
      <w:pPr>
        <w:pStyle w:val="Normal"/>
        <w:ind w:left="0"/>
        <w:jc w:val="both"/>
        <w:rPr>
          <w:rFonts w:ascii="Times New Roman" w:hAnsi="Times New Roman" w:eastAsia="Times New Roman" w:cs="Times New Roman"/>
          <w:sz w:val="22"/>
          <w:szCs w:val="22"/>
          <w:lang w:val="es-AR"/>
        </w:rPr>
      </w:pPr>
      <w:r w:rsidRPr="47D13F2C" w:rsidR="1A4C3DF6">
        <w:rPr>
          <w:rFonts w:ascii="Times New Roman" w:hAnsi="Times New Roman" w:eastAsia="Times New Roman" w:cs="Times New Roman"/>
          <w:sz w:val="22"/>
          <w:szCs w:val="22"/>
          <w:lang w:val="es-AR"/>
        </w:rPr>
        <w:t xml:space="preserve">La cobertura renovable resultante es del </w:t>
      </w:r>
      <w:r w:rsidRPr="47D13F2C" w:rsidR="1048F70A">
        <w:rPr>
          <w:rFonts w:ascii="Times New Roman" w:hAnsi="Times New Roman" w:eastAsia="Times New Roman" w:cs="Times New Roman"/>
          <w:sz w:val="22"/>
          <w:szCs w:val="22"/>
          <w:lang w:val="es-AR"/>
        </w:rPr>
        <w:t>7,77% de la demanda anual (239,25 sobre 3.080 GWh)</w:t>
      </w:r>
      <w:r w:rsidRPr="47D13F2C" w:rsidR="435B759E">
        <w:rPr>
          <w:rFonts w:ascii="Times New Roman" w:hAnsi="Times New Roman" w:eastAsia="Times New Roman" w:cs="Times New Roman"/>
          <w:sz w:val="22"/>
          <w:szCs w:val="22"/>
          <w:lang w:val="es-AR"/>
        </w:rPr>
        <w:t xml:space="preserve">, sustancialmente inferior a la meta nacional del 20% fijada </w:t>
      </w:r>
      <w:r w:rsidRPr="47D13F2C" w:rsidR="784DCDF3">
        <w:rPr>
          <w:rFonts w:ascii="Times New Roman" w:hAnsi="Times New Roman" w:eastAsia="Times New Roman" w:cs="Times New Roman"/>
          <w:sz w:val="22"/>
          <w:szCs w:val="22"/>
          <w:lang w:val="es-AR"/>
        </w:rPr>
        <w:t xml:space="preserve">por la Ley </w:t>
      </w:r>
      <w:r w:rsidRPr="47D13F2C" w:rsidR="784DCDF3">
        <w:rPr>
          <w:rFonts w:ascii="Times New Roman" w:hAnsi="Times New Roman" w:eastAsia="Times New Roman" w:cs="Times New Roman"/>
          <w:sz w:val="22"/>
          <w:szCs w:val="22"/>
          <w:lang w:val="es-AR"/>
        </w:rPr>
        <w:t>N.°</w:t>
      </w:r>
      <w:r w:rsidRPr="47D13F2C" w:rsidR="784DCDF3">
        <w:rPr>
          <w:rFonts w:ascii="Times New Roman" w:hAnsi="Times New Roman" w:eastAsia="Times New Roman" w:cs="Times New Roman"/>
          <w:sz w:val="22"/>
          <w:szCs w:val="22"/>
          <w:lang w:val="es-AR"/>
        </w:rPr>
        <w:t xml:space="preserve"> 27.191</w:t>
      </w:r>
      <w:r w:rsidRPr="47D13F2C" w:rsidR="429AFA47">
        <w:rPr>
          <w:rFonts w:ascii="Times New Roman" w:hAnsi="Times New Roman" w:eastAsia="Times New Roman" w:cs="Times New Roman"/>
          <w:sz w:val="22"/>
          <w:szCs w:val="22"/>
          <w:lang w:val="es-AR"/>
        </w:rPr>
        <w:t xml:space="preserve">, lo cual se explica porque dicha meta se </w:t>
      </w:r>
      <w:r w:rsidRPr="47D13F2C" w:rsidR="39FC6DF2">
        <w:rPr>
          <w:rFonts w:ascii="Times New Roman" w:hAnsi="Times New Roman" w:eastAsia="Times New Roman" w:cs="Times New Roman"/>
          <w:sz w:val="22"/>
          <w:szCs w:val="22"/>
          <w:lang w:val="es-AR"/>
        </w:rPr>
        <w:t xml:space="preserve">cumple </w:t>
      </w:r>
      <w:r w:rsidRPr="47D13F2C" w:rsidR="2483ABD2">
        <w:rPr>
          <w:rFonts w:ascii="Times New Roman" w:hAnsi="Times New Roman" w:eastAsia="Times New Roman" w:cs="Times New Roman"/>
          <w:sz w:val="22"/>
          <w:szCs w:val="22"/>
          <w:lang w:val="es-AR"/>
        </w:rPr>
        <w:t xml:space="preserve">a nivel país </w:t>
      </w:r>
      <w:r w:rsidRPr="47D13F2C" w:rsidR="4DDD6878">
        <w:rPr>
          <w:rFonts w:ascii="Times New Roman" w:hAnsi="Times New Roman" w:eastAsia="Times New Roman" w:cs="Times New Roman"/>
          <w:sz w:val="22"/>
          <w:szCs w:val="22"/>
          <w:lang w:val="es-AR"/>
        </w:rPr>
        <w:t>combinando fuentes de todo el SADI (incluyendo solar y eólica con otras provincias</w:t>
      </w:r>
      <w:r w:rsidRPr="47D13F2C" w:rsidR="50989076">
        <w:rPr>
          <w:rFonts w:ascii="Times New Roman" w:hAnsi="Times New Roman" w:eastAsia="Times New Roman" w:cs="Times New Roman"/>
          <w:sz w:val="22"/>
          <w:szCs w:val="22"/>
          <w:lang w:val="es-AR"/>
        </w:rPr>
        <w:t>), mientras que Tucumán, generando exclusivamente con sus propios recursos hidráulicos y de biomasa, no dispone de capacidad física suficiente para alcanzarla de forma autónoma.</w:t>
      </w:r>
    </w:p>
    <w:p w:rsidR="71A8F82D" w:rsidP="47D13F2C" w:rsidRDefault="71A8F82D" w14:paraId="23C6CF84" w14:textId="6E39E4B6">
      <w:pPr>
        <w:pStyle w:val="Normal"/>
        <w:ind w:left="0"/>
        <w:jc w:val="both"/>
        <w:rPr>
          <w:rFonts w:ascii="Times New Roman" w:hAnsi="Times New Roman" w:eastAsia="Times New Roman" w:cs="Times New Roman"/>
          <w:sz w:val="22"/>
          <w:szCs w:val="22"/>
          <w:lang w:val="es-AR"/>
        </w:rPr>
      </w:pPr>
      <w:r w:rsidRPr="47D13F2C" w:rsidR="15F37CD8">
        <w:rPr>
          <w:rFonts w:ascii="Times New Roman" w:hAnsi="Times New Roman" w:eastAsia="Times New Roman" w:cs="Times New Roman"/>
          <w:sz w:val="22"/>
          <w:szCs w:val="22"/>
          <w:lang w:val="es-AR"/>
        </w:rPr>
        <w:t xml:space="preserve">Al comparar contra un escenario sin obligación de despacho preferencial (donde </w:t>
      </w:r>
      <w:r w:rsidRPr="47D13F2C" w:rsidR="2085E655">
        <w:rPr>
          <w:rFonts w:ascii="Times New Roman" w:hAnsi="Times New Roman" w:eastAsia="Times New Roman" w:cs="Times New Roman"/>
          <w:i w:val="1"/>
          <w:iCs w:val="1"/>
          <w:sz w:val="22"/>
          <w:szCs w:val="22"/>
          <w:lang w:val="es-AR"/>
        </w:rPr>
        <w:t>Χ</w:t>
      </w:r>
      <w:r w:rsidRPr="47D13F2C" w:rsidR="2085E655">
        <w:rPr>
          <w:rFonts w:ascii="Times New Roman" w:hAnsi="Times New Roman" w:eastAsia="Times New Roman" w:cs="Times New Roman"/>
          <w:i w:val="1"/>
          <w:iCs w:val="1"/>
          <w:sz w:val="22"/>
          <w:szCs w:val="22"/>
          <w:vertAlign w:val="subscript"/>
          <w:lang w:val="es-AR"/>
        </w:rPr>
        <w:t>j,t</w:t>
      </w:r>
      <w:r w:rsidRPr="47D13F2C" w:rsidR="2085E655">
        <w:rPr>
          <w:rFonts w:ascii="Times New Roman" w:hAnsi="Times New Roman" w:eastAsia="Times New Roman" w:cs="Times New Roman"/>
          <w:sz w:val="22"/>
          <w:szCs w:val="22"/>
          <w:lang w:val="es-AR"/>
        </w:rPr>
        <w:t xml:space="preserve"> es una variable libre)</w:t>
      </w:r>
      <w:r w:rsidRPr="47D13F2C" w:rsidR="73855B2C">
        <w:rPr>
          <w:rFonts w:ascii="Times New Roman" w:hAnsi="Times New Roman" w:eastAsia="Times New Roman" w:cs="Times New Roman"/>
          <w:sz w:val="22"/>
          <w:szCs w:val="22"/>
          <w:lang w:val="es-AR"/>
        </w:rPr>
        <w:t xml:space="preserve">, el modelo optaría por no comprar ninguna </w:t>
      </w:r>
      <w:r w:rsidRPr="47D13F2C" w:rsidR="01DCB528">
        <w:rPr>
          <w:rFonts w:ascii="Times New Roman" w:hAnsi="Times New Roman" w:eastAsia="Times New Roman" w:cs="Times New Roman"/>
          <w:sz w:val="22"/>
          <w:szCs w:val="22"/>
          <w:lang w:val="es-AR"/>
        </w:rPr>
        <w:t>renovable (</w:t>
      </w:r>
      <w:r w:rsidRPr="47D13F2C" w:rsidR="01DCB528">
        <w:rPr>
          <w:rFonts w:ascii="Times New Roman" w:hAnsi="Times New Roman" w:eastAsia="Times New Roman" w:cs="Times New Roman"/>
          <w:i w:val="1"/>
          <w:iCs w:val="1"/>
          <w:sz w:val="22"/>
          <w:szCs w:val="22"/>
          <w:lang w:val="es-AR"/>
        </w:rPr>
        <w:t>Χ</w:t>
      </w:r>
      <w:r w:rsidRPr="47D13F2C" w:rsidR="01DCB528">
        <w:rPr>
          <w:rFonts w:ascii="Times New Roman" w:hAnsi="Times New Roman" w:eastAsia="Times New Roman" w:cs="Times New Roman"/>
          <w:i w:val="1"/>
          <w:iCs w:val="1"/>
          <w:sz w:val="22"/>
          <w:szCs w:val="22"/>
          <w:vertAlign w:val="subscript"/>
          <w:lang w:val="es-AR"/>
        </w:rPr>
        <w:t>j,t</w:t>
      </w:r>
      <w:r w:rsidRPr="47D13F2C" w:rsidR="01DCB528">
        <w:rPr>
          <w:rFonts w:ascii="Times New Roman" w:hAnsi="Times New Roman" w:eastAsia="Times New Roman" w:cs="Times New Roman"/>
          <w:sz w:val="22"/>
          <w:szCs w:val="22"/>
          <w:lang w:val="es-AR"/>
        </w:rPr>
        <w:t>=</w:t>
      </w:r>
      <w:r w:rsidRPr="47D13F2C" w:rsidR="13309ED7">
        <w:rPr>
          <w:rFonts w:ascii="Times New Roman" w:hAnsi="Times New Roman" w:eastAsia="Times New Roman" w:cs="Times New Roman"/>
          <w:sz w:val="22"/>
          <w:szCs w:val="22"/>
          <w:lang w:val="es-AR"/>
        </w:rPr>
        <w:t xml:space="preserve"> 0 </w:t>
      </w:r>
      <w:r w:rsidRPr="47D13F2C" w:rsidR="6B4CF3BE">
        <w:rPr>
          <w:rFonts w:ascii="Times New Roman" w:hAnsi="Times New Roman" w:eastAsia="Times New Roman" w:cs="Times New Roman"/>
          <w:sz w:val="22"/>
          <w:szCs w:val="22"/>
          <w:lang w:val="es-AR"/>
        </w:rPr>
        <w:t>∀</w:t>
      </w:r>
      <w:r w:rsidRPr="47D13F2C" w:rsidR="3A2EFDD6">
        <w:rPr>
          <w:rFonts w:ascii="Times New Roman" w:hAnsi="Times New Roman" w:eastAsia="Times New Roman" w:cs="Times New Roman"/>
          <w:sz w:val="22"/>
          <w:szCs w:val="22"/>
          <w:lang w:val="es-AR"/>
        </w:rPr>
        <w:t>j,t</w:t>
      </w:r>
      <w:r w:rsidRPr="47D13F2C" w:rsidR="3A2EFDD6">
        <w:rPr>
          <w:rFonts w:ascii="Times New Roman" w:hAnsi="Times New Roman" w:eastAsia="Times New Roman" w:cs="Times New Roman"/>
          <w:sz w:val="22"/>
          <w:szCs w:val="22"/>
          <w:lang w:val="es-AR"/>
        </w:rPr>
        <w:t xml:space="preserve">, costo </w:t>
      </w:r>
      <w:r w:rsidRPr="47D13F2C" w:rsidR="12AB32E1">
        <w:rPr>
          <w:rFonts w:ascii="Times New Roman" w:hAnsi="Times New Roman" w:eastAsia="Times New Roman" w:cs="Times New Roman"/>
          <w:sz w:val="22"/>
          <w:szCs w:val="22"/>
          <w:lang w:val="es-AR"/>
        </w:rPr>
        <w:t>238.761.004 USD)</w:t>
      </w:r>
      <w:r w:rsidRPr="47D13F2C" w:rsidR="3978CD4F">
        <w:rPr>
          <w:rFonts w:ascii="Times New Roman" w:hAnsi="Times New Roman" w:eastAsia="Times New Roman" w:cs="Times New Roman"/>
          <w:sz w:val="22"/>
          <w:szCs w:val="22"/>
          <w:lang w:val="es-AR"/>
        </w:rPr>
        <w:t>, dado que</w:t>
      </w:r>
      <w:r w:rsidRPr="47D13F2C" w:rsidR="7BD54F9E">
        <w:rPr>
          <w:rFonts w:ascii="Times New Roman" w:hAnsi="Times New Roman" w:eastAsia="Times New Roman" w:cs="Times New Roman"/>
          <w:sz w:val="22"/>
          <w:szCs w:val="22"/>
          <w:lang w:val="es-AR"/>
        </w:rPr>
        <w:t xml:space="preserve"> el costo de energía convencional es mucho menor al costo de energía renovable</w:t>
      </w:r>
      <w:r w:rsidRPr="47D13F2C" w:rsidR="3978CD4F">
        <w:rPr>
          <w:rFonts w:ascii="Times New Roman" w:hAnsi="Times New Roman" w:eastAsia="Times New Roman" w:cs="Times New Roman"/>
          <w:sz w:val="22"/>
          <w:szCs w:val="22"/>
          <w:lang w:val="es-AR"/>
        </w:rPr>
        <w:t xml:space="preserve"> </w:t>
      </w:r>
      <w:r w:rsidRPr="47D13F2C" w:rsidR="1B69EDF3">
        <w:rPr>
          <w:rFonts w:ascii="Times New Roman" w:hAnsi="Times New Roman" w:eastAsia="Times New Roman" w:cs="Times New Roman"/>
          <w:sz w:val="22"/>
          <w:szCs w:val="22"/>
          <w:lang w:val="es-AR"/>
        </w:rPr>
        <w:t>(</w:t>
      </w:r>
      <w:r w:rsidRPr="47D13F2C" w:rsidR="3978CD4F">
        <w:rPr>
          <w:rFonts w:ascii="Times New Roman" w:hAnsi="Times New Roman" w:eastAsia="Times New Roman" w:cs="Times New Roman"/>
          <w:i w:val="1"/>
          <w:iCs w:val="1"/>
          <w:sz w:val="22"/>
          <w:szCs w:val="22"/>
          <w:lang w:val="es-AR"/>
        </w:rPr>
        <w:t>C</w:t>
      </w:r>
      <w:r w:rsidRPr="47D13F2C" w:rsidR="3978CD4F">
        <w:rPr>
          <w:rFonts w:ascii="Times New Roman" w:hAnsi="Times New Roman" w:eastAsia="Times New Roman" w:cs="Times New Roman"/>
          <w:i w:val="1"/>
          <w:iCs w:val="1"/>
          <w:sz w:val="22"/>
          <w:szCs w:val="22"/>
          <w:vertAlign w:val="subscript"/>
          <w:lang w:val="es-AR"/>
        </w:rPr>
        <w:t>mem,t</w:t>
      </w:r>
      <w:r w:rsidRPr="47D13F2C" w:rsidR="3978CD4F">
        <w:rPr>
          <w:rFonts w:ascii="Times New Roman" w:hAnsi="Times New Roman" w:eastAsia="Times New Roman" w:cs="Times New Roman"/>
          <w:i w:val="1"/>
          <w:iCs w:val="1"/>
          <w:sz w:val="22"/>
          <w:szCs w:val="22"/>
          <w:vertAlign w:val="subscript"/>
          <w:lang w:val="es-AR"/>
        </w:rPr>
        <w:t xml:space="preserve"> </w:t>
      </w:r>
      <w:r w:rsidRPr="47D13F2C" w:rsidR="6E9C021A">
        <w:rPr>
          <w:rFonts w:ascii="Times New Roman" w:hAnsi="Times New Roman" w:eastAsia="Times New Roman" w:cs="Times New Roman"/>
          <w:i w:val="1"/>
          <w:iCs w:val="1"/>
          <w:sz w:val="22"/>
          <w:szCs w:val="22"/>
          <w:lang w:val="es-AR"/>
        </w:rPr>
        <w:t>&lt;</w:t>
      </w:r>
      <w:r w:rsidRPr="47D13F2C" w:rsidR="237B5724">
        <w:rPr>
          <w:rFonts w:ascii="Times New Roman" w:hAnsi="Times New Roman" w:eastAsia="Times New Roman" w:cs="Times New Roman"/>
          <w:i w:val="1"/>
          <w:iCs w:val="1"/>
          <w:sz w:val="22"/>
          <w:szCs w:val="22"/>
          <w:lang w:val="es-AR"/>
        </w:rPr>
        <w:t xml:space="preserve"> </w:t>
      </w:r>
      <w:r w:rsidRPr="47D13F2C" w:rsidR="237B5724">
        <w:rPr>
          <w:rFonts w:ascii="Times New Roman" w:hAnsi="Times New Roman" w:eastAsia="Times New Roman" w:cs="Times New Roman"/>
          <w:i w:val="1"/>
          <w:iCs w:val="1"/>
          <w:sz w:val="22"/>
          <w:szCs w:val="22"/>
          <w:lang w:val="es-AR"/>
        </w:rPr>
        <w:t>C</w:t>
      </w:r>
      <w:r w:rsidRPr="47D13F2C" w:rsidR="237B5724">
        <w:rPr>
          <w:rFonts w:ascii="Times New Roman" w:hAnsi="Times New Roman" w:eastAsia="Times New Roman" w:cs="Times New Roman"/>
          <w:i w:val="1"/>
          <w:iCs w:val="1"/>
          <w:sz w:val="22"/>
          <w:szCs w:val="22"/>
          <w:vertAlign w:val="subscript"/>
          <w:lang w:val="es-AR"/>
        </w:rPr>
        <w:t>j</w:t>
      </w:r>
      <w:r w:rsidRPr="47D13F2C" w:rsidR="237B5724">
        <w:rPr>
          <w:rFonts w:ascii="Times New Roman" w:hAnsi="Times New Roman" w:eastAsia="Times New Roman" w:cs="Times New Roman"/>
          <w:sz w:val="22"/>
          <w:szCs w:val="22"/>
          <w:lang w:val="es-AR"/>
        </w:rPr>
        <w:t xml:space="preserve"> </w:t>
      </w:r>
      <w:r w:rsidRPr="47D13F2C" w:rsidR="69ED01FB">
        <w:rPr>
          <w:rFonts w:ascii="Times New Roman" w:hAnsi="Times New Roman" w:eastAsia="Times New Roman" w:cs="Times New Roman"/>
          <w:sz w:val="22"/>
          <w:szCs w:val="22"/>
          <w:lang w:val="es-AR"/>
        </w:rPr>
        <w:t xml:space="preserve">) </w:t>
      </w:r>
      <w:r w:rsidRPr="47D13F2C" w:rsidR="237B5724">
        <w:rPr>
          <w:rFonts w:ascii="Times New Roman" w:hAnsi="Times New Roman" w:eastAsia="Times New Roman" w:cs="Times New Roman"/>
          <w:sz w:val="22"/>
          <w:szCs w:val="22"/>
          <w:lang w:val="es-AR"/>
        </w:rPr>
        <w:t>en todos los meses y tecnologías</w:t>
      </w:r>
      <w:r w:rsidRPr="47D13F2C" w:rsidR="2FAEE4CC">
        <w:rPr>
          <w:rFonts w:ascii="Times New Roman" w:hAnsi="Times New Roman" w:eastAsia="Times New Roman" w:cs="Times New Roman"/>
          <w:sz w:val="22"/>
          <w:szCs w:val="22"/>
          <w:lang w:val="es-AR"/>
        </w:rPr>
        <w:t>. El mandato regulatorio</w:t>
      </w:r>
      <w:r w:rsidRPr="47D13F2C" w:rsidR="1825CCF6">
        <w:rPr>
          <w:rFonts w:ascii="Times New Roman" w:hAnsi="Times New Roman" w:eastAsia="Times New Roman" w:cs="Times New Roman"/>
          <w:sz w:val="22"/>
          <w:szCs w:val="22"/>
          <w:lang w:val="es-AR"/>
        </w:rPr>
        <w:t xml:space="preserve"> por la Ley N°27.191</w:t>
      </w:r>
      <w:r w:rsidRPr="47D13F2C" w:rsidR="2FAEE4CC">
        <w:rPr>
          <w:rFonts w:ascii="Times New Roman" w:hAnsi="Times New Roman" w:eastAsia="Times New Roman" w:cs="Times New Roman"/>
          <w:sz w:val="22"/>
          <w:szCs w:val="22"/>
          <w:lang w:val="es-AR"/>
        </w:rPr>
        <w:t xml:space="preserve"> implica entonces un sobrecosto </w:t>
      </w:r>
      <w:r w:rsidRPr="47D13F2C" w:rsidR="5FE9CBB6">
        <w:rPr>
          <w:rFonts w:ascii="Times New Roman" w:hAnsi="Times New Roman" w:eastAsia="Times New Roman" w:cs="Times New Roman"/>
          <w:sz w:val="22"/>
          <w:szCs w:val="22"/>
          <w:lang w:val="es-AR"/>
        </w:rPr>
        <w:t>por energías renovables</w:t>
      </w:r>
      <w:r w:rsidRPr="47D13F2C" w:rsidR="2FAEE4CC">
        <w:rPr>
          <w:rFonts w:ascii="Times New Roman" w:hAnsi="Times New Roman" w:eastAsia="Times New Roman" w:cs="Times New Roman"/>
          <w:sz w:val="22"/>
          <w:szCs w:val="22"/>
          <w:lang w:val="es-AR"/>
        </w:rPr>
        <w:t xml:space="preserve"> de </w:t>
      </w:r>
      <w:r w:rsidRPr="47D13F2C" w:rsidR="1A1C6C6B">
        <w:rPr>
          <w:rFonts w:ascii="Times New Roman" w:hAnsi="Times New Roman" w:eastAsia="Times New Roman" w:cs="Times New Roman"/>
          <w:sz w:val="22"/>
          <w:szCs w:val="22"/>
          <w:lang w:val="es-AR"/>
        </w:rPr>
        <w:t>8.6</w:t>
      </w:r>
      <w:r w:rsidRPr="47D13F2C" w:rsidR="08F8EC39">
        <w:rPr>
          <w:rFonts w:ascii="Times New Roman" w:hAnsi="Times New Roman" w:eastAsia="Times New Roman" w:cs="Times New Roman"/>
          <w:sz w:val="22"/>
          <w:szCs w:val="22"/>
          <w:lang w:val="es-AR"/>
        </w:rPr>
        <w:t>77</w:t>
      </w:r>
      <w:r w:rsidRPr="47D13F2C" w:rsidR="1A1C6C6B">
        <w:rPr>
          <w:rFonts w:ascii="Times New Roman" w:hAnsi="Times New Roman" w:eastAsia="Times New Roman" w:cs="Times New Roman"/>
          <w:sz w:val="22"/>
          <w:szCs w:val="22"/>
          <w:lang w:val="es-AR"/>
        </w:rPr>
        <w:t>.</w:t>
      </w:r>
      <w:r w:rsidRPr="47D13F2C" w:rsidR="63753586">
        <w:rPr>
          <w:rFonts w:ascii="Times New Roman" w:hAnsi="Times New Roman" w:eastAsia="Times New Roman" w:cs="Times New Roman"/>
          <w:sz w:val="22"/>
          <w:szCs w:val="22"/>
          <w:lang w:val="es-AR"/>
        </w:rPr>
        <w:t>001</w:t>
      </w:r>
      <w:r w:rsidRPr="47D13F2C" w:rsidR="1A1C6C6B">
        <w:rPr>
          <w:rFonts w:ascii="Times New Roman" w:hAnsi="Times New Roman" w:eastAsia="Times New Roman" w:cs="Times New Roman"/>
          <w:sz w:val="22"/>
          <w:szCs w:val="22"/>
          <w:lang w:val="es-AR"/>
        </w:rPr>
        <w:t xml:space="preserve"> USD anuales (+3,6</w:t>
      </w:r>
      <w:r w:rsidRPr="47D13F2C" w:rsidR="7A874B45">
        <w:rPr>
          <w:rFonts w:ascii="Times New Roman" w:hAnsi="Times New Roman" w:eastAsia="Times New Roman" w:cs="Times New Roman"/>
          <w:sz w:val="22"/>
          <w:szCs w:val="22"/>
          <w:lang w:val="es-AR"/>
        </w:rPr>
        <w:t>3</w:t>
      </w:r>
      <w:r w:rsidRPr="47D13F2C" w:rsidR="1A1C6C6B">
        <w:rPr>
          <w:rFonts w:ascii="Times New Roman" w:hAnsi="Times New Roman" w:eastAsia="Times New Roman" w:cs="Times New Roman"/>
          <w:sz w:val="22"/>
          <w:szCs w:val="22"/>
          <w:lang w:val="es-AR"/>
        </w:rPr>
        <w:t>%)</w:t>
      </w:r>
      <w:r w:rsidRPr="47D13F2C" w:rsidR="64967B72">
        <w:rPr>
          <w:rFonts w:ascii="Times New Roman" w:hAnsi="Times New Roman" w:eastAsia="Times New Roman" w:cs="Times New Roman"/>
          <w:sz w:val="22"/>
          <w:szCs w:val="22"/>
          <w:lang w:val="es-AR"/>
        </w:rPr>
        <w:t xml:space="preserve"> (</w:t>
      </w:r>
      <w:r w:rsidRPr="47D13F2C" w:rsidR="06001FF1">
        <w:rPr>
          <w:rFonts w:ascii="Times New Roman" w:hAnsi="Times New Roman" w:eastAsia="Times New Roman" w:cs="Times New Roman"/>
          <w:sz w:val="22"/>
          <w:szCs w:val="22"/>
          <w:lang w:val="es-AR"/>
        </w:rPr>
        <w:t>el costo cuantificado de garantizar el despacho de la generación renovable local frente a la alternativa de mínimo</w:t>
      </w:r>
      <w:r w:rsidRPr="47D13F2C" w:rsidR="53846929">
        <w:rPr>
          <w:rFonts w:ascii="Times New Roman" w:hAnsi="Times New Roman" w:eastAsia="Times New Roman" w:cs="Times New Roman"/>
          <w:sz w:val="22"/>
          <w:szCs w:val="22"/>
          <w:lang w:val="es-AR"/>
        </w:rPr>
        <w:t xml:space="preserve"> costo estricto</w:t>
      </w:r>
      <w:r w:rsidRPr="47D13F2C" w:rsidR="64967B72">
        <w:rPr>
          <w:rFonts w:ascii="Times New Roman" w:hAnsi="Times New Roman" w:eastAsia="Times New Roman" w:cs="Times New Roman"/>
          <w:sz w:val="22"/>
          <w:szCs w:val="22"/>
          <w:lang w:val="es-AR"/>
        </w:rPr>
        <w:t>)</w:t>
      </w:r>
      <w:r w:rsidRPr="47D13F2C" w:rsidR="53846929">
        <w:rPr>
          <w:rFonts w:ascii="Times New Roman" w:hAnsi="Times New Roman" w:eastAsia="Times New Roman" w:cs="Times New Roman"/>
          <w:sz w:val="22"/>
          <w:szCs w:val="22"/>
          <w:lang w:val="es-AR"/>
        </w:rPr>
        <w:t xml:space="preserve">. </w:t>
      </w:r>
      <w:r w:rsidRPr="47D13F2C" w:rsidR="2D448F05">
        <w:rPr>
          <w:rFonts w:ascii="Times New Roman" w:hAnsi="Times New Roman" w:eastAsia="Times New Roman" w:cs="Times New Roman"/>
          <w:sz w:val="22"/>
          <w:szCs w:val="22"/>
          <w:lang w:val="es-AR"/>
        </w:rPr>
        <w:t>Este hallazgo evidencia que, en el modelo formulado, la co</w:t>
      </w:r>
      <w:r w:rsidRPr="47D13F2C" w:rsidR="2930E0EE">
        <w:rPr>
          <w:rFonts w:ascii="Times New Roman" w:hAnsi="Times New Roman" w:eastAsia="Times New Roman" w:cs="Times New Roman"/>
          <w:sz w:val="22"/>
          <w:szCs w:val="22"/>
          <w:lang w:val="es-AR"/>
        </w:rPr>
        <w:t>nfiguración</w:t>
      </w:r>
      <w:r w:rsidRPr="47D13F2C" w:rsidR="2D448F05">
        <w:rPr>
          <w:rFonts w:ascii="Times New Roman" w:hAnsi="Times New Roman" w:eastAsia="Times New Roman" w:cs="Times New Roman"/>
          <w:sz w:val="22"/>
          <w:szCs w:val="22"/>
          <w:lang w:val="es-AR"/>
        </w:rPr>
        <w:t xml:space="preserve"> óptima de compra (Objetivo 3) resulta de la combinació</w:t>
      </w:r>
      <w:r w:rsidRPr="47D13F2C" w:rsidR="2930E0EE">
        <w:rPr>
          <w:rFonts w:ascii="Times New Roman" w:hAnsi="Times New Roman" w:eastAsia="Times New Roman" w:cs="Times New Roman"/>
          <w:sz w:val="22"/>
          <w:szCs w:val="22"/>
          <w:lang w:val="es-AR"/>
        </w:rPr>
        <w:t>n</w:t>
      </w:r>
      <w:r w:rsidRPr="47D13F2C" w:rsidR="2D448F05">
        <w:rPr>
          <w:rFonts w:ascii="Times New Roman" w:hAnsi="Times New Roman" w:eastAsia="Times New Roman" w:cs="Times New Roman"/>
          <w:sz w:val="22"/>
          <w:szCs w:val="22"/>
          <w:lang w:val="es-AR"/>
        </w:rPr>
        <w:t xml:space="preserve"> entre minimización de costos (para </w:t>
      </w:r>
      <w:r w:rsidRPr="47D13F2C" w:rsidR="2D448F05">
        <w:rPr>
          <w:rFonts w:ascii="Times New Roman" w:hAnsi="Times New Roman" w:eastAsia="Times New Roman" w:cs="Times New Roman"/>
          <w:i w:val="1"/>
          <w:iCs w:val="1"/>
          <w:sz w:val="22"/>
          <w:szCs w:val="22"/>
          <w:lang w:val=""/>
        </w:rPr>
        <w:t>Yt</w:t>
      </w:r>
      <w:r w:rsidRPr="47D13F2C" w:rsidR="2D448F05">
        <w:rPr>
          <w:rFonts w:ascii="Times New Roman" w:hAnsi="Times New Roman" w:eastAsia="Times New Roman" w:cs="Times New Roman"/>
          <w:sz w:val="22"/>
          <w:szCs w:val="22"/>
          <w:lang w:val="es-AR"/>
        </w:rPr>
        <w:t xml:space="preserve">, </w:t>
      </w:r>
      <w:r w:rsidRPr="47D13F2C" w:rsidR="2D448F05">
        <w:rPr>
          <w:rFonts w:ascii="Times New Roman" w:hAnsi="Times New Roman" w:eastAsia="Times New Roman" w:cs="Times New Roman"/>
          <w:i w:val="1"/>
          <w:iCs w:val="1"/>
          <w:sz w:val="22"/>
          <w:szCs w:val="22"/>
          <w:lang w:val=""/>
        </w:rPr>
        <w:t>Rt</w:t>
      </w:r>
      <w:r w:rsidRPr="47D13F2C" w:rsidR="2D448F05">
        <w:rPr>
          <w:rFonts w:ascii="Times New Roman" w:hAnsi="Times New Roman" w:eastAsia="Times New Roman" w:cs="Times New Roman"/>
          <w:i w:val="1"/>
          <w:iCs w:val="1"/>
          <w:sz w:val="22"/>
          <w:szCs w:val="22"/>
          <w:lang w:val=""/>
        </w:rPr>
        <w:t xml:space="preserve"> </w:t>
      </w:r>
      <w:r w:rsidRPr="47D13F2C" w:rsidR="2D448F05">
        <w:rPr>
          <w:rFonts w:ascii="Times New Roman" w:hAnsi="Times New Roman" w:eastAsia="Times New Roman" w:cs="Times New Roman"/>
          <w:sz w:val="22"/>
          <w:szCs w:val="22"/>
          <w:lang w:val="es-AR"/>
        </w:rPr>
        <w:t xml:space="preserve"> y </w:t>
      </w:r>
      <w:r w:rsidRPr="47D13F2C" w:rsidR="2D448F05">
        <w:rPr>
          <w:rFonts w:ascii="Times New Roman" w:hAnsi="Times New Roman" w:eastAsia="Times New Roman" w:cs="Times New Roman"/>
          <w:i w:val="1"/>
          <w:iCs w:val="1"/>
          <w:sz w:val="22"/>
          <w:szCs w:val="22"/>
          <w:lang w:val=""/>
        </w:rPr>
        <w:t>ENSt</w:t>
      </w:r>
      <w:r w:rsidRPr="47D13F2C" w:rsidR="2D448F05">
        <w:rPr>
          <w:rFonts w:ascii="Times New Roman" w:hAnsi="Times New Roman" w:eastAsia="Times New Roman" w:cs="Times New Roman"/>
          <w:sz w:val="22"/>
          <w:szCs w:val="22"/>
          <w:lang w:val="es-AR"/>
        </w:rPr>
        <w:t xml:space="preserve">) y una restricción de política pública (para </w:t>
      </w:r>
      <w:r w:rsidRPr="47D13F2C" w:rsidR="2D448F05">
        <w:rPr>
          <w:rFonts w:ascii="Times New Roman" w:hAnsi="Times New Roman" w:eastAsia="Times New Roman" w:cs="Times New Roman"/>
          <w:i w:val="1"/>
          <w:iCs w:val="1"/>
          <w:sz w:val="22"/>
          <w:szCs w:val="22"/>
          <w:lang w:val=""/>
        </w:rPr>
        <w:t>Xj,t</w:t>
      </w:r>
      <w:r w:rsidRPr="47D13F2C" w:rsidR="2D448F05">
        <w:rPr>
          <w:rFonts w:ascii="Times New Roman" w:hAnsi="Times New Roman" w:eastAsia="Times New Roman" w:cs="Times New Roman"/>
          <w:sz w:val="22"/>
          <w:szCs w:val="22"/>
          <w:lang w:val="es-AR"/>
        </w:rPr>
        <w:t>), y no de una optimización económica irrestricta entre las cuatro fuentes.</w:t>
      </w:r>
    </w:p>
    <w:p w:rsidR="00405531" w:rsidP="47D13F2C" w:rsidRDefault="7E54DFF9" w14:paraId="77D6E694" w14:textId="587C52B0">
      <w:pPr>
        <w:pStyle w:val="Normal"/>
        <w:ind w:left="0"/>
        <w:jc w:val="center"/>
        <w:rPr>
          <w:rFonts w:ascii="Times New Roman" w:hAnsi="Times New Roman" w:eastAsia="Times New Roman" w:cs="Times New Roman"/>
          <w:b w:val="1"/>
          <w:bCs w:val="1"/>
          <w:sz w:val="22"/>
          <w:szCs w:val="22"/>
          <w:lang w:val="es-AR"/>
        </w:rPr>
      </w:pPr>
      <w:r w:rsidRPr="47D13F2C" w:rsidR="06F418F2">
        <w:rPr>
          <w:rFonts w:ascii="Times New Roman" w:hAnsi="Times New Roman" w:eastAsia="Times New Roman" w:cs="Times New Roman"/>
          <w:b w:val="1"/>
          <w:bCs w:val="1"/>
          <w:sz w:val="22"/>
          <w:szCs w:val="22"/>
          <w:lang w:val="es-AR"/>
        </w:rPr>
        <w:t xml:space="preserve">TABLA VI. </w:t>
      </w:r>
      <w:r w:rsidRPr="47D13F2C" w:rsidR="08A6A0CE">
        <w:rPr>
          <w:rFonts w:ascii="Times New Roman" w:hAnsi="Times New Roman" w:eastAsia="Times New Roman" w:cs="Times New Roman"/>
          <w:b w:val="1"/>
          <w:bCs w:val="1"/>
          <w:sz w:val="22"/>
          <w:szCs w:val="22"/>
          <w:lang w:val="es-AR"/>
        </w:rPr>
        <w:t>RESULTADOS DEL ANÁLISIS DE SENSIBILIDAD- ESCENARIOS BASE, A (TEMPERATURA), B (TRANSPORTE) Y C (COMBINADO)</w:t>
      </w:r>
    </w:p>
    <w:tbl>
      <w:tblPr>
        <w:tblStyle w:val="Tablaconcuadrcula"/>
        <w:tblW w:w="0" w:type="auto"/>
        <w:jc w:val="center"/>
        <w:tblLook w:val="06A0" w:firstRow="1" w:lastRow="0" w:firstColumn="1" w:lastColumn="0" w:noHBand="1" w:noVBand="1"/>
      </w:tblPr>
      <w:tblGrid>
        <w:gridCol w:w="1378"/>
        <w:gridCol w:w="1425"/>
        <w:gridCol w:w="1185"/>
        <w:gridCol w:w="1230"/>
        <w:gridCol w:w="1575"/>
        <w:gridCol w:w="1305"/>
        <w:gridCol w:w="1707"/>
      </w:tblGrid>
      <w:tr w:rsidR="47D13F2C" w:rsidTr="47D13F2C" w14:paraId="3942EC66">
        <w:trPr>
          <w:trHeight w:val="300"/>
        </w:trPr>
        <w:tc>
          <w:tcPr>
            <w:tcW w:w="1378" w:type="dxa"/>
            <w:tcMar/>
          </w:tcPr>
          <w:p w:rsidR="47D13F2C" w:rsidP="47D13F2C" w:rsidRDefault="47D13F2C" w14:paraId="78010029" w14:textId="06D5426B">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Escenario</w:t>
            </w:r>
          </w:p>
        </w:tc>
        <w:tc>
          <w:tcPr>
            <w:tcW w:w="1425" w:type="dxa"/>
            <w:tcMar/>
          </w:tcPr>
          <w:p w:rsidR="47D13F2C" w:rsidP="47D13F2C" w:rsidRDefault="47D13F2C" w14:paraId="252DD64E" w14:textId="5E3C759F">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Costo total anual</w:t>
            </w:r>
          </w:p>
        </w:tc>
        <w:tc>
          <w:tcPr>
            <w:tcW w:w="1185" w:type="dxa"/>
            <w:tcMar/>
          </w:tcPr>
          <w:p w:rsidR="47D13F2C" w:rsidP="47D13F2C" w:rsidRDefault="47D13F2C" w14:paraId="7BE287F6" w14:textId="541D0C13">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color w:val="000000" w:themeColor="text1" w:themeTint="FF" w:themeShade="FF"/>
                <w:sz w:val="22"/>
                <w:szCs w:val="22"/>
                <w:lang w:val="es-AR" w:eastAsia="es-AR"/>
              </w:rPr>
              <w:t>Δ Costo vs Base</w:t>
            </w:r>
          </w:p>
        </w:tc>
        <w:tc>
          <w:tcPr>
            <w:tcW w:w="1230" w:type="dxa"/>
            <w:tcMar/>
          </w:tcPr>
          <w:p w:rsidR="47D13F2C" w:rsidP="47D13F2C" w:rsidRDefault="47D13F2C" w14:paraId="7F2E8500" w14:textId="17C7BC7B">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ENS total (GWh)</w:t>
            </w:r>
          </w:p>
        </w:tc>
        <w:tc>
          <w:tcPr>
            <w:tcW w:w="1575" w:type="dxa"/>
            <w:tcMar/>
          </w:tcPr>
          <w:p w:rsidR="47D13F2C" w:rsidP="47D13F2C" w:rsidRDefault="47D13F2C" w14:paraId="719D4B0C" w14:textId="340687A2">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 xml:space="preserve">Tarifa teórica </w:t>
            </w:r>
            <w:r w:rsidRPr="47D13F2C" w:rsidR="47D13F2C">
              <w:rPr>
                <w:rFonts w:ascii="Times New Roman" w:hAnsi="Times New Roman" w:eastAsia="Times New Roman" w:cs="Times New Roman"/>
                <w:b w:val="1"/>
                <w:bCs w:val="1"/>
                <w:sz w:val="22"/>
                <w:szCs w:val="22"/>
                <w:lang w:val="es-AR"/>
              </w:rPr>
              <w:t>prom</w:t>
            </w:r>
            <w:r w:rsidRPr="47D13F2C" w:rsidR="45413B6A">
              <w:rPr>
                <w:rFonts w:ascii="Times New Roman" w:hAnsi="Times New Roman" w:eastAsia="Times New Roman" w:cs="Times New Roman"/>
                <w:b w:val="1"/>
                <w:bCs w:val="1"/>
                <w:sz w:val="22"/>
                <w:szCs w:val="22"/>
                <w:lang w:val="es-AR"/>
              </w:rPr>
              <w:t>edio</w:t>
            </w:r>
          </w:p>
        </w:tc>
        <w:tc>
          <w:tcPr>
            <w:tcW w:w="1305" w:type="dxa"/>
            <w:tcMar/>
          </w:tcPr>
          <w:p w:rsidR="47D13F2C" w:rsidP="47D13F2C" w:rsidRDefault="47D13F2C" w14:paraId="60EC1632" w14:textId="0D72C6EB">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color w:val="000000" w:themeColor="text1" w:themeTint="FF" w:themeShade="FF"/>
                <w:sz w:val="22"/>
                <w:szCs w:val="22"/>
                <w:lang w:val="es-AR" w:eastAsia="es-AR"/>
              </w:rPr>
              <w:t>Δ Tarifa vs Base</w:t>
            </w:r>
          </w:p>
        </w:tc>
        <w:tc>
          <w:tcPr>
            <w:tcW w:w="1707" w:type="dxa"/>
            <w:tcMar/>
          </w:tcPr>
          <w:p w:rsidR="47D13F2C" w:rsidP="47D13F2C" w:rsidRDefault="47D13F2C" w14:paraId="444FAE3A" w14:textId="2740885D">
            <w:pPr>
              <w:pStyle w:val="Prrafodelista"/>
              <w:ind w:left="0"/>
              <w:jc w:val="both"/>
              <w:rPr>
                <w:rFonts w:ascii="Times New Roman" w:hAnsi="Times New Roman" w:eastAsia="Times New Roman" w:cs="Times New Roman"/>
                <w:b w:val="1"/>
                <w:bCs w:val="1"/>
                <w:sz w:val="22"/>
                <w:szCs w:val="22"/>
                <w:lang w:val="es-AR"/>
              </w:rPr>
            </w:pPr>
            <w:r w:rsidRPr="47D13F2C" w:rsidR="47D13F2C">
              <w:rPr>
                <w:rFonts w:ascii="Times New Roman" w:hAnsi="Times New Roman" w:eastAsia="Times New Roman" w:cs="Times New Roman"/>
                <w:b w:val="1"/>
                <w:bCs w:val="1"/>
                <w:sz w:val="22"/>
                <w:szCs w:val="22"/>
                <w:lang w:val="es-AR"/>
              </w:rPr>
              <w:t xml:space="preserve">Horas de corte </w:t>
            </w:r>
            <w:r w:rsidRPr="47D13F2C" w:rsidR="47D13F2C">
              <w:rPr>
                <w:rFonts w:ascii="Times New Roman" w:hAnsi="Times New Roman" w:eastAsia="Times New Roman" w:cs="Times New Roman"/>
                <w:b w:val="1"/>
                <w:bCs w:val="1"/>
                <w:sz w:val="22"/>
                <w:szCs w:val="22"/>
                <w:lang w:val="es-AR"/>
              </w:rPr>
              <w:t>equival</w:t>
            </w:r>
            <w:r w:rsidRPr="47D13F2C" w:rsidR="00B03578">
              <w:rPr>
                <w:rFonts w:ascii="Times New Roman" w:hAnsi="Times New Roman" w:eastAsia="Times New Roman" w:cs="Times New Roman"/>
                <w:b w:val="1"/>
                <w:bCs w:val="1"/>
                <w:sz w:val="22"/>
                <w:szCs w:val="22"/>
                <w:lang w:val="es-AR"/>
              </w:rPr>
              <w:t>entes</w:t>
            </w:r>
          </w:p>
        </w:tc>
      </w:tr>
      <w:tr w:rsidR="47D13F2C" w:rsidTr="47D13F2C" w14:paraId="2323BC90">
        <w:trPr>
          <w:trHeight w:val="315"/>
        </w:trPr>
        <w:tc>
          <w:tcPr>
            <w:tcW w:w="1378" w:type="dxa"/>
            <w:tcMar/>
          </w:tcPr>
          <w:p w:rsidR="47D13F2C" w:rsidP="47D13F2C" w:rsidRDefault="47D13F2C" w14:paraId="3D134BED" w14:textId="7005D47B">
            <w:pPr>
              <w:pStyle w:val="Prrafodelista"/>
              <w:ind w:left="0"/>
              <w:jc w:val="both"/>
              <w:rPr>
                <w:rFonts w:ascii="Times New Roman" w:hAnsi="Times New Roman" w:eastAsia="Times New Roman" w:cs="Times New Roman"/>
                <w:b w:val="0"/>
                <w:bCs w:val="0"/>
                <w:sz w:val="22"/>
                <w:szCs w:val="22"/>
                <w:lang w:val="es-AR"/>
              </w:rPr>
            </w:pPr>
            <w:r w:rsidRPr="47D13F2C" w:rsidR="47D13F2C">
              <w:rPr>
                <w:rFonts w:ascii="Times New Roman" w:hAnsi="Times New Roman" w:eastAsia="Times New Roman" w:cs="Times New Roman"/>
                <w:b w:val="0"/>
                <w:bCs w:val="0"/>
                <w:sz w:val="22"/>
                <w:szCs w:val="22"/>
                <w:lang w:val="es-AR"/>
              </w:rPr>
              <w:t>Base</w:t>
            </w:r>
          </w:p>
        </w:tc>
        <w:tc>
          <w:tcPr>
            <w:tcW w:w="1425" w:type="dxa"/>
            <w:tcMar/>
          </w:tcPr>
          <w:p w:rsidR="47D13F2C" w:rsidP="47D13F2C" w:rsidRDefault="47D13F2C" w14:paraId="4D2C4B45" w14:textId="21641949">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247438005,1</w:t>
            </w:r>
          </w:p>
        </w:tc>
        <w:tc>
          <w:tcPr>
            <w:tcW w:w="1185" w:type="dxa"/>
            <w:tcMar/>
          </w:tcPr>
          <w:p w:rsidR="47D13F2C" w:rsidP="47D13F2C" w:rsidRDefault="47D13F2C" w14:paraId="5918577C" w14:textId="672D1F9B">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0%</w:t>
            </w:r>
          </w:p>
        </w:tc>
        <w:tc>
          <w:tcPr>
            <w:tcW w:w="1230" w:type="dxa"/>
            <w:tcMar/>
          </w:tcPr>
          <w:p w:rsidR="47D13F2C" w:rsidP="47D13F2C" w:rsidRDefault="47D13F2C" w14:paraId="73FA3F5C" w14:textId="68174818">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0</w:t>
            </w:r>
          </w:p>
        </w:tc>
        <w:tc>
          <w:tcPr>
            <w:tcW w:w="1575" w:type="dxa"/>
            <w:tcMar/>
          </w:tcPr>
          <w:p w:rsidR="47D13F2C" w:rsidP="47D13F2C" w:rsidRDefault="47D13F2C" w14:paraId="0755763F" w14:textId="20AE5DF5">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80,337</w:t>
            </w:r>
          </w:p>
        </w:tc>
        <w:tc>
          <w:tcPr>
            <w:tcW w:w="1305" w:type="dxa"/>
            <w:tcMar/>
          </w:tcPr>
          <w:p w:rsidR="47D13F2C" w:rsidP="47D13F2C" w:rsidRDefault="47D13F2C" w14:paraId="6DEA6713" w14:textId="095F9C20">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0%</w:t>
            </w:r>
          </w:p>
        </w:tc>
        <w:tc>
          <w:tcPr>
            <w:tcW w:w="1707" w:type="dxa"/>
            <w:tcMar/>
          </w:tcPr>
          <w:p w:rsidR="47D13F2C" w:rsidP="47D13F2C" w:rsidRDefault="47D13F2C" w14:paraId="10EF5FB0" w14:textId="1F2AA3B0">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0</w:t>
            </w:r>
          </w:p>
        </w:tc>
      </w:tr>
      <w:tr w:rsidR="47D13F2C" w:rsidTr="47D13F2C" w14:paraId="2FB7DD74">
        <w:trPr>
          <w:trHeight w:val="300"/>
        </w:trPr>
        <w:tc>
          <w:tcPr>
            <w:tcW w:w="1378" w:type="dxa"/>
            <w:tcMar/>
          </w:tcPr>
          <w:p w:rsidR="47D13F2C" w:rsidP="47D13F2C" w:rsidRDefault="47D13F2C" w14:paraId="41435E11" w14:textId="09CC2F48">
            <w:pPr>
              <w:pStyle w:val="Prrafodelista"/>
              <w:ind w:left="0"/>
              <w:jc w:val="both"/>
              <w:rPr>
                <w:rFonts w:ascii="Times New Roman" w:hAnsi="Times New Roman" w:eastAsia="Times New Roman" w:cs="Times New Roman"/>
                <w:b w:val="0"/>
                <w:bCs w:val="0"/>
                <w:sz w:val="22"/>
                <w:szCs w:val="22"/>
                <w:lang w:val="es-AR"/>
              </w:rPr>
            </w:pPr>
            <w:r w:rsidRPr="47D13F2C" w:rsidR="47D13F2C">
              <w:rPr>
                <w:rFonts w:ascii="Times New Roman" w:hAnsi="Times New Roman" w:eastAsia="Times New Roman" w:cs="Times New Roman"/>
                <w:b w:val="0"/>
                <w:bCs w:val="0"/>
                <w:sz w:val="22"/>
                <w:szCs w:val="22"/>
                <w:lang w:val="es-AR"/>
              </w:rPr>
              <w:t>A</w:t>
            </w:r>
          </w:p>
        </w:tc>
        <w:tc>
          <w:tcPr>
            <w:tcW w:w="1425" w:type="dxa"/>
            <w:tcMar/>
          </w:tcPr>
          <w:p w:rsidR="47D13F2C" w:rsidP="47D13F2C" w:rsidRDefault="47D13F2C" w14:paraId="278522AF" w14:textId="182AD612">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262448098,4</w:t>
            </w:r>
          </w:p>
        </w:tc>
        <w:tc>
          <w:tcPr>
            <w:tcW w:w="1185" w:type="dxa"/>
            <w:tcMar/>
          </w:tcPr>
          <w:p w:rsidR="47D13F2C" w:rsidP="47D13F2C" w:rsidRDefault="47D13F2C" w14:paraId="668DA810" w14:textId="49225859">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6,1%</w:t>
            </w:r>
          </w:p>
        </w:tc>
        <w:tc>
          <w:tcPr>
            <w:tcW w:w="1230" w:type="dxa"/>
            <w:tcMar/>
          </w:tcPr>
          <w:p w:rsidR="47D13F2C" w:rsidP="47D13F2C" w:rsidRDefault="47D13F2C" w14:paraId="6691A9C8" w14:textId="6035A160">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0</w:t>
            </w:r>
          </w:p>
        </w:tc>
        <w:tc>
          <w:tcPr>
            <w:tcW w:w="1575" w:type="dxa"/>
            <w:tcMar/>
          </w:tcPr>
          <w:p w:rsidR="47D13F2C" w:rsidP="47D13F2C" w:rsidRDefault="47D13F2C" w14:paraId="4F00E5AB" w14:textId="5C574649">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79,699</w:t>
            </w:r>
          </w:p>
        </w:tc>
        <w:tc>
          <w:tcPr>
            <w:tcW w:w="1305" w:type="dxa"/>
            <w:tcMar/>
          </w:tcPr>
          <w:p w:rsidR="47D13F2C" w:rsidP="47D13F2C" w:rsidRDefault="47D13F2C" w14:paraId="50A1E989" w14:textId="33F51F1D">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-0,8%</w:t>
            </w:r>
          </w:p>
        </w:tc>
        <w:tc>
          <w:tcPr>
            <w:tcW w:w="1707" w:type="dxa"/>
            <w:tcMar/>
          </w:tcPr>
          <w:p w:rsidR="47D13F2C" w:rsidP="47D13F2C" w:rsidRDefault="47D13F2C" w14:paraId="312ECEE8" w14:textId="41D65F65">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0</w:t>
            </w:r>
          </w:p>
        </w:tc>
      </w:tr>
      <w:tr w:rsidR="47D13F2C" w:rsidTr="47D13F2C" w14:paraId="65FE035E">
        <w:trPr>
          <w:trHeight w:val="300"/>
        </w:trPr>
        <w:tc>
          <w:tcPr>
            <w:tcW w:w="1378" w:type="dxa"/>
            <w:tcMar/>
          </w:tcPr>
          <w:p w:rsidR="47D13F2C" w:rsidP="47D13F2C" w:rsidRDefault="47D13F2C" w14:paraId="0C0A5CF0" w14:textId="2DDB360B">
            <w:pPr>
              <w:pStyle w:val="Prrafodelista"/>
              <w:ind w:left="0"/>
              <w:jc w:val="both"/>
              <w:rPr>
                <w:rFonts w:ascii="Times New Roman" w:hAnsi="Times New Roman" w:eastAsia="Times New Roman" w:cs="Times New Roman"/>
                <w:b w:val="0"/>
                <w:bCs w:val="0"/>
                <w:sz w:val="22"/>
                <w:szCs w:val="22"/>
                <w:lang w:val="es-AR"/>
              </w:rPr>
            </w:pPr>
            <w:r w:rsidRPr="47D13F2C" w:rsidR="47D13F2C">
              <w:rPr>
                <w:rFonts w:ascii="Times New Roman" w:hAnsi="Times New Roman" w:eastAsia="Times New Roman" w:cs="Times New Roman"/>
                <w:b w:val="0"/>
                <w:bCs w:val="0"/>
                <w:sz w:val="22"/>
                <w:szCs w:val="22"/>
                <w:lang w:val="es-AR"/>
              </w:rPr>
              <w:t>B</w:t>
            </w:r>
          </w:p>
        </w:tc>
        <w:tc>
          <w:tcPr>
            <w:tcW w:w="1425" w:type="dxa"/>
            <w:tcMar/>
          </w:tcPr>
          <w:p w:rsidR="47D13F2C" w:rsidP="47D13F2C" w:rsidRDefault="47D13F2C" w14:paraId="02B5BB5F" w14:textId="3E632E21">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306160103,5</w:t>
            </w:r>
          </w:p>
        </w:tc>
        <w:tc>
          <w:tcPr>
            <w:tcW w:w="1185" w:type="dxa"/>
            <w:tcMar/>
          </w:tcPr>
          <w:p w:rsidR="47D13F2C" w:rsidP="47D13F2C" w:rsidRDefault="47D13F2C" w14:paraId="48155F1B" w14:textId="45A41C68">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23,7%</w:t>
            </w:r>
          </w:p>
        </w:tc>
        <w:tc>
          <w:tcPr>
            <w:tcW w:w="1230" w:type="dxa"/>
            <w:tcMar/>
          </w:tcPr>
          <w:p w:rsidR="47D13F2C" w:rsidP="47D13F2C" w:rsidRDefault="47D13F2C" w14:paraId="033156F2" w14:textId="047CC5DB">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41,0</w:t>
            </w:r>
          </w:p>
        </w:tc>
        <w:tc>
          <w:tcPr>
            <w:tcW w:w="1575" w:type="dxa"/>
            <w:tcMar/>
          </w:tcPr>
          <w:p w:rsidR="47D13F2C" w:rsidP="47D13F2C" w:rsidRDefault="47D13F2C" w14:paraId="2FB9474B" w14:textId="1B3046E6">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100,744</w:t>
            </w:r>
          </w:p>
        </w:tc>
        <w:tc>
          <w:tcPr>
            <w:tcW w:w="1305" w:type="dxa"/>
            <w:tcMar/>
          </w:tcPr>
          <w:p w:rsidR="47D13F2C" w:rsidP="47D13F2C" w:rsidRDefault="47D13F2C" w14:paraId="3812482A" w14:textId="5DB76ACF">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25,4%</w:t>
            </w:r>
          </w:p>
        </w:tc>
        <w:tc>
          <w:tcPr>
            <w:tcW w:w="1707" w:type="dxa"/>
            <w:tcMar/>
          </w:tcPr>
          <w:p w:rsidR="47D13F2C" w:rsidP="47D13F2C" w:rsidRDefault="47D13F2C" w14:paraId="777A6880" w14:textId="581671F8">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95,100</w:t>
            </w:r>
          </w:p>
        </w:tc>
      </w:tr>
      <w:tr w:rsidR="47D13F2C" w:rsidTr="47D13F2C" w14:paraId="7082DC74">
        <w:trPr>
          <w:trHeight w:val="300"/>
        </w:trPr>
        <w:tc>
          <w:tcPr>
            <w:tcW w:w="1378" w:type="dxa"/>
            <w:tcMar/>
          </w:tcPr>
          <w:p w:rsidR="47D13F2C" w:rsidP="47D13F2C" w:rsidRDefault="47D13F2C" w14:paraId="3824B477" w14:textId="4DB51525">
            <w:pPr>
              <w:pStyle w:val="Prrafodelista"/>
              <w:ind w:left="0"/>
              <w:jc w:val="both"/>
              <w:rPr>
                <w:rFonts w:ascii="Times New Roman" w:hAnsi="Times New Roman" w:eastAsia="Times New Roman" w:cs="Times New Roman"/>
                <w:b w:val="0"/>
                <w:bCs w:val="0"/>
                <w:sz w:val="22"/>
                <w:szCs w:val="22"/>
                <w:lang w:val="es-AR"/>
              </w:rPr>
            </w:pPr>
            <w:r w:rsidRPr="47D13F2C" w:rsidR="47D13F2C">
              <w:rPr>
                <w:rFonts w:ascii="Times New Roman" w:hAnsi="Times New Roman" w:eastAsia="Times New Roman" w:cs="Times New Roman"/>
                <w:b w:val="0"/>
                <w:bCs w:val="0"/>
                <w:sz w:val="22"/>
                <w:szCs w:val="22"/>
                <w:lang w:val="es-AR"/>
              </w:rPr>
              <w:t>C</w:t>
            </w:r>
          </w:p>
        </w:tc>
        <w:tc>
          <w:tcPr>
            <w:tcW w:w="1425" w:type="dxa"/>
            <w:tcMar/>
          </w:tcPr>
          <w:p w:rsidR="47D13F2C" w:rsidP="47D13F2C" w:rsidRDefault="47D13F2C" w14:paraId="571E7691" w14:textId="7DED8DAA">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575722056,9</w:t>
            </w:r>
          </w:p>
        </w:tc>
        <w:tc>
          <w:tcPr>
            <w:tcW w:w="1185" w:type="dxa"/>
            <w:tcMar/>
          </w:tcPr>
          <w:p w:rsidR="47D13F2C" w:rsidP="47D13F2C" w:rsidRDefault="47D13F2C" w14:paraId="070D438C" w14:textId="43E2A5F6">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132,7%</w:t>
            </w:r>
          </w:p>
        </w:tc>
        <w:tc>
          <w:tcPr>
            <w:tcW w:w="1230" w:type="dxa"/>
            <w:tcMar/>
          </w:tcPr>
          <w:p w:rsidR="47D13F2C" w:rsidP="47D13F2C" w:rsidRDefault="47D13F2C" w14:paraId="4C68E31F" w14:textId="41BF1E34">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219,0</w:t>
            </w:r>
          </w:p>
        </w:tc>
        <w:tc>
          <w:tcPr>
            <w:tcW w:w="1575" w:type="dxa"/>
            <w:tcMar/>
          </w:tcPr>
          <w:p w:rsidR="47D13F2C" w:rsidP="47D13F2C" w:rsidRDefault="47D13F2C" w14:paraId="1CC8DDB0" w14:textId="261C9A02">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187,288</w:t>
            </w:r>
          </w:p>
        </w:tc>
        <w:tc>
          <w:tcPr>
            <w:tcW w:w="1305" w:type="dxa"/>
            <w:tcMar/>
          </w:tcPr>
          <w:p w:rsidR="47D13F2C" w:rsidP="47D13F2C" w:rsidRDefault="47D13F2C" w14:paraId="17D60BDD" w14:textId="608967C8">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133,1%</w:t>
            </w:r>
          </w:p>
        </w:tc>
        <w:tc>
          <w:tcPr>
            <w:tcW w:w="1707" w:type="dxa"/>
            <w:tcMar/>
          </w:tcPr>
          <w:p w:rsidR="47D13F2C" w:rsidP="47D13F2C" w:rsidRDefault="47D13F2C" w14:paraId="6DF9093B" w14:textId="701F0D7C">
            <w:pPr>
              <w:pStyle w:val="Prrafodelista"/>
              <w:ind w:left="0"/>
              <w:jc w:val="both"/>
              <w:rPr>
                <w:rFonts w:ascii="Times New Roman" w:hAnsi="Times New Roman" w:eastAsia="Times New Roman" w:cs="Times New Roman"/>
                <w:sz w:val="22"/>
                <w:szCs w:val="22"/>
                <w:lang w:val="es-AR"/>
              </w:rPr>
            </w:pPr>
            <w:r w:rsidRPr="47D13F2C" w:rsidR="47D13F2C">
              <w:rPr>
                <w:rFonts w:ascii="Times New Roman" w:hAnsi="Times New Roman" w:eastAsia="Times New Roman" w:cs="Times New Roman"/>
                <w:color w:val="000000" w:themeColor="text1" w:themeTint="FF" w:themeShade="FF"/>
                <w:sz w:val="22"/>
                <w:szCs w:val="22"/>
                <w:lang w:val="es-AR" w:eastAsia="es-AR"/>
              </w:rPr>
              <w:t>448,269</w:t>
            </w:r>
          </w:p>
        </w:tc>
      </w:tr>
    </w:tbl>
    <w:p w:rsidR="00A73778" w:rsidP="47D13F2C" w:rsidRDefault="00A73778" w14:paraId="1A5E0341" w14:textId="6CFF8D37">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0"/>
          <w:bCs w:val="0"/>
          <w:i w:val="1"/>
          <w:iCs w:val="1"/>
          <w:sz w:val="22"/>
          <w:szCs w:val="22"/>
          <w:lang w:val="es-AR"/>
        </w:rPr>
      </w:pPr>
      <w:r w:rsidRPr="47D13F2C" w:rsidR="165F0BC0">
        <w:rPr>
          <w:rFonts w:ascii="Times New Roman" w:hAnsi="Times New Roman" w:eastAsia="Times New Roman" w:cs="Times New Roman"/>
          <w:b w:val="0"/>
          <w:bCs w:val="0"/>
          <w:i w:val="1"/>
          <w:iCs w:val="1"/>
          <w:sz w:val="22"/>
          <w:szCs w:val="22"/>
          <w:lang w:val="es-AR"/>
        </w:rPr>
        <w:t>Fuente: Elaboración propia</w:t>
      </w:r>
    </w:p>
    <w:p w:rsidR="006559CF" w:rsidP="47D13F2C" w:rsidRDefault="1D1D01A4" w14:paraId="316234EB" w14:textId="580336C0">
      <w:pPr>
        <w:pStyle w:val="Normal"/>
        <w:ind w:left="0"/>
        <w:jc w:val="both"/>
        <w:rPr>
          <w:rFonts w:ascii="Times New Roman" w:hAnsi="Times New Roman" w:eastAsia="Times New Roman" w:cs="Times New Roman"/>
          <w:sz w:val="22"/>
          <w:szCs w:val="22"/>
          <w:lang w:val="es-AR"/>
        </w:rPr>
      </w:pPr>
      <w:r w:rsidRPr="47D13F2C" w:rsidR="18F87563">
        <w:rPr>
          <w:rFonts w:ascii="Times New Roman" w:hAnsi="Times New Roman" w:eastAsia="Times New Roman" w:cs="Times New Roman"/>
          <w:sz w:val="22"/>
          <w:szCs w:val="22"/>
          <w:lang w:val="es-AR"/>
        </w:rPr>
        <w:t xml:space="preserve">El incremento de temperatura, evaluado solo, no afecta </w:t>
      </w:r>
      <w:r w:rsidRPr="47D13F2C" w:rsidR="6CEE8398">
        <w:rPr>
          <w:rFonts w:ascii="Times New Roman" w:hAnsi="Times New Roman" w:eastAsia="Times New Roman" w:cs="Times New Roman"/>
          <w:sz w:val="22"/>
          <w:szCs w:val="22"/>
          <w:lang w:val="es-AR"/>
        </w:rPr>
        <w:t xml:space="preserve">negativamente </w:t>
      </w:r>
      <w:r w:rsidRPr="47D13F2C" w:rsidR="18F87563">
        <w:rPr>
          <w:rFonts w:ascii="Times New Roman" w:hAnsi="Times New Roman" w:eastAsia="Times New Roman" w:cs="Times New Roman"/>
          <w:sz w:val="22"/>
          <w:szCs w:val="22"/>
          <w:lang w:val="es-AR"/>
        </w:rPr>
        <w:t>la tarifa</w:t>
      </w:r>
      <w:r w:rsidRPr="47D13F2C" w:rsidR="3E1BCD72">
        <w:rPr>
          <w:rFonts w:ascii="Times New Roman" w:hAnsi="Times New Roman" w:eastAsia="Times New Roman" w:cs="Times New Roman"/>
          <w:sz w:val="22"/>
          <w:szCs w:val="22"/>
          <w:lang w:val="es-AR"/>
        </w:rPr>
        <w:t xml:space="preserve"> del sistema (</w:t>
      </w:r>
      <w:r w:rsidRPr="47D13F2C" w:rsidR="1DC2707C">
        <w:rPr>
          <w:rFonts w:ascii="Times New Roman" w:hAnsi="Times New Roman" w:eastAsia="Times New Roman" w:cs="Times New Roman"/>
          <w:sz w:val="22"/>
          <w:szCs w:val="22"/>
          <w:lang w:val="es-AR"/>
        </w:rPr>
        <w:t>baja un 0.8%)</w:t>
      </w:r>
      <w:r w:rsidRPr="47D13F2C" w:rsidR="491BD4A8">
        <w:rPr>
          <w:rFonts w:ascii="Times New Roman" w:hAnsi="Times New Roman" w:eastAsia="Times New Roman" w:cs="Times New Roman"/>
          <w:sz w:val="22"/>
          <w:szCs w:val="22"/>
          <w:lang w:val="es-AR"/>
        </w:rPr>
        <w:t xml:space="preserve">, aunque el costo total si aumenta un 6,1% por la mayor demanda cubierta. </w:t>
      </w:r>
      <w:r w:rsidRPr="47D13F2C" w:rsidR="1DC2707C">
        <w:rPr>
          <w:rFonts w:ascii="Times New Roman" w:hAnsi="Times New Roman" w:eastAsia="Times New Roman" w:cs="Times New Roman"/>
          <w:sz w:val="22"/>
          <w:szCs w:val="22"/>
          <w:lang w:val="es-AR"/>
        </w:rPr>
        <w:t xml:space="preserve">Esto sucede porque, aunque haga más calor y se consuma más energía, todavía hay margen de sobra en las </w:t>
      </w:r>
      <w:r w:rsidRPr="47D13F2C" w:rsidR="7C2AAEA3">
        <w:rPr>
          <w:rFonts w:ascii="Times New Roman" w:hAnsi="Times New Roman" w:eastAsia="Times New Roman" w:cs="Times New Roman"/>
          <w:sz w:val="22"/>
          <w:szCs w:val="22"/>
          <w:lang w:val="es-AR"/>
        </w:rPr>
        <w:t>líneas de transporte para traer esa energía extra desde la red.</w:t>
      </w:r>
    </w:p>
    <w:p w:rsidR="3040C576" w:rsidP="47D13F2C" w:rsidRDefault="3040C576" w14:paraId="70987649" w14:textId="0562D6F5">
      <w:pPr>
        <w:pStyle w:val="Normal"/>
        <w:ind w:left="0"/>
        <w:jc w:val="both"/>
        <w:rPr>
          <w:rFonts w:ascii="Times New Roman" w:hAnsi="Times New Roman" w:eastAsia="Times New Roman" w:cs="Times New Roman"/>
          <w:sz w:val="22"/>
          <w:szCs w:val="22"/>
          <w:lang w:val="es-AR"/>
        </w:rPr>
      </w:pPr>
      <w:r w:rsidRPr="47D13F2C" w:rsidR="7C2AAEA3">
        <w:rPr>
          <w:rFonts w:ascii="Times New Roman" w:hAnsi="Times New Roman" w:eastAsia="Times New Roman" w:cs="Times New Roman"/>
          <w:sz w:val="22"/>
          <w:szCs w:val="22"/>
          <w:lang w:val="es-AR"/>
        </w:rPr>
        <w:t>La restricción de transporte, en cambio, sí genera un problema real por sí sola: si la capacidad de la línea baja a 300GWh mensuales, aparece un faltante de 41 GWh en el añ</w:t>
      </w:r>
      <w:r w:rsidRPr="47D13F2C" w:rsidR="265CC480">
        <w:rPr>
          <w:rFonts w:ascii="Times New Roman" w:hAnsi="Times New Roman" w:eastAsia="Times New Roman" w:cs="Times New Roman"/>
          <w:sz w:val="22"/>
          <w:szCs w:val="22"/>
          <w:lang w:val="es-AR"/>
        </w:rPr>
        <w:t>o, concentrado en enero y diciembre (los meses de mayor consumo). Esto se traduce en un aumento del 25.4% en la tarifa teórica y en el equivalente a casi 4 días completos sin luz (95</w:t>
      </w:r>
      <w:r w:rsidRPr="47D13F2C" w:rsidR="790E3F71">
        <w:rPr>
          <w:rFonts w:ascii="Times New Roman" w:hAnsi="Times New Roman" w:eastAsia="Times New Roman" w:cs="Times New Roman"/>
          <w:sz w:val="22"/>
          <w:szCs w:val="22"/>
          <w:lang w:val="es-AR"/>
        </w:rPr>
        <w:t xml:space="preserve"> horas) repartidos entre esos dos meses.</w:t>
      </w:r>
    </w:p>
    <w:p w:rsidR="259E85C0" w:rsidP="47D13F2C" w:rsidRDefault="259E85C0" w14:paraId="3F9F219A" w14:textId="3B2CB0B1">
      <w:pPr>
        <w:pStyle w:val="Normal"/>
        <w:ind w:left="0"/>
        <w:jc w:val="both"/>
        <w:rPr>
          <w:rFonts w:ascii="Times New Roman" w:hAnsi="Times New Roman" w:eastAsia="Times New Roman" w:cs="Times New Roman"/>
          <w:sz w:val="22"/>
          <w:szCs w:val="22"/>
          <w:lang w:val="es-AR"/>
        </w:rPr>
      </w:pPr>
      <w:r w:rsidRPr="47D13F2C" w:rsidR="790E3F71">
        <w:rPr>
          <w:rFonts w:ascii="Times New Roman" w:hAnsi="Times New Roman" w:eastAsia="Times New Roman" w:cs="Times New Roman"/>
          <w:sz w:val="22"/>
          <w:szCs w:val="22"/>
          <w:lang w:val="es-AR"/>
        </w:rPr>
        <w:t>Lo más importante del análisis aparece cuando juntamos los dos problemas al mismo tiempo (más calor y menos capacidad de transporte): el faltante de energía no se duplica ni se suma, se multiplica por más de cinco (219</w:t>
      </w:r>
      <w:r w:rsidRPr="47D13F2C" w:rsidR="15A0D51B">
        <w:rPr>
          <w:rFonts w:ascii="Times New Roman" w:hAnsi="Times New Roman" w:eastAsia="Times New Roman" w:cs="Times New Roman"/>
          <w:sz w:val="22"/>
          <w:szCs w:val="22"/>
          <w:lang w:val="es-AR"/>
        </w:rPr>
        <w:t xml:space="preserve"> GWh, contra los 41 GWh que daba la restricción de transporte sola). Además, ya no afecta solo a dos meses sino a cuatro (enero, febrero, marzo y diciembre).</w:t>
      </w:r>
      <w:r w:rsidRPr="47D13F2C" w:rsidR="535EBC6E">
        <w:rPr>
          <w:rFonts w:ascii="Times New Roman" w:hAnsi="Times New Roman" w:eastAsia="Times New Roman" w:cs="Times New Roman"/>
          <w:sz w:val="22"/>
          <w:szCs w:val="22"/>
          <w:lang w:val="es-AR"/>
        </w:rPr>
        <w:t xml:space="preserve"> En este escenario </w:t>
      </w:r>
      <w:r w:rsidRPr="47D13F2C" w:rsidR="535EBC6E">
        <w:rPr>
          <w:rFonts w:ascii="Times New Roman" w:hAnsi="Times New Roman" w:eastAsia="Times New Roman" w:cs="Times New Roman"/>
          <w:sz w:val="22"/>
          <w:szCs w:val="22"/>
          <w:lang w:val="es-AR"/>
        </w:rPr>
        <w:t xml:space="preserve">combinado, la tarifa teórica </w:t>
      </w:r>
      <w:r w:rsidRPr="47D13F2C" w:rsidR="0349B5A8">
        <w:rPr>
          <w:rFonts w:ascii="Times New Roman" w:hAnsi="Times New Roman" w:eastAsia="Times New Roman" w:cs="Times New Roman"/>
          <w:sz w:val="22"/>
          <w:szCs w:val="22"/>
          <w:lang w:val="es-AR"/>
        </w:rPr>
        <w:t>se incrementa</w:t>
      </w:r>
      <w:r w:rsidRPr="47D13F2C" w:rsidR="535EBC6E">
        <w:rPr>
          <w:rFonts w:ascii="Times New Roman" w:hAnsi="Times New Roman" w:eastAsia="Times New Roman" w:cs="Times New Roman"/>
          <w:sz w:val="22"/>
          <w:szCs w:val="22"/>
          <w:lang w:val="es-AR"/>
        </w:rPr>
        <w:t xml:space="preserve"> (+133%) y las horas de corte suman casi 19 días en el año.</w:t>
      </w:r>
    </w:p>
    <w:p w:rsidR="535EBC6E" w:rsidP="47D13F2C" w:rsidRDefault="535EBC6E" w14:paraId="724944CA" w14:textId="16714BE0">
      <w:pPr>
        <w:pStyle w:val="Normal"/>
        <w:ind w:left="0"/>
        <w:jc w:val="both"/>
      </w:pPr>
      <w:r w:rsidRPr="47D13F2C" w:rsidR="535EBC6E">
        <w:rPr>
          <w:rFonts w:ascii="Times New Roman" w:hAnsi="Times New Roman" w:eastAsia="Times New Roman" w:cs="Times New Roman"/>
          <w:sz w:val="22"/>
          <w:szCs w:val="22"/>
          <w:lang w:val="es-AR"/>
        </w:rPr>
        <w:t xml:space="preserve">Esto confirma algo importante para el proyecto: El mayor riesgo para Tucumán no es el calor en sí mismo, sino </w:t>
      </w:r>
      <w:r w:rsidRPr="47D13F2C" w:rsidR="11823A82">
        <w:rPr>
          <w:rFonts w:ascii="Times New Roman" w:hAnsi="Times New Roman" w:eastAsia="Times New Roman" w:cs="Times New Roman"/>
          <w:sz w:val="22"/>
          <w:szCs w:val="22"/>
          <w:lang w:val="es-AR"/>
        </w:rPr>
        <w:t xml:space="preserve">que </w:t>
      </w:r>
      <w:r w:rsidRPr="47D13F2C" w:rsidR="535EBC6E">
        <w:rPr>
          <w:rFonts w:ascii="Times New Roman" w:hAnsi="Times New Roman" w:eastAsia="Times New Roman" w:cs="Times New Roman"/>
          <w:sz w:val="22"/>
          <w:szCs w:val="22"/>
          <w:lang w:val="es-AR"/>
        </w:rPr>
        <w:t>la infraestructura de transporte actual tiene muy poco margen,</w:t>
      </w:r>
      <w:r w:rsidRPr="47D13F2C" w:rsidR="51848D97">
        <w:rPr>
          <w:rFonts w:ascii="Times New Roman" w:hAnsi="Times New Roman" w:eastAsia="Times New Roman" w:cs="Times New Roman"/>
          <w:sz w:val="22"/>
          <w:szCs w:val="22"/>
          <w:lang w:val="es-AR"/>
        </w:rPr>
        <w:t xml:space="preserve"> y, cuando esa infraestructura ya está exigida, cualquier pico de calor adicional hace mucho más daño que el que uno espera a simple vista.</w:t>
      </w:r>
    </w:p>
    <w:p w:rsidR="515F8BDB" w:rsidP="47D13F2C" w:rsidRDefault="515F8BDB" w14:paraId="613CC738" w14:textId="7F93E0D5">
      <w:pPr>
        <w:pStyle w:val="Prrafodelista"/>
        <w:numPr>
          <w:ilvl w:val="0"/>
          <w:numId w:val="3"/>
        </w:numPr>
        <w:jc w:val="center"/>
        <w:rPr>
          <w:rFonts w:ascii="Times New Roman" w:hAnsi="Times New Roman" w:eastAsia="Times New Roman" w:cs="Times New Roman"/>
          <w:b w:val="1"/>
          <w:bCs w:val="1"/>
          <w:sz w:val="22"/>
          <w:szCs w:val="22"/>
          <w:lang w:val="es-AR"/>
        </w:rPr>
      </w:pPr>
      <w:r w:rsidRPr="47D13F2C" w:rsidR="08BF4579">
        <w:rPr>
          <w:rFonts w:ascii="Times New Roman" w:hAnsi="Times New Roman" w:eastAsia="Times New Roman" w:cs="Times New Roman"/>
          <w:b w:val="1"/>
          <w:bCs w:val="1"/>
          <w:sz w:val="22"/>
          <w:szCs w:val="22"/>
          <w:lang w:val="es-AR"/>
        </w:rPr>
        <w:t>CONCLUSIÓN</w:t>
      </w:r>
    </w:p>
    <w:p w:rsidR="00690F99" w:rsidP="47D13F2C" w:rsidRDefault="21A03A51" w14:paraId="3F8DC85D" w14:textId="1B270D8E">
      <w:pPr>
        <w:pStyle w:val="Normal"/>
        <w:ind w:left="0"/>
        <w:jc w:val="both"/>
        <w:rPr>
          <w:rFonts w:ascii="Times New Roman" w:hAnsi="Times New Roman" w:eastAsia="Times New Roman" w:cs="Times New Roman"/>
          <w:sz w:val="22"/>
          <w:szCs w:val="22"/>
          <w:lang w:val="es-AR"/>
        </w:rPr>
      </w:pPr>
      <w:r w:rsidRPr="47D13F2C" w:rsidR="6695D936">
        <w:rPr>
          <w:rFonts w:ascii="Times New Roman" w:hAnsi="Times New Roman" w:eastAsia="Times New Roman" w:cs="Times New Roman"/>
          <w:sz w:val="22"/>
          <w:szCs w:val="22"/>
          <w:lang w:val="es-AR"/>
        </w:rPr>
        <w:t xml:space="preserve">El sistema de Soporte a las Decisiones desarrollado logró integrar exitosamente pronóstico climático, gestión de riesgo estocástico y optimización lineal en un flujo </w:t>
      </w:r>
      <w:r w:rsidRPr="47D13F2C" w:rsidR="2FA3095F">
        <w:rPr>
          <w:rFonts w:ascii="Times New Roman" w:hAnsi="Times New Roman" w:eastAsia="Times New Roman" w:cs="Times New Roman"/>
          <w:sz w:val="22"/>
          <w:szCs w:val="22"/>
          <w:lang w:val="es-AR"/>
        </w:rPr>
        <w:t xml:space="preserve">secuencial coherente, </w:t>
      </w:r>
      <w:r w:rsidRPr="47D13F2C" w:rsidR="56388C03">
        <w:rPr>
          <w:rFonts w:ascii="Times New Roman" w:hAnsi="Times New Roman" w:eastAsia="Times New Roman" w:cs="Times New Roman"/>
          <w:sz w:val="22"/>
          <w:szCs w:val="22"/>
          <w:lang w:val="es-AR"/>
        </w:rPr>
        <w:t>dando cumplimiento, según</w:t>
      </w:r>
      <w:r w:rsidRPr="47D13F2C" w:rsidR="54944DBE">
        <w:rPr>
          <w:rFonts w:ascii="Times New Roman" w:hAnsi="Times New Roman" w:eastAsia="Times New Roman" w:cs="Times New Roman"/>
          <w:sz w:val="22"/>
          <w:szCs w:val="22"/>
          <w:lang w:val="es-AR"/>
        </w:rPr>
        <w:t xml:space="preserve"> las precisiones señaladas</w:t>
      </w:r>
      <w:r w:rsidRPr="47D13F2C" w:rsidR="37A71544">
        <w:rPr>
          <w:rFonts w:ascii="Times New Roman" w:hAnsi="Times New Roman" w:eastAsia="Times New Roman" w:cs="Times New Roman"/>
          <w:sz w:val="22"/>
          <w:szCs w:val="22"/>
          <w:lang w:val="es-AR"/>
        </w:rPr>
        <w:t>, a los cuatro objetivos específicos</w:t>
      </w:r>
      <w:r w:rsidRPr="47D13F2C" w:rsidR="2FA3095F">
        <w:rPr>
          <w:rFonts w:ascii="Times New Roman" w:hAnsi="Times New Roman" w:eastAsia="Times New Roman" w:cs="Times New Roman"/>
          <w:sz w:val="22"/>
          <w:szCs w:val="22"/>
          <w:lang w:val="es-AR"/>
        </w:rPr>
        <w:t>. El pronóstico de demanda alcanzó un error inferior al umbral establecido (MAPE</w:t>
      </w:r>
      <w:r w:rsidRPr="47D13F2C" w:rsidR="5DE5F67A">
        <w:rPr>
          <w:rFonts w:ascii="Times New Roman" w:hAnsi="Times New Roman" w:eastAsia="Times New Roman" w:cs="Times New Roman"/>
          <w:sz w:val="22"/>
          <w:szCs w:val="22"/>
          <w:lang w:val="es-AR"/>
        </w:rPr>
        <w:t xml:space="preserve"> </w:t>
      </w:r>
      <w:r w:rsidRPr="47D13F2C" w:rsidR="2FA3095F">
        <w:rPr>
          <w:rFonts w:ascii="Times New Roman" w:hAnsi="Times New Roman" w:eastAsia="Times New Roman" w:cs="Times New Roman"/>
          <w:sz w:val="22"/>
          <w:szCs w:val="22"/>
          <w:lang w:val="es-AR"/>
        </w:rPr>
        <w:t>=</w:t>
      </w:r>
      <w:r w:rsidRPr="47D13F2C" w:rsidR="5DE5F67A">
        <w:rPr>
          <w:rFonts w:ascii="Times New Roman" w:hAnsi="Times New Roman" w:eastAsia="Times New Roman" w:cs="Times New Roman"/>
          <w:sz w:val="22"/>
          <w:szCs w:val="22"/>
          <w:lang w:val="es-AR"/>
        </w:rPr>
        <w:t xml:space="preserve"> 3%), el modelo </w:t>
      </w:r>
      <w:r w:rsidRPr="47D13F2C" w:rsidR="5DE5F67A">
        <w:rPr>
          <w:rFonts w:ascii="Times New Roman" w:hAnsi="Times New Roman" w:eastAsia="Times New Roman" w:cs="Times New Roman"/>
          <w:sz w:val="22"/>
          <w:szCs w:val="22"/>
          <w:lang w:val="es-AR"/>
        </w:rPr>
        <w:t>Newsvendor</w:t>
      </w:r>
      <w:r w:rsidRPr="47D13F2C" w:rsidR="5DE5F67A">
        <w:rPr>
          <w:rFonts w:ascii="Times New Roman" w:hAnsi="Times New Roman" w:eastAsia="Times New Roman" w:cs="Times New Roman"/>
          <w:sz w:val="22"/>
          <w:szCs w:val="22"/>
          <w:lang w:val="es-AR"/>
        </w:rPr>
        <w:t xml:space="preserve"> determinó una reserva térmica óptima</w:t>
      </w:r>
      <w:r w:rsidRPr="47D13F2C" w:rsidR="24B9CDA0">
        <w:rPr>
          <w:rFonts w:ascii="Times New Roman" w:hAnsi="Times New Roman" w:eastAsia="Times New Roman" w:cs="Times New Roman"/>
          <w:sz w:val="22"/>
          <w:szCs w:val="22"/>
          <w:lang w:val="es-AR"/>
        </w:rPr>
        <w:t xml:space="preserve"> entre 42 y 51 GWh mensuales, la Programación Lineal formalizó</w:t>
      </w:r>
      <w:r w:rsidRPr="47D13F2C" w:rsidR="78263D41">
        <w:rPr>
          <w:rFonts w:ascii="Times New Roman" w:hAnsi="Times New Roman" w:eastAsia="Times New Roman" w:cs="Times New Roman"/>
          <w:sz w:val="22"/>
          <w:szCs w:val="22"/>
          <w:lang w:val="es-AR"/>
        </w:rPr>
        <w:t xml:space="preserve"> la obligación regulatoria de despacho preferencial renovable cuantificando su costo (+3,6</w:t>
      </w:r>
      <w:r w:rsidRPr="47D13F2C" w:rsidR="4A56641F">
        <w:rPr>
          <w:rFonts w:ascii="Times New Roman" w:hAnsi="Times New Roman" w:eastAsia="Times New Roman" w:cs="Times New Roman"/>
          <w:sz w:val="22"/>
          <w:szCs w:val="22"/>
          <w:lang w:val="es-AR"/>
        </w:rPr>
        <w:t>3</w:t>
      </w:r>
      <w:r w:rsidRPr="47D13F2C" w:rsidR="78263D41">
        <w:rPr>
          <w:rFonts w:ascii="Times New Roman" w:hAnsi="Times New Roman" w:eastAsia="Times New Roman" w:cs="Times New Roman"/>
          <w:sz w:val="22"/>
          <w:szCs w:val="22"/>
          <w:lang w:val="es-AR"/>
        </w:rPr>
        <w:t>% anual),</w:t>
      </w:r>
      <w:r w:rsidRPr="47D13F2C" w:rsidR="78263D41">
        <w:rPr>
          <w:rFonts w:ascii="Times New Roman" w:hAnsi="Times New Roman" w:eastAsia="Times New Roman" w:cs="Times New Roman"/>
          <w:sz w:val="22"/>
          <w:szCs w:val="22"/>
          <w:lang w:val="es-AR"/>
        </w:rPr>
        <w:t xml:space="preserve"> y e</w:t>
      </w:r>
      <w:r w:rsidRPr="47D13F2C" w:rsidR="78263D41">
        <w:rPr>
          <w:rFonts w:ascii="Times New Roman" w:hAnsi="Times New Roman" w:eastAsia="Times New Roman" w:cs="Times New Roman"/>
          <w:sz w:val="22"/>
          <w:szCs w:val="22"/>
          <w:lang w:val="es-AR"/>
        </w:rPr>
        <w:t xml:space="preserve">l </w:t>
      </w:r>
      <w:r w:rsidRPr="47D13F2C" w:rsidR="78263D41">
        <w:rPr>
          <w:rFonts w:ascii="Times New Roman" w:hAnsi="Times New Roman" w:eastAsia="Times New Roman" w:cs="Times New Roman"/>
          <w:sz w:val="22"/>
          <w:szCs w:val="22"/>
          <w:lang w:val="es-AR"/>
        </w:rPr>
        <w:t>anál</w:t>
      </w:r>
      <w:r w:rsidRPr="47D13F2C" w:rsidR="78263D41">
        <w:rPr>
          <w:rFonts w:ascii="Times New Roman" w:hAnsi="Times New Roman" w:eastAsia="Times New Roman" w:cs="Times New Roman"/>
          <w:sz w:val="22"/>
          <w:szCs w:val="22"/>
          <w:lang w:val="es-AR"/>
        </w:rPr>
        <w:t xml:space="preserve">isis de sensibilidad reveló que el </w:t>
      </w:r>
      <w:r w:rsidRPr="47D13F2C" w:rsidR="489EF597">
        <w:rPr>
          <w:rFonts w:ascii="Times New Roman" w:hAnsi="Times New Roman" w:eastAsia="Times New Roman" w:cs="Times New Roman"/>
          <w:sz w:val="22"/>
          <w:szCs w:val="22"/>
          <w:lang w:val="es-AR"/>
        </w:rPr>
        <w:t>riesgo</w:t>
      </w:r>
      <w:r w:rsidRPr="47D13F2C" w:rsidR="78263D41">
        <w:rPr>
          <w:rFonts w:ascii="Times New Roman" w:hAnsi="Times New Roman" w:eastAsia="Times New Roman" w:cs="Times New Roman"/>
          <w:sz w:val="22"/>
          <w:szCs w:val="22"/>
          <w:lang w:val="es-AR"/>
        </w:rPr>
        <w:t xml:space="preserve"> de de</w:t>
      </w:r>
      <w:r w:rsidRPr="47D13F2C" w:rsidR="489EF597">
        <w:rPr>
          <w:rFonts w:ascii="Times New Roman" w:hAnsi="Times New Roman" w:eastAsia="Times New Roman" w:cs="Times New Roman"/>
          <w:sz w:val="22"/>
          <w:szCs w:val="22"/>
          <w:lang w:val="es-AR"/>
        </w:rPr>
        <w:t xml:space="preserve">sabastecimiento de Tucumán </w:t>
      </w:r>
      <w:r w:rsidRPr="47D13F2C" w:rsidR="51D01B12">
        <w:rPr>
          <w:rFonts w:ascii="Times New Roman" w:hAnsi="Times New Roman" w:eastAsia="Times New Roman" w:cs="Times New Roman"/>
          <w:sz w:val="22"/>
          <w:szCs w:val="22"/>
          <w:lang w:val="es-AR"/>
        </w:rPr>
        <w:t>está dominad</w:t>
      </w:r>
      <w:r w:rsidRPr="47D13F2C" w:rsidR="762C6E99">
        <w:rPr>
          <w:rFonts w:ascii="Times New Roman" w:hAnsi="Times New Roman" w:eastAsia="Times New Roman" w:cs="Times New Roman"/>
          <w:sz w:val="22"/>
          <w:szCs w:val="22"/>
          <w:lang w:val="es-AR"/>
        </w:rPr>
        <w:t>o por la capacidad de transporte más que por</w:t>
      </w:r>
      <w:r w:rsidRPr="47D13F2C" w:rsidR="790ED066">
        <w:rPr>
          <w:rFonts w:ascii="Times New Roman" w:hAnsi="Times New Roman" w:eastAsia="Times New Roman" w:cs="Times New Roman"/>
          <w:sz w:val="22"/>
          <w:szCs w:val="22"/>
          <w:lang w:val="es-AR"/>
        </w:rPr>
        <w:t xml:space="preserve"> el incremento de temperatura</w:t>
      </w:r>
      <w:r w:rsidRPr="47D13F2C" w:rsidR="486AAD29">
        <w:rPr>
          <w:rFonts w:ascii="Times New Roman" w:hAnsi="Times New Roman" w:eastAsia="Times New Roman" w:cs="Times New Roman"/>
          <w:sz w:val="22"/>
          <w:szCs w:val="22"/>
          <w:lang w:val="es-AR"/>
        </w:rPr>
        <w:t xml:space="preserve"> en sí mismo, y que ambos factores interactúan de forma no lineal cuando ocurren simultáneamente.</w:t>
      </w:r>
    </w:p>
    <w:p w:rsidR="790ED066" w:rsidP="47D13F2C" w:rsidRDefault="790ED066" w14:paraId="6825CCF1" w14:textId="2FC673EF">
      <w:pPr>
        <w:pStyle w:val="Normal"/>
        <w:ind w:left="0"/>
        <w:jc w:val="both"/>
      </w:pPr>
      <w:r w:rsidRPr="47D13F2C" w:rsidR="790ED066">
        <w:rPr>
          <w:rFonts w:ascii="Times New Roman" w:hAnsi="Times New Roman" w:eastAsia="Times New Roman" w:cs="Times New Roman"/>
          <w:sz w:val="22"/>
          <w:szCs w:val="22"/>
          <w:lang w:val="es-AR"/>
        </w:rPr>
        <w:t xml:space="preserve">Entre las </w:t>
      </w:r>
      <w:r w:rsidRPr="47D13F2C" w:rsidR="17A802A5">
        <w:rPr>
          <w:rFonts w:ascii="Times New Roman" w:hAnsi="Times New Roman" w:eastAsia="Times New Roman" w:cs="Times New Roman"/>
          <w:sz w:val="22"/>
          <w:szCs w:val="22"/>
          <w:lang w:val="es-AR"/>
        </w:rPr>
        <w:t xml:space="preserve">limitaciones reconocidas del modelo se encuentran: el uso de una tasa de pérdidas de transporte promedio nacional (no </w:t>
      </w:r>
      <w:r w:rsidRPr="47D13F2C" w:rsidR="20787AE4">
        <w:rPr>
          <w:rFonts w:ascii="Times New Roman" w:hAnsi="Times New Roman" w:eastAsia="Times New Roman" w:cs="Times New Roman"/>
          <w:sz w:val="22"/>
          <w:szCs w:val="22"/>
          <w:lang w:val="es-AR"/>
        </w:rPr>
        <w:t>específica</w:t>
      </w:r>
      <w:r w:rsidRPr="47D13F2C" w:rsidR="17A802A5">
        <w:rPr>
          <w:rFonts w:ascii="Times New Roman" w:hAnsi="Times New Roman" w:eastAsia="Times New Roman" w:cs="Times New Roman"/>
          <w:sz w:val="22"/>
          <w:szCs w:val="22"/>
          <w:lang w:val="es-AR"/>
        </w:rPr>
        <w:t xml:space="preserve"> </w:t>
      </w:r>
      <w:r w:rsidRPr="47D13F2C" w:rsidR="59C74264">
        <w:rPr>
          <w:rFonts w:ascii="Times New Roman" w:hAnsi="Times New Roman" w:eastAsia="Times New Roman" w:cs="Times New Roman"/>
          <w:sz w:val="22"/>
          <w:szCs w:val="22"/>
          <w:lang w:val="es-AR"/>
        </w:rPr>
        <w:t>del nodo NOA), la no modelización de la indisponibilidad forzada de las plantas renovables (asumiendo despacho al 100% de su capacidad hist</w:t>
      </w:r>
      <w:r w:rsidRPr="47D13F2C" w:rsidR="0D381A29">
        <w:rPr>
          <w:rFonts w:ascii="Times New Roman" w:hAnsi="Times New Roman" w:eastAsia="Times New Roman" w:cs="Times New Roman"/>
          <w:sz w:val="22"/>
          <w:szCs w:val="22"/>
          <w:lang w:val="es-AR"/>
        </w:rPr>
        <w:t xml:space="preserve">órica máxima), y la distribución del déficit de </w:t>
      </w:r>
      <w:r w:rsidRPr="47D13F2C" w:rsidR="312A2438">
        <w:rPr>
          <w:rFonts w:ascii="Times New Roman" w:hAnsi="Times New Roman" w:eastAsia="Times New Roman" w:cs="Times New Roman"/>
          <w:sz w:val="22"/>
          <w:szCs w:val="22"/>
          <w:lang w:val="es-AR"/>
        </w:rPr>
        <w:t xml:space="preserve">energía no suministrada de forma uniforme </w:t>
      </w:r>
      <w:r w:rsidRPr="47D13F2C" w:rsidR="3C51DABF">
        <w:rPr>
          <w:rFonts w:ascii="Times New Roman" w:hAnsi="Times New Roman" w:eastAsia="Times New Roman" w:cs="Times New Roman"/>
          <w:sz w:val="22"/>
          <w:szCs w:val="22"/>
          <w:lang w:val="es-AR"/>
        </w:rPr>
        <w:t>dentro de cada mes para el cálculo de horas de corte equivalentes. Estas simplificaciones cons</w:t>
      </w:r>
      <w:r w:rsidRPr="47D13F2C" w:rsidR="4ED6CBA3">
        <w:rPr>
          <w:rFonts w:ascii="Times New Roman" w:hAnsi="Times New Roman" w:eastAsia="Times New Roman" w:cs="Times New Roman"/>
          <w:sz w:val="22"/>
          <w:szCs w:val="22"/>
          <w:lang w:val="es-AR"/>
        </w:rPr>
        <w:t>tituyen líneas de trabajo futuro para una versión de mayor granularidad temporal (horaria) del modelo.</w:t>
      </w:r>
    </w:p>
    <w:p w:rsidRPr="00316724" w:rsidR="006B5AF1" w:rsidP="47D13F2C" w:rsidRDefault="6860163C" w14:paraId="1DCEBD93" w14:textId="35757393">
      <w:pPr>
        <w:pStyle w:val="Normal"/>
        <w:ind w:left="0"/>
        <w:jc w:val="center"/>
        <w:rPr>
          <w:rFonts w:ascii="Times New Roman" w:hAnsi="Times New Roman" w:eastAsia="Times New Roman" w:cs="Times New Roman"/>
          <w:b w:val="1"/>
          <w:bCs w:val="1"/>
          <w:sz w:val="22"/>
          <w:szCs w:val="22"/>
          <w:lang w:val="es-AR"/>
        </w:rPr>
      </w:pPr>
      <w:r w:rsidRPr="47D13F2C" w:rsidR="06001F01">
        <w:rPr>
          <w:rFonts w:ascii="Times New Roman" w:hAnsi="Times New Roman" w:eastAsia="Times New Roman" w:cs="Times New Roman"/>
          <w:b w:val="1"/>
          <w:bCs w:val="1"/>
          <w:sz w:val="22"/>
          <w:szCs w:val="22"/>
          <w:lang w:val="es-AR"/>
        </w:rPr>
        <w:t>REFERENCIAS</w:t>
      </w:r>
    </w:p>
    <w:p w:rsidRPr="00316724" w:rsidR="006B5AF1" w:rsidP="47D13F2C" w:rsidRDefault="6860163C" w14:paraId="142362FA" w14:textId="6D197E4C">
      <w:pPr>
        <w:spacing w:before="240" w:beforeAutospacing="off" w:after="240" w:afterAutospacing="off"/>
        <w:jc w:val="both"/>
        <w:rPr>
          <w:rFonts w:ascii="Times New Roman" w:hAnsi="Times New Roman" w:eastAsia="Times New Roman" w:cs="Times New Roman"/>
          <w:sz w:val="22"/>
          <w:szCs w:val="22"/>
        </w:rPr>
      </w:pPr>
      <w:r w:rsidRPr="47D13F2C" w:rsidR="66110508">
        <w:rPr>
          <w:rFonts w:ascii="Times New Roman" w:hAnsi="Times New Roman" w:eastAsia="Times New Roman" w:cs="Times New Roman"/>
          <w:noProof w:val="0"/>
          <w:sz w:val="22"/>
          <w:szCs w:val="22"/>
          <w:lang w:val="es-AR"/>
        </w:rPr>
        <w:t xml:space="preserve">[1] Estación Experimental Agroindustrial Obispo Colombres (EEAOC), «Caracterización energética de bagazo de caña de azúcar en Tucumán, Argentina,» </w:t>
      </w:r>
      <w:r w:rsidRPr="47D13F2C" w:rsidR="66110508">
        <w:rPr>
          <w:rFonts w:ascii="Times New Roman" w:hAnsi="Times New Roman" w:eastAsia="Times New Roman" w:cs="Times New Roman"/>
          <w:i w:val="1"/>
          <w:iCs w:val="1"/>
          <w:noProof w:val="0"/>
          <w:sz w:val="22"/>
          <w:szCs w:val="22"/>
          <w:lang w:val="es-AR"/>
        </w:rPr>
        <w:t>Revista Industrial y Agrícola de Tucumán</w:t>
      </w:r>
      <w:r w:rsidRPr="47D13F2C" w:rsidR="66110508">
        <w:rPr>
          <w:rFonts w:ascii="Times New Roman" w:hAnsi="Times New Roman" w:eastAsia="Times New Roman" w:cs="Times New Roman"/>
          <w:noProof w:val="0"/>
          <w:sz w:val="22"/>
          <w:szCs w:val="22"/>
          <w:lang w:val="es-AR"/>
        </w:rPr>
        <w:t>.</w:t>
      </w:r>
      <w:r w:rsidRPr="47D13F2C" w:rsidR="2690D7FC">
        <w:rPr>
          <w:rFonts w:ascii="Times New Roman" w:hAnsi="Times New Roman" w:eastAsia="Times New Roman" w:cs="Times New Roman"/>
          <w:noProof w:val="0"/>
          <w:sz w:val="22"/>
          <w:szCs w:val="22"/>
          <w:lang w:val="es-AR"/>
        </w:rPr>
        <w:t xml:space="preserve"> [Online]. </w:t>
      </w:r>
      <w:r w:rsidRPr="47D13F2C" w:rsidR="2690D7FC">
        <w:rPr>
          <w:rFonts w:ascii="Times New Roman" w:hAnsi="Times New Roman" w:eastAsia="Times New Roman" w:cs="Times New Roman"/>
          <w:noProof w:val="0"/>
          <w:sz w:val="22"/>
          <w:szCs w:val="22"/>
          <w:lang w:val="es-AR"/>
        </w:rPr>
        <w:t>Available</w:t>
      </w:r>
      <w:r w:rsidRPr="47D13F2C" w:rsidR="2690D7FC">
        <w:rPr>
          <w:rFonts w:ascii="Times New Roman" w:hAnsi="Times New Roman" w:eastAsia="Times New Roman" w:cs="Times New Roman"/>
          <w:noProof w:val="0"/>
          <w:sz w:val="22"/>
          <w:szCs w:val="22"/>
          <w:lang w:val="es-AR"/>
        </w:rPr>
        <w:t xml:space="preserve">: </w:t>
      </w:r>
      <w:hyperlink r:id="Rbddef113eb614d9b">
        <w:r w:rsidRPr="47D13F2C" w:rsidR="2690D7FC">
          <w:rPr>
            <w:rStyle w:val="Hipervnculo"/>
            <w:rFonts w:ascii="Times New Roman" w:hAnsi="Times New Roman" w:eastAsia="Times New Roman" w:cs="Times New Roman"/>
            <w:i w:val="0"/>
            <w:iCs w:val="0"/>
            <w:noProof w:val="0"/>
            <w:sz w:val="20"/>
            <w:szCs w:val="20"/>
            <w:lang w:val="es-AR"/>
          </w:rPr>
          <w:t>https://publicaciones.eeaoc.gob.ar/index.php/riat/article/view/11</w:t>
        </w:r>
      </w:hyperlink>
      <w:r>
        <w:br/>
      </w:r>
      <w:r w:rsidRPr="47D13F2C" w:rsidR="66110508">
        <w:rPr>
          <w:rFonts w:ascii="Times New Roman" w:hAnsi="Times New Roman" w:eastAsia="Times New Roman" w:cs="Times New Roman"/>
          <w:noProof w:val="0"/>
          <w:sz w:val="22"/>
          <w:szCs w:val="22"/>
          <w:lang w:val="es-AR"/>
        </w:rPr>
        <w:t>[2] Ley</w:t>
      </w:r>
      <w:r w:rsidRPr="47D13F2C" w:rsidR="66110508">
        <w:rPr>
          <w:rFonts w:ascii="Times New Roman" w:hAnsi="Times New Roman" w:eastAsia="Times New Roman" w:cs="Times New Roman"/>
          <w:noProof w:val="0"/>
          <w:sz w:val="22"/>
          <w:szCs w:val="22"/>
          <w:lang w:val="es-AR"/>
        </w:rPr>
        <w:t xml:space="preserve"> </w:t>
      </w:r>
      <w:r w:rsidRPr="47D13F2C" w:rsidR="66110508">
        <w:rPr>
          <w:rFonts w:ascii="Times New Roman" w:hAnsi="Times New Roman" w:eastAsia="Times New Roman" w:cs="Times New Roman"/>
          <w:noProof w:val="0"/>
          <w:sz w:val="22"/>
          <w:szCs w:val="22"/>
          <w:lang w:val="es-AR"/>
        </w:rPr>
        <w:t>N.</w:t>
      </w:r>
      <w:r w:rsidRPr="47D13F2C" w:rsidR="66110508">
        <w:rPr>
          <w:rFonts w:ascii="Times New Roman" w:hAnsi="Times New Roman" w:eastAsia="Times New Roman" w:cs="Times New Roman"/>
          <w:noProof w:val="0"/>
          <w:sz w:val="22"/>
          <w:szCs w:val="22"/>
          <w:lang w:val="es-AR"/>
        </w:rPr>
        <w:t>°</w:t>
      </w:r>
      <w:r w:rsidRPr="47D13F2C" w:rsidR="66110508">
        <w:rPr>
          <w:rFonts w:ascii="Times New Roman" w:hAnsi="Times New Roman" w:eastAsia="Times New Roman" w:cs="Times New Roman"/>
          <w:noProof w:val="0"/>
          <w:sz w:val="22"/>
          <w:szCs w:val="22"/>
          <w:lang w:val="es-AR"/>
        </w:rPr>
        <w:t xml:space="preserve"> 27.191, </w:t>
      </w:r>
      <w:r w:rsidRPr="47D13F2C" w:rsidR="66110508">
        <w:rPr>
          <w:rFonts w:ascii="Times New Roman" w:hAnsi="Times New Roman" w:eastAsia="Times New Roman" w:cs="Times New Roman"/>
          <w:i w:val="1"/>
          <w:iCs w:val="1"/>
          <w:noProof w:val="0"/>
          <w:sz w:val="22"/>
          <w:szCs w:val="22"/>
          <w:lang w:val="es-AR"/>
        </w:rPr>
        <w:t>Régimen de Fomento Nacional para el uso de Fuentes Renovables de Energía destinada a la Producción de Energía Eléctrica</w:t>
      </w:r>
      <w:r w:rsidRPr="47D13F2C" w:rsidR="66110508">
        <w:rPr>
          <w:rFonts w:ascii="Times New Roman" w:hAnsi="Times New Roman" w:eastAsia="Times New Roman" w:cs="Times New Roman"/>
          <w:noProof w:val="0"/>
          <w:sz w:val="22"/>
          <w:szCs w:val="22"/>
          <w:lang w:val="es-AR"/>
        </w:rPr>
        <w:t>, Boletín Oficial de la República Argentina, 2015.</w:t>
      </w:r>
      <w:r w:rsidRPr="47D13F2C" w:rsidR="0906F366">
        <w:rPr>
          <w:rFonts w:ascii="Times New Roman" w:hAnsi="Times New Roman" w:eastAsia="Times New Roman" w:cs="Times New Roman"/>
          <w:noProof w:val="0"/>
          <w:sz w:val="22"/>
          <w:szCs w:val="22"/>
          <w:lang w:val="es-AR"/>
        </w:rPr>
        <w:t xml:space="preserve"> </w:t>
      </w:r>
      <w:r w:rsidRPr="47D13F2C" w:rsidR="1237C19B">
        <w:rPr>
          <w:rFonts w:ascii="Times New Roman" w:hAnsi="Times New Roman" w:eastAsia="Times New Roman" w:cs="Times New Roman"/>
          <w:noProof w:val="0"/>
          <w:sz w:val="22"/>
          <w:szCs w:val="22"/>
          <w:lang w:val="es-AR"/>
        </w:rPr>
        <w:t>[</w:t>
      </w:r>
      <w:r w:rsidRPr="47D13F2C" w:rsidR="3C21B8AA">
        <w:rPr>
          <w:rFonts w:ascii="Times New Roman" w:hAnsi="Times New Roman" w:eastAsia="Times New Roman" w:cs="Times New Roman"/>
          <w:noProof w:val="0"/>
          <w:sz w:val="22"/>
          <w:szCs w:val="22"/>
          <w:lang w:val="es-AR"/>
        </w:rPr>
        <w:t>Online].</w:t>
      </w:r>
      <w:r w:rsidRPr="47D13F2C" w:rsidR="3C21B8AA">
        <w:rPr>
          <w:rFonts w:ascii="Times New Roman" w:hAnsi="Times New Roman" w:eastAsia="Times New Roman" w:cs="Times New Roman"/>
          <w:noProof w:val="0"/>
          <w:sz w:val="22"/>
          <w:szCs w:val="22"/>
          <w:lang w:val="es-AR"/>
        </w:rPr>
        <w:t xml:space="preserve"> </w:t>
      </w:r>
      <w:r w:rsidRPr="47D13F2C" w:rsidR="3C21B8AA">
        <w:rPr>
          <w:rFonts w:ascii="Times New Roman" w:hAnsi="Times New Roman" w:eastAsia="Times New Roman" w:cs="Times New Roman"/>
          <w:noProof w:val="0"/>
          <w:sz w:val="22"/>
          <w:szCs w:val="22"/>
          <w:lang w:val="es-AR"/>
        </w:rPr>
        <w:t>Availabl</w:t>
      </w:r>
      <w:r w:rsidRPr="47D13F2C" w:rsidR="3C21B8AA">
        <w:rPr>
          <w:rFonts w:ascii="Times New Roman" w:hAnsi="Times New Roman" w:eastAsia="Times New Roman" w:cs="Times New Roman"/>
          <w:noProof w:val="0"/>
          <w:sz w:val="22"/>
          <w:szCs w:val="22"/>
          <w:lang w:val="es-AR"/>
        </w:rPr>
        <w:t>e</w:t>
      </w:r>
      <w:r w:rsidRPr="47D13F2C" w:rsidR="3C21B8AA">
        <w:rPr>
          <w:rFonts w:ascii="Times New Roman" w:hAnsi="Times New Roman" w:eastAsia="Times New Roman" w:cs="Times New Roman"/>
          <w:noProof w:val="0"/>
          <w:sz w:val="22"/>
          <w:szCs w:val="22"/>
          <w:lang w:val="es-AR"/>
        </w:rPr>
        <w:t>:</w:t>
      </w:r>
      <w:r w:rsidRPr="47D13F2C" w:rsidR="552F6620">
        <w:rPr>
          <w:rFonts w:ascii="Times New Roman" w:hAnsi="Times New Roman" w:eastAsia="Times New Roman" w:cs="Times New Roman"/>
          <w:noProof w:val="0"/>
          <w:sz w:val="22"/>
          <w:szCs w:val="22"/>
          <w:lang w:val="es-AR"/>
        </w:rPr>
        <w:t xml:space="preserve"> </w:t>
      </w:r>
      <w:hyperlink r:id="Re832354ea16640c3">
        <w:r w:rsidRPr="47D13F2C" w:rsidR="552F6620">
          <w:rPr>
            <w:rStyle w:val="Hipervnculo"/>
            <w:rFonts w:ascii="Times New Roman" w:hAnsi="Times New Roman" w:eastAsia="Times New Roman" w:cs="Times New Roman"/>
            <w:noProof w:val="0"/>
            <w:sz w:val="22"/>
            <w:szCs w:val="22"/>
            <w:lang w:val="es-AR"/>
          </w:rPr>
          <w:t>https://www.argentina.gob.ar/normativa/nacional/ley-27191-253626</w:t>
        </w:r>
      </w:hyperlink>
      <w:r w:rsidRPr="47D13F2C" w:rsidR="552F6620">
        <w:rPr>
          <w:rFonts w:ascii="Times New Roman" w:hAnsi="Times New Roman" w:eastAsia="Times New Roman" w:cs="Times New Roman"/>
          <w:noProof w:val="0"/>
          <w:sz w:val="22"/>
          <w:szCs w:val="22"/>
          <w:lang w:val="es-AR"/>
        </w:rPr>
        <w:t xml:space="preserve"> </w:t>
      </w:r>
      <w:r>
        <w:br/>
      </w:r>
      <w:r w:rsidRPr="47D13F2C" w:rsidR="66110508">
        <w:rPr>
          <w:rFonts w:ascii="Times New Roman" w:hAnsi="Times New Roman" w:eastAsia="Times New Roman" w:cs="Times New Roman"/>
          <w:noProof w:val="0"/>
          <w:sz w:val="22"/>
          <w:szCs w:val="22"/>
          <w:lang w:val="es-AR"/>
        </w:rPr>
        <w:t>[3] APPA Renovables, «¿Qué es el biogás?» [Online].</w:t>
      </w:r>
      <w:r w:rsidRPr="47D13F2C" w:rsidR="66110508">
        <w:rPr>
          <w:rFonts w:ascii="Times New Roman" w:hAnsi="Times New Roman" w:eastAsia="Times New Roman" w:cs="Times New Roman"/>
          <w:noProof w:val="0"/>
          <w:sz w:val="22"/>
          <w:szCs w:val="22"/>
          <w:lang w:val="es-AR"/>
        </w:rPr>
        <w:t xml:space="preserve"> </w:t>
      </w:r>
      <w:r w:rsidRPr="47D13F2C" w:rsidR="66110508">
        <w:rPr>
          <w:rFonts w:ascii="Times New Roman" w:hAnsi="Times New Roman" w:eastAsia="Times New Roman" w:cs="Times New Roman"/>
          <w:noProof w:val="0"/>
          <w:sz w:val="22"/>
          <w:szCs w:val="22"/>
          <w:lang w:val="es-AR"/>
        </w:rPr>
        <w:t>Availabl</w:t>
      </w:r>
      <w:r w:rsidRPr="47D13F2C" w:rsidR="66110508">
        <w:rPr>
          <w:rFonts w:ascii="Times New Roman" w:hAnsi="Times New Roman" w:eastAsia="Times New Roman" w:cs="Times New Roman"/>
          <w:noProof w:val="0"/>
          <w:sz w:val="22"/>
          <w:szCs w:val="22"/>
          <w:lang w:val="es-AR"/>
        </w:rPr>
        <w:t>e</w:t>
      </w:r>
      <w:r w:rsidRPr="47D13F2C" w:rsidR="66110508">
        <w:rPr>
          <w:rFonts w:ascii="Times New Roman" w:hAnsi="Times New Roman" w:eastAsia="Times New Roman" w:cs="Times New Roman"/>
          <w:noProof w:val="0"/>
          <w:sz w:val="22"/>
          <w:szCs w:val="22"/>
          <w:lang w:val="es-AR"/>
        </w:rPr>
        <w:t xml:space="preserve">: </w:t>
      </w:r>
      <w:hyperlink r:id="Rfe7c9b6c69654053">
        <w:r w:rsidRPr="47D13F2C" w:rsidR="66110508">
          <w:rPr>
            <w:rStyle w:val="Hipervnculo"/>
            <w:rFonts w:ascii="Times New Roman" w:hAnsi="Times New Roman" w:eastAsia="Times New Roman" w:cs="Times New Roman"/>
            <w:noProof w:val="0"/>
            <w:sz w:val="22"/>
            <w:szCs w:val="22"/>
            <w:lang w:val="es-AR"/>
          </w:rPr>
          <w:t>https://www.apparenovables.es/</w:t>
        </w:r>
      </w:hyperlink>
      <w:r>
        <w:br/>
      </w:r>
      <w:r w:rsidRPr="47D13F2C" w:rsidR="66110508">
        <w:rPr>
          <w:rFonts w:ascii="Times New Roman" w:hAnsi="Times New Roman" w:eastAsia="Times New Roman" w:cs="Times New Roman"/>
          <w:noProof w:val="0"/>
          <w:sz w:val="22"/>
          <w:szCs w:val="22"/>
          <w:lang w:val="es-AR"/>
        </w:rPr>
        <w:t>[4] CAMMESA, «Sitio web institucional.» [Online].</w:t>
      </w:r>
      <w:r w:rsidRPr="47D13F2C" w:rsidR="66110508">
        <w:rPr>
          <w:rFonts w:ascii="Times New Roman" w:hAnsi="Times New Roman" w:eastAsia="Times New Roman" w:cs="Times New Roman"/>
          <w:noProof w:val="0"/>
          <w:sz w:val="22"/>
          <w:szCs w:val="22"/>
          <w:lang w:val="es-AR"/>
        </w:rPr>
        <w:t xml:space="preserve"> </w:t>
      </w:r>
      <w:r w:rsidRPr="47D13F2C" w:rsidR="66110508">
        <w:rPr>
          <w:rFonts w:ascii="Times New Roman" w:hAnsi="Times New Roman" w:eastAsia="Times New Roman" w:cs="Times New Roman"/>
          <w:noProof w:val="0"/>
          <w:sz w:val="22"/>
          <w:szCs w:val="22"/>
          <w:lang w:val="es-AR"/>
        </w:rPr>
        <w:t>Availabl</w:t>
      </w:r>
      <w:r w:rsidRPr="47D13F2C" w:rsidR="66110508">
        <w:rPr>
          <w:rFonts w:ascii="Times New Roman" w:hAnsi="Times New Roman" w:eastAsia="Times New Roman" w:cs="Times New Roman"/>
          <w:noProof w:val="0"/>
          <w:sz w:val="22"/>
          <w:szCs w:val="22"/>
          <w:lang w:val="es-AR"/>
        </w:rPr>
        <w:t>e</w:t>
      </w:r>
      <w:r w:rsidRPr="47D13F2C" w:rsidR="66110508">
        <w:rPr>
          <w:rFonts w:ascii="Times New Roman" w:hAnsi="Times New Roman" w:eastAsia="Times New Roman" w:cs="Times New Roman"/>
          <w:noProof w:val="0"/>
          <w:sz w:val="22"/>
          <w:szCs w:val="22"/>
          <w:lang w:val="es-AR"/>
        </w:rPr>
        <w:t xml:space="preserve">: </w:t>
      </w:r>
      <w:hyperlink r:id="Ra1dd8b0f6b054fc0">
        <w:r w:rsidRPr="47D13F2C" w:rsidR="66110508">
          <w:rPr>
            <w:rStyle w:val="Hipervnculo"/>
            <w:rFonts w:ascii="Times New Roman" w:hAnsi="Times New Roman" w:eastAsia="Times New Roman" w:cs="Times New Roman"/>
            <w:noProof w:val="0"/>
            <w:sz w:val="22"/>
            <w:szCs w:val="22"/>
            <w:lang w:val="es-AR"/>
          </w:rPr>
          <w:t>https://cammesaweb.cammesa.com/</w:t>
        </w:r>
      </w:hyperlink>
      <w:r>
        <w:br/>
      </w:r>
      <w:r w:rsidRPr="47D13F2C" w:rsidR="66110508">
        <w:rPr>
          <w:rFonts w:ascii="Times New Roman" w:hAnsi="Times New Roman" w:eastAsia="Times New Roman" w:cs="Times New Roman"/>
          <w:noProof w:val="0"/>
          <w:sz w:val="22"/>
          <w:szCs w:val="22"/>
          <w:lang w:val="es-AR"/>
        </w:rPr>
        <w:t>[5] Tavarone Rovelli Salim Miani, «Reglas para la Normalización del Mercado Eléctrico Mayorista,» 21 oct. 2025. [Online].</w:t>
      </w:r>
      <w:r w:rsidRPr="47D13F2C" w:rsidR="66110508">
        <w:rPr>
          <w:rFonts w:ascii="Times New Roman" w:hAnsi="Times New Roman" w:eastAsia="Times New Roman" w:cs="Times New Roman"/>
          <w:noProof w:val="0"/>
          <w:sz w:val="22"/>
          <w:szCs w:val="22"/>
          <w:lang w:val="es-AR"/>
        </w:rPr>
        <w:t xml:space="preserve"> </w:t>
      </w:r>
      <w:r w:rsidRPr="47D13F2C" w:rsidR="66110508">
        <w:rPr>
          <w:rFonts w:ascii="Times New Roman" w:hAnsi="Times New Roman" w:eastAsia="Times New Roman" w:cs="Times New Roman"/>
          <w:noProof w:val="0"/>
          <w:sz w:val="22"/>
          <w:szCs w:val="22"/>
          <w:lang w:val="es-AR"/>
        </w:rPr>
        <w:t>Availabl</w:t>
      </w:r>
      <w:r w:rsidRPr="47D13F2C" w:rsidR="66110508">
        <w:rPr>
          <w:rFonts w:ascii="Times New Roman" w:hAnsi="Times New Roman" w:eastAsia="Times New Roman" w:cs="Times New Roman"/>
          <w:noProof w:val="0"/>
          <w:sz w:val="22"/>
          <w:szCs w:val="22"/>
          <w:lang w:val="es-AR"/>
        </w:rPr>
        <w:t>e</w:t>
      </w:r>
      <w:r w:rsidRPr="47D13F2C" w:rsidR="66110508">
        <w:rPr>
          <w:rFonts w:ascii="Times New Roman" w:hAnsi="Times New Roman" w:eastAsia="Times New Roman" w:cs="Times New Roman"/>
          <w:noProof w:val="0"/>
          <w:sz w:val="22"/>
          <w:szCs w:val="22"/>
          <w:lang w:val="es-AR"/>
        </w:rPr>
        <w:t xml:space="preserve">: </w:t>
      </w:r>
      <w:hyperlink r:id="Rbbca5f32fca941b7">
        <w:r w:rsidRPr="47D13F2C" w:rsidR="66110508">
          <w:rPr>
            <w:rStyle w:val="Hipervnculo"/>
            <w:rFonts w:ascii="Times New Roman" w:hAnsi="Times New Roman" w:eastAsia="Times New Roman" w:cs="Times New Roman"/>
            <w:noProof w:val="0"/>
            <w:sz w:val="22"/>
            <w:szCs w:val="22"/>
            <w:lang w:val="es-AR"/>
          </w:rPr>
          <w:t>https://tavarone.com/reglas-para-la-normalizacion-del-mercado-electrico-mayorista/</w:t>
        </w:r>
      </w:hyperlink>
      <w:r>
        <w:br/>
      </w:r>
      <w:r w:rsidRPr="47D13F2C" w:rsidR="66110508">
        <w:rPr>
          <w:rFonts w:ascii="Times New Roman" w:hAnsi="Times New Roman" w:eastAsia="Times New Roman" w:cs="Times New Roman"/>
          <w:noProof w:val="0"/>
          <w:sz w:val="22"/>
          <w:szCs w:val="22"/>
          <w:lang w:val="es-AR"/>
        </w:rPr>
        <w:t xml:space="preserve">[6] M. Kamlesh, D. Solow, y H. A. Taha, </w:t>
      </w:r>
      <w:r w:rsidRPr="47D13F2C" w:rsidR="66110508">
        <w:rPr>
          <w:rFonts w:ascii="Times New Roman" w:hAnsi="Times New Roman" w:eastAsia="Times New Roman" w:cs="Times New Roman"/>
          <w:i w:val="1"/>
          <w:iCs w:val="1"/>
          <w:noProof w:val="0"/>
          <w:sz w:val="22"/>
          <w:szCs w:val="22"/>
          <w:lang w:val="es-AR"/>
        </w:rPr>
        <w:t>Investigación de Operaciones</w:t>
      </w:r>
      <w:r w:rsidRPr="47D13F2C" w:rsidR="66110508">
        <w:rPr>
          <w:rFonts w:ascii="Times New Roman" w:hAnsi="Times New Roman" w:eastAsia="Times New Roman" w:cs="Times New Roman"/>
          <w:noProof w:val="0"/>
          <w:sz w:val="22"/>
          <w:szCs w:val="22"/>
          <w:lang w:val="es-AR"/>
        </w:rPr>
        <w:t>, Prentice Hall, 1996.</w:t>
      </w:r>
      <w:r>
        <w:br/>
      </w:r>
      <w:r w:rsidRPr="47D13F2C" w:rsidR="66110508">
        <w:rPr>
          <w:rFonts w:ascii="Times New Roman" w:hAnsi="Times New Roman" w:eastAsia="Times New Roman" w:cs="Times New Roman"/>
          <w:noProof w:val="0"/>
          <w:sz w:val="22"/>
          <w:szCs w:val="22"/>
          <w:lang w:val="es-AR"/>
        </w:rPr>
        <w:t xml:space="preserve">[7] F. S. Hillier y G. J. Lieberman, </w:t>
      </w:r>
      <w:r w:rsidRPr="47D13F2C" w:rsidR="66110508">
        <w:rPr>
          <w:rFonts w:ascii="Times New Roman" w:hAnsi="Times New Roman" w:eastAsia="Times New Roman" w:cs="Times New Roman"/>
          <w:i w:val="1"/>
          <w:iCs w:val="1"/>
          <w:noProof w:val="0"/>
          <w:sz w:val="22"/>
          <w:szCs w:val="22"/>
          <w:lang w:val="es-AR"/>
        </w:rPr>
        <w:t>Introducción a la investigación de operaciones</w:t>
      </w:r>
      <w:r w:rsidRPr="47D13F2C" w:rsidR="66110508">
        <w:rPr>
          <w:rFonts w:ascii="Times New Roman" w:hAnsi="Times New Roman" w:eastAsia="Times New Roman" w:cs="Times New Roman"/>
          <w:noProof w:val="0"/>
          <w:sz w:val="22"/>
          <w:szCs w:val="22"/>
          <w:lang w:val="es-AR"/>
        </w:rPr>
        <w:t>, 9.ª ed. México: McGraw-Hill/Interamericana, 2010.</w:t>
      </w:r>
      <w:r>
        <w:br/>
      </w:r>
      <w:r w:rsidRPr="47D13F2C" w:rsidR="66110508">
        <w:rPr>
          <w:rFonts w:ascii="Times New Roman" w:hAnsi="Times New Roman" w:eastAsia="Times New Roman" w:cs="Times New Roman"/>
          <w:noProof w:val="0"/>
          <w:sz w:val="22"/>
          <w:szCs w:val="22"/>
          <w:lang w:val="es-AR"/>
        </w:rPr>
        <w:t xml:space="preserve">[8] D. R. Anderson, D. J. Sweeney, T. A. Williams, J. D. Camm, y K. Martin, </w:t>
      </w:r>
      <w:r w:rsidRPr="47D13F2C" w:rsidR="66110508">
        <w:rPr>
          <w:rFonts w:ascii="Times New Roman" w:hAnsi="Times New Roman" w:eastAsia="Times New Roman" w:cs="Times New Roman"/>
          <w:i w:val="1"/>
          <w:iCs w:val="1"/>
          <w:noProof w:val="0"/>
          <w:sz w:val="22"/>
          <w:szCs w:val="22"/>
          <w:lang w:val="es-AR"/>
        </w:rPr>
        <w:t>Métodos cuantitativos para los negocios</w:t>
      </w:r>
      <w:r w:rsidRPr="47D13F2C" w:rsidR="66110508">
        <w:rPr>
          <w:rFonts w:ascii="Times New Roman" w:hAnsi="Times New Roman" w:eastAsia="Times New Roman" w:cs="Times New Roman"/>
          <w:noProof w:val="0"/>
          <w:sz w:val="22"/>
          <w:szCs w:val="22"/>
          <w:lang w:val="es-AR"/>
        </w:rPr>
        <w:t>, 11.ª ed. Cengage</w:t>
      </w:r>
      <w:r w:rsidRPr="47D13F2C" w:rsidR="66110508">
        <w:rPr>
          <w:rFonts w:ascii="Times New Roman" w:hAnsi="Times New Roman" w:eastAsia="Times New Roman" w:cs="Times New Roman"/>
          <w:noProof w:val="0"/>
          <w:sz w:val="22"/>
          <w:szCs w:val="22"/>
          <w:lang w:val="es-AR"/>
        </w:rPr>
        <w:t xml:space="preserve"> </w:t>
      </w:r>
      <w:r w:rsidRPr="47D13F2C" w:rsidR="66110508">
        <w:rPr>
          <w:rFonts w:ascii="Times New Roman" w:hAnsi="Times New Roman" w:eastAsia="Times New Roman" w:cs="Times New Roman"/>
          <w:noProof w:val="0"/>
          <w:sz w:val="22"/>
          <w:szCs w:val="22"/>
          <w:lang w:val="es-AR"/>
        </w:rPr>
        <w:t>Learnin</w:t>
      </w:r>
      <w:r w:rsidRPr="47D13F2C" w:rsidR="66110508">
        <w:rPr>
          <w:rFonts w:ascii="Times New Roman" w:hAnsi="Times New Roman" w:eastAsia="Times New Roman" w:cs="Times New Roman"/>
          <w:noProof w:val="0"/>
          <w:sz w:val="22"/>
          <w:szCs w:val="22"/>
          <w:lang w:val="es-AR"/>
        </w:rPr>
        <w:t>g</w:t>
      </w:r>
      <w:r w:rsidRPr="47D13F2C" w:rsidR="66110508">
        <w:rPr>
          <w:rFonts w:ascii="Times New Roman" w:hAnsi="Times New Roman" w:eastAsia="Times New Roman" w:cs="Times New Roman"/>
          <w:noProof w:val="0"/>
          <w:sz w:val="22"/>
          <w:szCs w:val="22"/>
          <w:lang w:val="es-AR"/>
        </w:rPr>
        <w:t>, 2011.</w:t>
      </w:r>
      <w:r>
        <w:br/>
      </w:r>
      <w:r w:rsidRPr="47D13F2C" w:rsidR="66110508">
        <w:rPr>
          <w:rFonts w:ascii="Times New Roman" w:hAnsi="Times New Roman" w:eastAsia="Times New Roman" w:cs="Times New Roman"/>
          <w:noProof w:val="0"/>
          <w:sz w:val="22"/>
          <w:szCs w:val="22"/>
          <w:lang w:val="es-AR"/>
        </w:rPr>
        <w:t>[9] Ente Regulador de los Servicios Eléctricos de Tucumán [ERSEPT], «Repotenciación energética: la línea El Bracho</w:t>
      </w:r>
      <w:r w:rsidRPr="47D13F2C" w:rsidR="66110508">
        <w:rPr>
          <w:rFonts w:ascii="Times New Roman" w:hAnsi="Times New Roman" w:eastAsia="Times New Roman" w:cs="Times New Roman"/>
          <w:noProof w:val="0"/>
          <w:sz w:val="22"/>
          <w:szCs w:val="22"/>
          <w:lang w:val="es-AR"/>
        </w:rPr>
        <w:t>–</w:t>
      </w:r>
      <w:r w:rsidRPr="47D13F2C" w:rsidR="66110508">
        <w:rPr>
          <w:rFonts w:ascii="Times New Roman" w:hAnsi="Times New Roman" w:eastAsia="Times New Roman" w:cs="Times New Roman"/>
          <w:noProof w:val="0"/>
          <w:sz w:val="22"/>
          <w:szCs w:val="22"/>
          <w:lang w:val="es-AR"/>
        </w:rPr>
        <w:t>Cevi</w:t>
      </w:r>
      <w:r w:rsidRPr="47D13F2C" w:rsidR="66110508">
        <w:rPr>
          <w:rFonts w:ascii="Times New Roman" w:hAnsi="Times New Roman" w:eastAsia="Times New Roman" w:cs="Times New Roman"/>
          <w:noProof w:val="0"/>
          <w:sz w:val="22"/>
          <w:szCs w:val="22"/>
          <w:lang w:val="es-AR"/>
        </w:rPr>
        <w:t>l</w:t>
      </w:r>
      <w:r w:rsidRPr="47D13F2C" w:rsidR="66110508">
        <w:rPr>
          <w:rFonts w:ascii="Times New Roman" w:hAnsi="Times New Roman" w:eastAsia="Times New Roman" w:cs="Times New Roman"/>
          <w:noProof w:val="0"/>
          <w:sz w:val="22"/>
          <w:szCs w:val="22"/>
          <w:lang w:val="es-AR"/>
        </w:rPr>
        <w:t xml:space="preserve"> Pozo cuenta con un 20% más de potencia,» 15 nov. 2024. [Online].</w:t>
      </w:r>
      <w:r w:rsidRPr="47D13F2C" w:rsidR="66110508">
        <w:rPr>
          <w:rFonts w:ascii="Times New Roman" w:hAnsi="Times New Roman" w:eastAsia="Times New Roman" w:cs="Times New Roman"/>
          <w:noProof w:val="0"/>
          <w:sz w:val="22"/>
          <w:szCs w:val="22"/>
          <w:lang w:val="es-AR"/>
        </w:rPr>
        <w:t xml:space="preserve"> </w:t>
      </w:r>
      <w:r w:rsidRPr="47D13F2C" w:rsidR="66110508">
        <w:rPr>
          <w:rFonts w:ascii="Times New Roman" w:hAnsi="Times New Roman" w:eastAsia="Times New Roman" w:cs="Times New Roman"/>
          <w:noProof w:val="0"/>
          <w:sz w:val="22"/>
          <w:szCs w:val="22"/>
          <w:lang w:val="es-AR"/>
        </w:rPr>
        <w:t>Availabl</w:t>
      </w:r>
      <w:r w:rsidRPr="47D13F2C" w:rsidR="66110508">
        <w:rPr>
          <w:rFonts w:ascii="Times New Roman" w:hAnsi="Times New Roman" w:eastAsia="Times New Roman" w:cs="Times New Roman"/>
          <w:noProof w:val="0"/>
          <w:sz w:val="22"/>
          <w:szCs w:val="22"/>
          <w:lang w:val="es-AR"/>
        </w:rPr>
        <w:t>e</w:t>
      </w:r>
      <w:r w:rsidRPr="47D13F2C" w:rsidR="66110508">
        <w:rPr>
          <w:rFonts w:ascii="Times New Roman" w:hAnsi="Times New Roman" w:eastAsia="Times New Roman" w:cs="Times New Roman"/>
          <w:noProof w:val="0"/>
          <w:sz w:val="22"/>
          <w:szCs w:val="22"/>
          <w:lang w:val="es-AR"/>
        </w:rPr>
        <w:t xml:space="preserve">: </w:t>
      </w:r>
      <w:hyperlink r:id="R57855bf6c1514744">
        <w:r w:rsidRPr="47D13F2C" w:rsidR="66110508">
          <w:rPr>
            <w:rStyle w:val="Hipervnculo"/>
            <w:rFonts w:ascii="Times New Roman" w:hAnsi="Times New Roman" w:eastAsia="Times New Roman" w:cs="Times New Roman"/>
            <w:noProof w:val="0"/>
            <w:sz w:val="22"/>
            <w:szCs w:val="22"/>
            <w:lang w:val="es-AR"/>
          </w:rPr>
          <w:t>https://ersept.gob.ar/repotenciacion-energetica-la-linea-el-bracho-cevil-pozo-cuenta-con-un-20-mas-de-potencia/</w:t>
        </w:r>
      </w:hyperlink>
      <w:r>
        <w:br/>
      </w:r>
      <w:r w:rsidRPr="47D13F2C" w:rsidR="66110508">
        <w:rPr>
          <w:rFonts w:ascii="Times New Roman" w:hAnsi="Times New Roman" w:eastAsia="Times New Roman" w:cs="Times New Roman"/>
          <w:noProof w:val="0"/>
          <w:sz w:val="22"/>
          <w:szCs w:val="22"/>
          <w:lang w:val="es-AR"/>
        </w:rPr>
        <w:t>[10] CAMMESA, «Energías Renovables.» [Online].</w:t>
      </w:r>
      <w:r w:rsidRPr="47D13F2C" w:rsidR="66110508">
        <w:rPr>
          <w:rFonts w:ascii="Times New Roman" w:hAnsi="Times New Roman" w:eastAsia="Times New Roman" w:cs="Times New Roman"/>
          <w:noProof w:val="0"/>
          <w:sz w:val="22"/>
          <w:szCs w:val="22"/>
          <w:lang w:val="es-AR"/>
        </w:rPr>
        <w:t xml:space="preserve"> </w:t>
      </w:r>
      <w:r w:rsidRPr="47D13F2C" w:rsidR="66110508">
        <w:rPr>
          <w:rFonts w:ascii="Times New Roman" w:hAnsi="Times New Roman" w:eastAsia="Times New Roman" w:cs="Times New Roman"/>
          <w:noProof w:val="0"/>
          <w:sz w:val="22"/>
          <w:szCs w:val="22"/>
          <w:lang w:val="es-AR"/>
        </w:rPr>
        <w:t>Availabl</w:t>
      </w:r>
      <w:r w:rsidRPr="47D13F2C" w:rsidR="66110508">
        <w:rPr>
          <w:rFonts w:ascii="Times New Roman" w:hAnsi="Times New Roman" w:eastAsia="Times New Roman" w:cs="Times New Roman"/>
          <w:noProof w:val="0"/>
          <w:sz w:val="22"/>
          <w:szCs w:val="22"/>
          <w:lang w:val="es-AR"/>
        </w:rPr>
        <w:t>e</w:t>
      </w:r>
      <w:r w:rsidRPr="47D13F2C" w:rsidR="66110508">
        <w:rPr>
          <w:rFonts w:ascii="Times New Roman" w:hAnsi="Times New Roman" w:eastAsia="Times New Roman" w:cs="Times New Roman"/>
          <w:noProof w:val="0"/>
          <w:sz w:val="22"/>
          <w:szCs w:val="22"/>
          <w:lang w:val="es-AR"/>
        </w:rPr>
        <w:t xml:space="preserve">: </w:t>
      </w:r>
      <w:hyperlink r:id="R90900e4da24740a6">
        <w:r w:rsidRPr="47D13F2C" w:rsidR="66110508">
          <w:rPr>
            <w:rStyle w:val="Hipervnculo"/>
            <w:rFonts w:ascii="Times New Roman" w:hAnsi="Times New Roman" w:eastAsia="Times New Roman" w:cs="Times New Roman"/>
            <w:noProof w:val="0"/>
            <w:sz w:val="22"/>
            <w:szCs w:val="22"/>
            <w:lang w:val="es-AR"/>
          </w:rPr>
          <w:t>https://cammesaweb.cammesa.com/erenovables/</w:t>
        </w:r>
      </w:hyperlink>
      <w:r>
        <w:br/>
      </w:r>
      <w:r w:rsidRPr="47D13F2C" w:rsidR="66110508">
        <w:rPr>
          <w:rFonts w:ascii="Times New Roman" w:hAnsi="Times New Roman" w:eastAsia="Times New Roman" w:cs="Times New Roman"/>
          <w:noProof w:val="0"/>
          <w:sz w:val="22"/>
          <w:szCs w:val="22"/>
          <w:lang w:val="es-AR"/>
        </w:rPr>
        <w:t>[1</w:t>
      </w:r>
      <w:r w:rsidRPr="47D13F2C" w:rsidR="60A622B9">
        <w:rPr>
          <w:rFonts w:ascii="Times New Roman" w:hAnsi="Times New Roman" w:eastAsia="Times New Roman" w:cs="Times New Roman"/>
          <w:noProof w:val="0"/>
          <w:sz w:val="22"/>
          <w:szCs w:val="22"/>
          <w:lang w:val="es-AR"/>
        </w:rPr>
        <w:t>1</w:t>
      </w:r>
      <w:r w:rsidRPr="47D13F2C" w:rsidR="66110508">
        <w:rPr>
          <w:rFonts w:ascii="Times New Roman" w:hAnsi="Times New Roman" w:eastAsia="Times New Roman" w:cs="Times New Roman"/>
          <w:noProof w:val="0"/>
          <w:sz w:val="22"/>
          <w:szCs w:val="22"/>
          <w:lang w:val="es-AR"/>
        </w:rPr>
        <w:t>] Secretaría de Energía, «Resolución</w:t>
      </w:r>
      <w:r w:rsidRPr="47D13F2C" w:rsidR="66110508">
        <w:rPr>
          <w:rFonts w:ascii="Times New Roman" w:hAnsi="Times New Roman" w:eastAsia="Times New Roman" w:cs="Times New Roman"/>
          <w:noProof w:val="0"/>
          <w:sz w:val="22"/>
          <w:szCs w:val="22"/>
          <w:lang w:val="es-AR"/>
        </w:rPr>
        <w:t xml:space="preserve"> </w:t>
      </w:r>
      <w:r w:rsidRPr="47D13F2C" w:rsidR="66110508">
        <w:rPr>
          <w:rFonts w:ascii="Times New Roman" w:hAnsi="Times New Roman" w:eastAsia="Times New Roman" w:cs="Times New Roman"/>
          <w:noProof w:val="0"/>
          <w:sz w:val="22"/>
          <w:szCs w:val="22"/>
          <w:lang w:val="es-AR"/>
        </w:rPr>
        <w:t>N.</w:t>
      </w:r>
      <w:r w:rsidRPr="47D13F2C" w:rsidR="66110508">
        <w:rPr>
          <w:rFonts w:ascii="Times New Roman" w:hAnsi="Times New Roman" w:eastAsia="Times New Roman" w:cs="Times New Roman"/>
          <w:noProof w:val="0"/>
          <w:sz w:val="22"/>
          <w:szCs w:val="22"/>
          <w:lang w:val="es-AR"/>
        </w:rPr>
        <w:t>°</w:t>
      </w:r>
      <w:r w:rsidRPr="47D13F2C" w:rsidR="66110508">
        <w:rPr>
          <w:rFonts w:ascii="Times New Roman" w:hAnsi="Times New Roman" w:eastAsia="Times New Roman" w:cs="Times New Roman"/>
          <w:noProof w:val="0"/>
          <w:sz w:val="22"/>
          <w:szCs w:val="22"/>
          <w:lang w:val="es-AR"/>
        </w:rPr>
        <w:t xml:space="preserve"> 137/1992,» 1992. [Online].</w:t>
      </w:r>
      <w:r w:rsidRPr="47D13F2C" w:rsidR="66110508">
        <w:rPr>
          <w:rFonts w:ascii="Times New Roman" w:hAnsi="Times New Roman" w:eastAsia="Times New Roman" w:cs="Times New Roman"/>
          <w:noProof w:val="0"/>
          <w:sz w:val="22"/>
          <w:szCs w:val="22"/>
          <w:lang w:val="es-AR"/>
        </w:rPr>
        <w:t xml:space="preserve"> </w:t>
      </w:r>
      <w:r w:rsidRPr="47D13F2C" w:rsidR="66110508">
        <w:rPr>
          <w:rFonts w:ascii="Times New Roman" w:hAnsi="Times New Roman" w:eastAsia="Times New Roman" w:cs="Times New Roman"/>
          <w:noProof w:val="0"/>
          <w:sz w:val="22"/>
          <w:szCs w:val="22"/>
          <w:lang w:val="es-AR"/>
        </w:rPr>
        <w:t>Availabl</w:t>
      </w:r>
      <w:r w:rsidRPr="47D13F2C" w:rsidR="66110508">
        <w:rPr>
          <w:rFonts w:ascii="Times New Roman" w:hAnsi="Times New Roman" w:eastAsia="Times New Roman" w:cs="Times New Roman"/>
          <w:noProof w:val="0"/>
          <w:sz w:val="22"/>
          <w:szCs w:val="22"/>
          <w:lang w:val="es-AR"/>
        </w:rPr>
        <w:t>e</w:t>
      </w:r>
      <w:r w:rsidRPr="47D13F2C" w:rsidR="66110508">
        <w:rPr>
          <w:rFonts w:ascii="Times New Roman" w:hAnsi="Times New Roman" w:eastAsia="Times New Roman" w:cs="Times New Roman"/>
          <w:noProof w:val="0"/>
          <w:sz w:val="22"/>
          <w:szCs w:val="22"/>
          <w:lang w:val="es-AR"/>
        </w:rPr>
        <w:t xml:space="preserve">: </w:t>
      </w:r>
      <w:hyperlink r:id="Rb30062ad977d4fbf">
        <w:r w:rsidRPr="47D13F2C" w:rsidR="66110508">
          <w:rPr>
            <w:rStyle w:val="Hipervnculo"/>
            <w:rFonts w:ascii="Times New Roman" w:hAnsi="Times New Roman" w:eastAsia="Times New Roman" w:cs="Times New Roman"/>
            <w:noProof w:val="0"/>
            <w:sz w:val="22"/>
            <w:szCs w:val="22"/>
            <w:lang w:val="es-AR"/>
          </w:rPr>
          <w:t>https://www.argentina.gob.ar/normativa/nacional/resoluci%C3%B3n-137-1992-74669/texto</w:t>
        </w:r>
      </w:hyperlink>
      <w:r>
        <w:br/>
      </w:r>
      <w:r w:rsidRPr="47D13F2C" w:rsidR="66110508">
        <w:rPr>
          <w:rFonts w:ascii="Times New Roman" w:hAnsi="Times New Roman" w:eastAsia="Times New Roman" w:cs="Times New Roman"/>
          <w:noProof w:val="0"/>
          <w:sz w:val="22"/>
          <w:szCs w:val="22"/>
          <w:lang w:val="es-AR"/>
        </w:rPr>
        <w:t>[1</w:t>
      </w:r>
      <w:r w:rsidRPr="47D13F2C" w:rsidR="1BA8876C">
        <w:rPr>
          <w:rFonts w:ascii="Times New Roman" w:hAnsi="Times New Roman" w:eastAsia="Times New Roman" w:cs="Times New Roman"/>
          <w:noProof w:val="0"/>
          <w:sz w:val="22"/>
          <w:szCs w:val="22"/>
          <w:lang w:val="es-AR"/>
        </w:rPr>
        <w:t>2</w:t>
      </w:r>
      <w:r w:rsidRPr="47D13F2C" w:rsidR="66110508">
        <w:rPr>
          <w:rFonts w:ascii="Times New Roman" w:hAnsi="Times New Roman" w:eastAsia="Times New Roman" w:cs="Times New Roman"/>
          <w:noProof w:val="0"/>
          <w:sz w:val="22"/>
          <w:szCs w:val="22"/>
          <w:lang w:val="es-AR"/>
        </w:rPr>
        <w:t>] CAMMESA, «Precios mensuales.» [Online].</w:t>
      </w:r>
      <w:r w:rsidRPr="47D13F2C" w:rsidR="66110508">
        <w:rPr>
          <w:rFonts w:ascii="Times New Roman" w:hAnsi="Times New Roman" w:eastAsia="Times New Roman" w:cs="Times New Roman"/>
          <w:noProof w:val="0"/>
          <w:sz w:val="22"/>
          <w:szCs w:val="22"/>
          <w:lang w:val="es-AR"/>
        </w:rPr>
        <w:t xml:space="preserve"> </w:t>
      </w:r>
      <w:r w:rsidRPr="47D13F2C" w:rsidR="66110508">
        <w:rPr>
          <w:rFonts w:ascii="Times New Roman" w:hAnsi="Times New Roman" w:eastAsia="Times New Roman" w:cs="Times New Roman"/>
          <w:noProof w:val="0"/>
          <w:sz w:val="22"/>
          <w:szCs w:val="22"/>
          <w:lang w:val="es-AR"/>
        </w:rPr>
        <w:t>Availabl</w:t>
      </w:r>
      <w:r w:rsidRPr="47D13F2C" w:rsidR="66110508">
        <w:rPr>
          <w:rFonts w:ascii="Times New Roman" w:hAnsi="Times New Roman" w:eastAsia="Times New Roman" w:cs="Times New Roman"/>
          <w:noProof w:val="0"/>
          <w:sz w:val="22"/>
          <w:szCs w:val="22"/>
          <w:lang w:val="es-AR"/>
        </w:rPr>
        <w:t>e</w:t>
      </w:r>
      <w:r w:rsidRPr="47D13F2C" w:rsidR="66110508">
        <w:rPr>
          <w:rFonts w:ascii="Times New Roman" w:hAnsi="Times New Roman" w:eastAsia="Times New Roman" w:cs="Times New Roman"/>
          <w:noProof w:val="0"/>
          <w:sz w:val="22"/>
          <w:szCs w:val="22"/>
          <w:lang w:val="es-AR"/>
        </w:rPr>
        <w:t xml:space="preserve">: </w:t>
      </w:r>
      <w:hyperlink r:id="Rb54f9196adfd48b3">
        <w:r w:rsidRPr="47D13F2C" w:rsidR="66110508">
          <w:rPr>
            <w:rStyle w:val="Hipervnculo"/>
            <w:rFonts w:ascii="Times New Roman" w:hAnsi="Times New Roman" w:eastAsia="Times New Roman" w:cs="Times New Roman"/>
            <w:noProof w:val="0"/>
            <w:sz w:val="22"/>
            <w:szCs w:val="22"/>
            <w:lang w:val="es-AR"/>
          </w:rPr>
          <w:t>https://cammesaweb.cammesa.com/download/precios-mensuales/</w:t>
        </w:r>
      </w:hyperlink>
    </w:p>
    <w:p w:rsidRPr="00316724" w:rsidR="006B5AF1" w:rsidP="47D13F2C" w:rsidRDefault="6860163C" w14:paraId="6ACB90A1" w14:textId="77BA9983">
      <w:pPr>
        <w:ind w:left="0"/>
        <w:jc w:val="center"/>
        <w:rPr>
          <w:rFonts w:ascii="Times New Roman" w:hAnsi="Times New Roman" w:eastAsia="Times New Roman" w:cs="Times New Roman"/>
          <w:b w:val="1"/>
          <w:bCs w:val="1"/>
          <w:sz w:val="22"/>
          <w:szCs w:val="22"/>
          <w:lang w:val="es-AR"/>
        </w:rPr>
      </w:pPr>
      <w:r w:rsidRPr="47D13F2C" w:rsidR="32EF7912">
        <w:rPr>
          <w:rFonts w:ascii="Times New Roman" w:hAnsi="Times New Roman" w:eastAsia="Times New Roman" w:cs="Times New Roman"/>
          <w:b w:val="1"/>
          <w:bCs w:val="1"/>
          <w:sz w:val="22"/>
          <w:szCs w:val="22"/>
          <w:lang w:val="es-AR"/>
        </w:rPr>
        <w:t>ANEXO</w:t>
      </w:r>
    </w:p>
    <w:p w:rsidRPr="00316724" w:rsidR="006B5AF1" w:rsidP="47D13F2C" w:rsidRDefault="6860163C" w14:paraId="590128B2" w14:textId="349F940B">
      <w:pPr>
        <w:pStyle w:val="Normal"/>
        <w:spacing w:before="0" w:beforeAutospacing="off" w:after="0" w:afterAutospacing="off"/>
        <w:jc w:val="both"/>
        <w:rPr>
          <w:rFonts w:ascii="Times New Roman" w:hAnsi="Times New Roman" w:eastAsia="Times New Roman" w:cs="Times New Roman"/>
          <w:b w:val="0"/>
          <w:bCs w:val="0"/>
          <w:noProof w:val="0"/>
          <w:sz w:val="22"/>
          <w:szCs w:val="22"/>
          <w:lang w:val="es-AR"/>
        </w:rPr>
      </w:pPr>
      <w:r w:rsidRPr="47D13F2C" w:rsidR="0FE7B516">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AR"/>
        </w:rPr>
        <w:t xml:space="preserve">Anexo </w:t>
      </w:r>
      <w:r w:rsidRPr="47D13F2C" w:rsidR="1B0136C7">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AR"/>
        </w:rPr>
        <w:t xml:space="preserve">I: </w:t>
      </w:r>
      <w:r w:rsidRPr="47D13F2C" w:rsidR="1D2F14EB">
        <w:rPr>
          <w:rFonts w:ascii="Times New Roman" w:hAnsi="Times New Roman" w:eastAsia="Times New Roman" w:cs="Times New Roman"/>
          <w:b w:val="0"/>
          <w:bCs w:val="0"/>
          <w:noProof w:val="0"/>
          <w:sz w:val="22"/>
          <w:szCs w:val="22"/>
          <w:lang w:val="es-AR"/>
        </w:rPr>
        <w:t xml:space="preserve">Planilla de Cálculo Integradora y Ejecución de Modelos en Excel </w:t>
      </w:r>
      <w:r w:rsidRPr="47D13F2C" w:rsidR="1D2F14EB">
        <w:rPr>
          <w:rFonts w:ascii="Times New Roman" w:hAnsi="Times New Roman" w:eastAsia="Times New Roman" w:cs="Times New Roman"/>
          <w:b w:val="0"/>
          <w:bCs w:val="0"/>
          <w:noProof w:val="0"/>
          <w:sz w:val="22"/>
          <w:szCs w:val="22"/>
          <w:lang w:val="es-AR"/>
        </w:rPr>
        <w:t>Solver.</w:t>
      </w:r>
    </w:p>
    <w:p w:rsidRPr="00316724" w:rsidR="006B5AF1" w:rsidP="47D13F2C" w:rsidRDefault="6860163C" w14:paraId="5CC5DAD3" w14:textId="32D9EE9A">
      <w:pPr>
        <w:pStyle w:val="Normal"/>
        <w:spacing w:before="0" w:beforeAutospacing="off" w:after="0" w:afterAutospacing="off"/>
        <w:jc w:val="both"/>
        <w:rPr>
          <w:rFonts w:ascii="Times New Roman" w:hAnsi="Times New Roman" w:eastAsia="Times New Roman" w:cs="Times New Roman"/>
          <w:i w:val="1"/>
          <w:iCs w:val="1"/>
          <w:noProof w:val="0"/>
          <w:sz w:val="22"/>
          <w:szCs w:val="22"/>
          <w:lang w:val="es-AR"/>
        </w:rPr>
      </w:pPr>
      <w:hyperlink r:id="Re6d33e99fc3347ba">
        <w:r w:rsidRPr="47D13F2C" w:rsidR="78462710">
          <w:rPr>
            <w:rStyle w:val="Hipervnculo"/>
            <w:rFonts w:ascii="Times New Roman" w:hAnsi="Times New Roman" w:eastAsia="Times New Roman" w:cs="Times New Roman"/>
            <w:i w:val="1"/>
            <w:iCs w:val="1"/>
            <w:noProof w:val="0"/>
            <w:lang w:val="es-AR"/>
          </w:rPr>
          <w:t>TFI-Bustos-Cedron-Fenino-Gallardo-Santucho-4k1</w:t>
        </w:r>
      </w:hyperlink>
    </w:p>
    <w:p w:rsidRPr="00316724" w:rsidR="006B5AF1" w:rsidP="47D13F2C" w:rsidRDefault="6860163C" w14:paraId="0DB7C229" w14:textId="3B0CB5CB">
      <w:pPr>
        <w:pStyle w:val="Normal"/>
        <w:jc w:val="both"/>
        <w:rPr>
          <w:rFonts w:ascii="Times New Roman" w:hAnsi="Times New Roman" w:eastAsia="Times New Roman" w:cs="Times New Roman"/>
          <w:b w:val="1"/>
          <w:bCs w:val="1"/>
          <w:noProof w:val="0"/>
          <w:sz w:val="22"/>
          <w:szCs w:val="22"/>
          <w:lang w:val="es-AR"/>
        </w:rPr>
      </w:pPr>
      <w:r w:rsidRPr="47D13F2C" w:rsidR="0FE7B516">
        <w:rPr>
          <w:rFonts w:ascii="Times New Roman" w:hAnsi="Times New Roman" w:eastAsia="Times New Roman" w:cs="Times New Roman"/>
          <w:b w:val="1"/>
          <w:bCs w:val="1"/>
          <w:noProof w:val="0"/>
          <w:sz w:val="22"/>
          <w:szCs w:val="22"/>
          <w:lang w:val="es-AR"/>
        </w:rPr>
        <w:t>Estructura y Contenido de Pestañas del Libro de Cálculo</w:t>
      </w:r>
    </w:p>
    <w:p w:rsidRPr="00316724" w:rsidR="006B5AF1" w:rsidP="47D13F2C" w:rsidRDefault="6860163C" w14:paraId="44B63761" w14:textId="7C918AF4">
      <w:pPr>
        <w:pStyle w:val="Normal"/>
        <w:jc w:val="both"/>
        <w:rPr>
          <w:rFonts w:ascii="Times New Roman" w:hAnsi="Times New Roman" w:eastAsia="Times New Roman" w:cs="Times New Roman"/>
          <w:b w:val="1"/>
          <w:bCs w:val="1"/>
          <w:noProof w:val="0"/>
          <w:sz w:val="22"/>
          <w:szCs w:val="22"/>
          <w:lang w:val="es-AR"/>
        </w:rPr>
      </w:pPr>
      <w:r w:rsidRPr="47D13F2C" w:rsidR="0FE7B516">
        <w:rPr>
          <w:rFonts w:ascii="Times New Roman" w:hAnsi="Times New Roman" w:eastAsia="Times New Roman" w:cs="Times New Roman"/>
          <w:b w:val="1"/>
          <w:bCs w:val="1"/>
          <w:noProof w:val="0"/>
          <w:sz w:val="22"/>
          <w:szCs w:val="22"/>
          <w:lang w:val="es-AR"/>
        </w:rPr>
        <w:t>1. Módulo A: Pronóstico de Demanda y Datos Históricos</w:t>
      </w:r>
    </w:p>
    <w:p w:rsidRPr="00316724" w:rsidR="006B5AF1" w:rsidP="47D13F2C" w:rsidRDefault="6860163C" w14:paraId="74CC9C19" w14:textId="5A982E02">
      <w:pPr>
        <w:pStyle w:val="Prrafodelista"/>
        <w:numPr>
          <w:ilvl w:val="0"/>
          <w:numId w:val="34"/>
        </w:numPr>
        <w:jc w:val="both"/>
        <w:rPr>
          <w:rFonts w:ascii="Times New Roman" w:hAnsi="Times New Roman" w:eastAsia="Times New Roman" w:cs="Times New Roman"/>
          <w:noProof w:val="0"/>
          <w:sz w:val="22"/>
          <w:szCs w:val="22"/>
          <w:lang w:val="es-AR"/>
        </w:rPr>
      </w:pPr>
      <w:r w:rsidRPr="47D13F2C" w:rsidR="0FE7B516">
        <w:rPr>
          <w:rFonts w:ascii="Times New Roman" w:hAnsi="Times New Roman" w:eastAsia="Times New Roman" w:cs="Times New Roman"/>
          <w:noProof w:val="0"/>
          <w:sz w:val="22"/>
          <w:szCs w:val="22"/>
          <w:lang w:val="es-AR"/>
        </w:rPr>
        <w:t>MODELOPRONOSTICO: Ajuste del modelo de regresión con variable exógena climática y error típico</w:t>
      </w:r>
      <w:r w:rsidRPr="47D13F2C" w:rsidR="760CC639">
        <w:rPr>
          <w:rFonts w:ascii="Times New Roman" w:hAnsi="Times New Roman" w:eastAsia="Times New Roman" w:cs="Times New Roman"/>
          <w:noProof w:val="0"/>
          <w:sz w:val="22"/>
          <w:szCs w:val="22"/>
          <w:lang w:val="es-AR"/>
        </w:rPr>
        <w:t>.</w:t>
      </w:r>
    </w:p>
    <w:p w:rsidRPr="00316724" w:rsidR="006B5AF1" w:rsidP="47D13F2C" w:rsidRDefault="6860163C" w14:paraId="1B0F9F43" w14:textId="507FFE55">
      <w:pPr>
        <w:pStyle w:val="Prrafodelista"/>
        <w:numPr>
          <w:ilvl w:val="0"/>
          <w:numId w:val="34"/>
        </w:numPr>
        <w:jc w:val="both"/>
        <w:rPr>
          <w:rFonts w:ascii="Times New Roman" w:hAnsi="Times New Roman" w:eastAsia="Times New Roman" w:cs="Times New Roman"/>
          <w:noProof w:val="0"/>
          <w:sz w:val="22"/>
          <w:szCs w:val="22"/>
          <w:lang w:val="es-AR"/>
        </w:rPr>
      </w:pPr>
      <w:r w:rsidRPr="47D13F2C" w:rsidR="0FE7B516">
        <w:rPr>
          <w:rFonts w:ascii="Times New Roman" w:hAnsi="Times New Roman" w:eastAsia="Times New Roman" w:cs="Times New Roman"/>
          <w:noProof w:val="0"/>
          <w:sz w:val="22"/>
          <w:szCs w:val="22"/>
          <w:lang w:val="es-AR"/>
        </w:rPr>
        <w:t>DemandaERenovables: Históricos de consumo y variabilidad por fuente renovable provincial (2019–2025).</w:t>
      </w:r>
    </w:p>
    <w:p w:rsidRPr="00316724" w:rsidR="006B5AF1" w:rsidP="47D13F2C" w:rsidRDefault="6860163C" w14:paraId="1763BC9C" w14:textId="43856E6E">
      <w:pPr>
        <w:pStyle w:val="Prrafodelista"/>
        <w:numPr>
          <w:ilvl w:val="0"/>
          <w:numId w:val="34"/>
        </w:numPr>
        <w:jc w:val="both"/>
        <w:rPr>
          <w:rFonts w:ascii="Times New Roman" w:hAnsi="Times New Roman" w:eastAsia="Times New Roman" w:cs="Times New Roman"/>
          <w:noProof w:val="0"/>
          <w:sz w:val="22"/>
          <w:szCs w:val="22"/>
          <w:lang w:val="es-AR"/>
        </w:rPr>
      </w:pPr>
      <w:r w:rsidRPr="47D13F2C" w:rsidR="0FE7B516">
        <w:rPr>
          <w:rFonts w:ascii="Times New Roman" w:hAnsi="Times New Roman" w:eastAsia="Times New Roman" w:cs="Times New Roman"/>
          <w:noProof w:val="0"/>
          <w:sz w:val="22"/>
          <w:szCs w:val="22"/>
          <w:lang w:val="es-AR"/>
        </w:rPr>
        <w:t>DATOSMENSUALES</w:t>
      </w:r>
      <w:r w:rsidRPr="47D13F2C" w:rsidR="0FE7B516">
        <w:rPr>
          <w:rFonts w:ascii="Times New Roman" w:hAnsi="Times New Roman" w:eastAsia="Times New Roman" w:cs="Times New Roman"/>
          <w:noProof w:val="0"/>
          <w:sz w:val="22"/>
          <w:szCs w:val="22"/>
          <w:lang w:val="es-AR"/>
        </w:rPr>
        <w:t>: Matriz de datos de entrada mensuales procesados.</w:t>
      </w:r>
    </w:p>
    <w:p w:rsidRPr="00316724" w:rsidR="006B5AF1" w:rsidP="47D13F2C" w:rsidRDefault="6860163C" w14:paraId="531CCCCE" w14:textId="744D84B2">
      <w:pPr>
        <w:pStyle w:val="Normal"/>
        <w:jc w:val="both"/>
        <w:rPr>
          <w:rFonts w:ascii="Times New Roman" w:hAnsi="Times New Roman" w:eastAsia="Times New Roman" w:cs="Times New Roman"/>
          <w:b w:val="1"/>
          <w:bCs w:val="1"/>
          <w:noProof w:val="0"/>
          <w:sz w:val="22"/>
          <w:szCs w:val="22"/>
          <w:lang w:val="es-AR"/>
        </w:rPr>
      </w:pPr>
      <w:r w:rsidRPr="47D13F2C" w:rsidR="0FE7B516">
        <w:rPr>
          <w:rFonts w:ascii="Times New Roman" w:hAnsi="Times New Roman" w:eastAsia="Times New Roman" w:cs="Times New Roman"/>
          <w:b w:val="1"/>
          <w:bCs w:val="1"/>
          <w:noProof w:val="0"/>
          <w:sz w:val="22"/>
          <w:szCs w:val="22"/>
          <w:lang w:val="es-AR"/>
        </w:rPr>
        <w:t xml:space="preserve">2. Módulo B: Modelo </w:t>
      </w:r>
      <w:r w:rsidRPr="47D13F2C" w:rsidR="0FE7B516">
        <w:rPr>
          <w:rFonts w:ascii="Times New Roman" w:hAnsi="Times New Roman" w:eastAsia="Times New Roman" w:cs="Times New Roman"/>
          <w:b w:val="1"/>
          <w:bCs w:val="1"/>
          <w:noProof w:val="0"/>
          <w:sz w:val="22"/>
          <w:szCs w:val="22"/>
          <w:lang w:val="es-AR"/>
        </w:rPr>
        <w:t>Newsvendor</w:t>
      </w:r>
    </w:p>
    <w:p w:rsidRPr="00316724" w:rsidR="006B5AF1" w:rsidP="47D13F2C" w:rsidRDefault="6860163C" w14:paraId="70673144" w14:textId="09966CD3">
      <w:pPr>
        <w:pStyle w:val="Prrafodelista"/>
        <w:numPr>
          <w:ilvl w:val="0"/>
          <w:numId w:val="37"/>
        </w:numPr>
        <w:jc w:val="both"/>
        <w:rPr>
          <w:rFonts w:ascii="Times New Roman" w:hAnsi="Times New Roman" w:eastAsia="Times New Roman" w:cs="Times New Roman"/>
          <w:noProof w:val="0"/>
          <w:sz w:val="22"/>
          <w:szCs w:val="22"/>
          <w:lang w:val="es-AR"/>
        </w:rPr>
      </w:pPr>
      <w:r w:rsidRPr="47D13F2C" w:rsidR="0FE7B516">
        <w:rPr>
          <w:rFonts w:ascii="Times New Roman" w:hAnsi="Times New Roman" w:eastAsia="Times New Roman" w:cs="Times New Roman"/>
          <w:noProof w:val="0"/>
          <w:sz w:val="22"/>
          <w:szCs w:val="22"/>
          <w:lang w:val="es-AR"/>
        </w:rPr>
        <w:t>MODELONEWSVENDOR</w:t>
      </w:r>
      <w:r w:rsidRPr="47D13F2C" w:rsidR="0FE7B516">
        <w:rPr>
          <w:rFonts w:ascii="Times New Roman" w:hAnsi="Times New Roman" w:eastAsia="Times New Roman" w:cs="Times New Roman"/>
          <w:noProof w:val="0"/>
          <w:sz w:val="22"/>
          <w:szCs w:val="22"/>
          <w:lang w:val="es-AR"/>
        </w:rPr>
        <w:t>: Formulación estocástica, cálculo de la razón crítica, factor</w:t>
      </w:r>
      <w:r w:rsidRPr="47D13F2C" w:rsidR="4A8AE516">
        <w:rPr>
          <w:rFonts w:ascii="Times New Roman" w:hAnsi="Times New Roman" w:eastAsia="Times New Roman" w:cs="Times New Roman"/>
          <w:noProof w:val="0"/>
          <w:sz w:val="22"/>
          <w:szCs w:val="22"/>
          <w:lang w:val="es-AR"/>
        </w:rPr>
        <w:t>,</w:t>
      </w:r>
      <w:r w:rsidRPr="47D13F2C" w:rsidR="0FE7B516">
        <w:rPr>
          <w:rFonts w:ascii="Times New Roman" w:hAnsi="Times New Roman" w:eastAsia="Times New Roman" w:cs="Times New Roman"/>
          <w:noProof w:val="0"/>
          <w:sz w:val="22"/>
          <w:szCs w:val="22"/>
          <w:lang w:val="es-AR"/>
        </w:rPr>
        <w:t xml:space="preserve"> stock de seguridad y reserva térmica de respaldo.</w:t>
      </w:r>
    </w:p>
    <w:p w:rsidRPr="00316724" w:rsidR="006B5AF1" w:rsidP="47D13F2C" w:rsidRDefault="6860163C" w14:paraId="5D87F313" w14:textId="4C644029">
      <w:pPr>
        <w:pStyle w:val="Normal"/>
        <w:jc w:val="both"/>
        <w:rPr>
          <w:rFonts w:ascii="Times New Roman" w:hAnsi="Times New Roman" w:eastAsia="Times New Roman" w:cs="Times New Roman"/>
          <w:b w:val="1"/>
          <w:bCs w:val="1"/>
          <w:noProof w:val="0"/>
          <w:sz w:val="22"/>
          <w:szCs w:val="22"/>
          <w:lang w:val="es-AR"/>
        </w:rPr>
      </w:pPr>
      <w:r w:rsidRPr="47D13F2C" w:rsidR="0FE7B516">
        <w:rPr>
          <w:rFonts w:ascii="Times New Roman" w:hAnsi="Times New Roman" w:eastAsia="Times New Roman" w:cs="Times New Roman"/>
          <w:b w:val="1"/>
          <w:bCs w:val="1"/>
          <w:noProof w:val="0"/>
          <w:sz w:val="22"/>
          <w:szCs w:val="22"/>
          <w:lang w:val="es-AR"/>
        </w:rPr>
        <w:t xml:space="preserve">3. Módulo C: Programación Lineal </w:t>
      </w:r>
      <w:r w:rsidRPr="47D13F2C" w:rsidR="0FE7B516">
        <w:rPr>
          <w:rFonts w:ascii="Times New Roman" w:hAnsi="Times New Roman" w:eastAsia="Times New Roman" w:cs="Times New Roman"/>
          <w:b w:val="1"/>
          <w:bCs w:val="1"/>
          <w:noProof w:val="0"/>
          <w:sz w:val="22"/>
          <w:szCs w:val="22"/>
          <w:lang w:val="es-AR"/>
        </w:rPr>
        <w:t>Multiperíodo</w:t>
      </w:r>
    </w:p>
    <w:p w:rsidRPr="00316724" w:rsidR="006B5AF1" w:rsidP="47D13F2C" w:rsidRDefault="6860163C" w14:paraId="23130F8A" w14:textId="74AFFCB3">
      <w:pPr>
        <w:pStyle w:val="Prrafodelista"/>
        <w:numPr>
          <w:ilvl w:val="0"/>
          <w:numId w:val="35"/>
        </w:numPr>
        <w:jc w:val="both"/>
        <w:rPr>
          <w:rFonts w:ascii="Times New Roman" w:hAnsi="Times New Roman" w:eastAsia="Times New Roman" w:cs="Times New Roman"/>
          <w:noProof w:val="0"/>
          <w:sz w:val="22"/>
          <w:szCs w:val="22"/>
          <w:lang w:val="es-AR"/>
        </w:rPr>
      </w:pPr>
      <w:r w:rsidRPr="47D13F2C" w:rsidR="0FE7B516">
        <w:rPr>
          <w:rFonts w:ascii="Times New Roman" w:hAnsi="Times New Roman" w:eastAsia="Times New Roman" w:cs="Times New Roman"/>
          <w:noProof w:val="0"/>
          <w:sz w:val="22"/>
          <w:szCs w:val="22"/>
          <w:lang w:val="es-AR"/>
        </w:rPr>
        <w:t>PARAMETROSPL</w:t>
      </w:r>
      <w:r w:rsidRPr="47D13F2C" w:rsidR="0FE7B516">
        <w:rPr>
          <w:rFonts w:ascii="Times New Roman" w:hAnsi="Times New Roman" w:eastAsia="Times New Roman" w:cs="Times New Roman"/>
          <w:noProof w:val="0"/>
          <w:sz w:val="22"/>
          <w:szCs w:val="22"/>
          <w:lang w:val="es-AR"/>
        </w:rPr>
        <w:t>: Tabla unificada de costos, eficiencias y capacidades de transporte.</w:t>
      </w:r>
    </w:p>
    <w:p w:rsidRPr="00316724" w:rsidR="006B5AF1" w:rsidP="47D13F2C" w:rsidRDefault="6860163C" w14:paraId="192926DB" w14:textId="63D47BAB">
      <w:pPr>
        <w:pStyle w:val="Prrafodelista"/>
        <w:numPr>
          <w:ilvl w:val="0"/>
          <w:numId w:val="35"/>
        </w:numPr>
        <w:jc w:val="both"/>
        <w:rPr>
          <w:rFonts w:ascii="Times New Roman" w:hAnsi="Times New Roman" w:eastAsia="Times New Roman" w:cs="Times New Roman"/>
          <w:noProof w:val="0"/>
          <w:sz w:val="22"/>
          <w:szCs w:val="22"/>
          <w:lang w:val="es-AR"/>
        </w:rPr>
      </w:pPr>
      <w:r w:rsidRPr="47D13F2C" w:rsidR="0FE7B516">
        <w:rPr>
          <w:rFonts w:ascii="Times New Roman" w:hAnsi="Times New Roman" w:eastAsia="Times New Roman" w:cs="Times New Roman"/>
          <w:noProof w:val="0"/>
          <w:sz w:val="22"/>
          <w:szCs w:val="22"/>
          <w:lang w:val="es-AR"/>
        </w:rPr>
        <w:t>PL MULTIPERIODO</w:t>
      </w:r>
      <w:r w:rsidRPr="47D13F2C" w:rsidR="0FE7B516">
        <w:rPr>
          <w:rFonts w:ascii="Times New Roman" w:hAnsi="Times New Roman" w:eastAsia="Times New Roman" w:cs="Times New Roman"/>
          <w:noProof w:val="0"/>
          <w:sz w:val="22"/>
          <w:szCs w:val="22"/>
          <w:lang w:val="es-AR"/>
        </w:rPr>
        <w:t>: Formulación de la Función Objetivo y Restricciones resueltas mediante el complemento Solver de Microsoft Excel.</w:t>
      </w:r>
    </w:p>
    <w:p w:rsidRPr="00316724" w:rsidR="006B5AF1" w:rsidP="47D13F2C" w:rsidRDefault="6860163C" w14:paraId="1AD15F70" w14:textId="323D0FE7">
      <w:pPr>
        <w:pStyle w:val="Prrafodelista"/>
        <w:numPr>
          <w:ilvl w:val="0"/>
          <w:numId w:val="35"/>
        </w:numPr>
        <w:jc w:val="both"/>
        <w:rPr>
          <w:rFonts w:ascii="Times New Roman" w:hAnsi="Times New Roman" w:eastAsia="Times New Roman" w:cs="Times New Roman"/>
          <w:noProof w:val="0"/>
          <w:sz w:val="22"/>
          <w:szCs w:val="22"/>
          <w:lang w:val="es-AR"/>
        </w:rPr>
      </w:pPr>
      <w:r w:rsidRPr="47D13F2C" w:rsidR="0FE7B516">
        <w:rPr>
          <w:rFonts w:ascii="Times New Roman" w:hAnsi="Times New Roman" w:eastAsia="Times New Roman" w:cs="Times New Roman"/>
          <w:noProof w:val="0"/>
          <w:sz w:val="22"/>
          <w:szCs w:val="22"/>
          <w:lang w:val="es-AR"/>
        </w:rPr>
        <w:t>Informe de respuestas 2</w:t>
      </w:r>
      <w:r w:rsidRPr="47D13F2C" w:rsidR="0FE7B516">
        <w:rPr>
          <w:rFonts w:ascii="Times New Roman" w:hAnsi="Times New Roman" w:eastAsia="Times New Roman" w:cs="Times New Roman"/>
          <w:noProof w:val="0"/>
          <w:sz w:val="22"/>
          <w:szCs w:val="22"/>
          <w:lang w:val="es-AR"/>
        </w:rPr>
        <w:t xml:space="preserve"> / </w:t>
      </w:r>
      <w:r w:rsidRPr="47D13F2C" w:rsidR="0FE7B516">
        <w:rPr>
          <w:rFonts w:ascii="Times New Roman" w:hAnsi="Times New Roman" w:eastAsia="Times New Roman" w:cs="Times New Roman"/>
          <w:noProof w:val="0"/>
          <w:sz w:val="22"/>
          <w:szCs w:val="22"/>
          <w:lang w:val="es-AR"/>
        </w:rPr>
        <w:t>Informe de sensibilidad 1</w:t>
      </w:r>
      <w:r w:rsidRPr="47D13F2C" w:rsidR="0FE7B516">
        <w:rPr>
          <w:rFonts w:ascii="Times New Roman" w:hAnsi="Times New Roman" w:eastAsia="Times New Roman" w:cs="Times New Roman"/>
          <w:noProof w:val="0"/>
          <w:sz w:val="22"/>
          <w:szCs w:val="22"/>
          <w:lang w:val="es-AR"/>
        </w:rPr>
        <w:t>: Reportes oficiales generados por Solver para la solución base.</w:t>
      </w:r>
    </w:p>
    <w:p w:rsidRPr="00316724" w:rsidR="006B5AF1" w:rsidP="47D13F2C" w:rsidRDefault="6860163C" w14:paraId="197164D6" w14:textId="778627E6">
      <w:pPr>
        <w:pStyle w:val="Normal"/>
        <w:jc w:val="both"/>
        <w:rPr>
          <w:rFonts w:ascii="Times New Roman" w:hAnsi="Times New Roman" w:eastAsia="Times New Roman" w:cs="Times New Roman"/>
          <w:b w:val="1"/>
          <w:bCs w:val="1"/>
          <w:noProof w:val="0"/>
          <w:sz w:val="22"/>
          <w:szCs w:val="22"/>
          <w:lang w:val="es-AR"/>
        </w:rPr>
      </w:pPr>
      <w:r w:rsidRPr="47D13F2C" w:rsidR="0FE7B516">
        <w:rPr>
          <w:rFonts w:ascii="Times New Roman" w:hAnsi="Times New Roman" w:eastAsia="Times New Roman" w:cs="Times New Roman"/>
          <w:b w:val="1"/>
          <w:bCs w:val="1"/>
          <w:noProof w:val="0"/>
          <w:sz w:val="22"/>
          <w:szCs w:val="22"/>
          <w:lang w:val="es-AR"/>
        </w:rPr>
        <w:t xml:space="preserve">4. Módulo D: </w:t>
      </w:r>
      <w:r w:rsidRPr="47D13F2C" w:rsidR="011D2799">
        <w:rPr>
          <w:rFonts w:ascii="Times New Roman" w:hAnsi="Times New Roman" w:eastAsia="Times New Roman" w:cs="Times New Roman"/>
          <w:b w:val="1"/>
          <w:bCs w:val="1"/>
          <w:noProof w:val="0"/>
          <w:sz w:val="22"/>
          <w:szCs w:val="22"/>
          <w:lang w:val="es-AR"/>
        </w:rPr>
        <w:t xml:space="preserve">Escenarios y </w:t>
      </w:r>
      <w:r w:rsidRPr="47D13F2C" w:rsidR="0FE7B516">
        <w:rPr>
          <w:rFonts w:ascii="Times New Roman" w:hAnsi="Times New Roman" w:eastAsia="Times New Roman" w:cs="Times New Roman"/>
          <w:b w:val="1"/>
          <w:bCs w:val="1"/>
          <w:noProof w:val="0"/>
          <w:sz w:val="22"/>
          <w:szCs w:val="22"/>
          <w:lang w:val="es-AR"/>
        </w:rPr>
        <w:t>Análisis de Sensibilidad</w:t>
      </w:r>
    </w:p>
    <w:p w:rsidRPr="00316724" w:rsidR="006B5AF1" w:rsidP="47D13F2C" w:rsidRDefault="6860163C" w14:paraId="758AB63F" w14:textId="59D65C7D">
      <w:pPr>
        <w:pStyle w:val="Prrafodelista"/>
        <w:numPr>
          <w:ilvl w:val="0"/>
          <w:numId w:val="36"/>
        </w:numPr>
        <w:jc w:val="both"/>
        <w:rPr>
          <w:rFonts w:ascii="Times New Roman" w:hAnsi="Times New Roman" w:eastAsia="Times New Roman" w:cs="Times New Roman"/>
          <w:noProof w:val="0"/>
          <w:sz w:val="22"/>
          <w:szCs w:val="22"/>
          <w:lang w:val="es-AR"/>
        </w:rPr>
      </w:pPr>
      <w:r w:rsidRPr="47D13F2C" w:rsidR="0FE7B516">
        <w:rPr>
          <w:rFonts w:ascii="Times New Roman" w:hAnsi="Times New Roman" w:eastAsia="Times New Roman" w:cs="Times New Roman"/>
          <w:noProof w:val="0"/>
          <w:sz w:val="22"/>
          <w:szCs w:val="22"/>
          <w:lang w:val="es-AR"/>
        </w:rPr>
        <w:t>PL MULT. AS-TEMPERATURA +10%</w:t>
      </w:r>
      <w:r w:rsidRPr="47D13F2C" w:rsidR="0FE7B516">
        <w:rPr>
          <w:rFonts w:ascii="Times New Roman" w:hAnsi="Times New Roman" w:eastAsia="Times New Roman" w:cs="Times New Roman"/>
          <w:noProof w:val="0"/>
          <w:sz w:val="22"/>
          <w:szCs w:val="22"/>
          <w:lang w:val="es-AR"/>
        </w:rPr>
        <w:t>: Escenario A (+10% en temperatura estival).</w:t>
      </w:r>
    </w:p>
    <w:p w:rsidRPr="00316724" w:rsidR="006B5AF1" w:rsidP="47D13F2C" w:rsidRDefault="6860163C" w14:paraId="2041CD3F" w14:textId="6A98C634">
      <w:pPr>
        <w:pStyle w:val="Prrafodelista"/>
        <w:numPr>
          <w:ilvl w:val="0"/>
          <w:numId w:val="36"/>
        </w:numPr>
        <w:jc w:val="both"/>
        <w:rPr>
          <w:rFonts w:ascii="Times New Roman" w:hAnsi="Times New Roman" w:eastAsia="Times New Roman" w:cs="Times New Roman"/>
          <w:noProof w:val="0"/>
          <w:sz w:val="22"/>
          <w:szCs w:val="22"/>
          <w:lang w:val="es-AR"/>
        </w:rPr>
      </w:pPr>
      <w:r w:rsidRPr="47D13F2C" w:rsidR="0FE7B516">
        <w:rPr>
          <w:rFonts w:ascii="Times New Roman" w:hAnsi="Times New Roman" w:eastAsia="Times New Roman" w:cs="Times New Roman"/>
          <w:noProof w:val="0"/>
          <w:sz w:val="22"/>
          <w:szCs w:val="22"/>
          <w:lang w:val="es-AR"/>
        </w:rPr>
        <w:t>PL MULT. AS-TMAX</w:t>
      </w:r>
      <w:r w:rsidRPr="47D13F2C" w:rsidR="0FE7B516">
        <w:rPr>
          <w:rFonts w:ascii="Times New Roman" w:hAnsi="Times New Roman" w:eastAsia="Times New Roman" w:cs="Times New Roman"/>
          <w:noProof w:val="0"/>
          <w:sz w:val="22"/>
          <w:szCs w:val="22"/>
          <w:lang w:val="es-AR"/>
        </w:rPr>
        <w:t>: Escenario B (Restricción contingencial de transporte).</w:t>
      </w:r>
    </w:p>
    <w:p w:rsidRPr="00316724" w:rsidR="006B5AF1" w:rsidP="47D13F2C" w:rsidRDefault="6860163C" w14:paraId="65AD3841" w14:textId="2D9AA6BC">
      <w:pPr>
        <w:pStyle w:val="Prrafodelista"/>
        <w:numPr>
          <w:ilvl w:val="0"/>
          <w:numId w:val="36"/>
        </w:numPr>
        <w:jc w:val="both"/>
        <w:rPr>
          <w:rFonts w:ascii="Times New Roman" w:hAnsi="Times New Roman" w:eastAsia="Times New Roman" w:cs="Times New Roman"/>
          <w:noProof w:val="0"/>
          <w:sz w:val="22"/>
          <w:szCs w:val="22"/>
          <w:lang w:val="es-AR"/>
        </w:rPr>
      </w:pPr>
      <w:r w:rsidRPr="47D13F2C" w:rsidR="0FE7B516">
        <w:rPr>
          <w:rFonts w:ascii="Times New Roman" w:hAnsi="Times New Roman" w:eastAsia="Times New Roman" w:cs="Times New Roman"/>
          <w:noProof w:val="0"/>
          <w:sz w:val="22"/>
          <w:szCs w:val="22"/>
          <w:lang w:val="es-AR"/>
        </w:rPr>
        <w:t>PL MULT. AS-TEMP + Tmax</w:t>
      </w:r>
      <w:r w:rsidRPr="47D13F2C" w:rsidR="0FE7B516">
        <w:rPr>
          <w:rFonts w:ascii="Times New Roman" w:hAnsi="Times New Roman" w:eastAsia="Times New Roman" w:cs="Times New Roman"/>
          <w:noProof w:val="0"/>
          <w:sz w:val="22"/>
          <w:szCs w:val="22"/>
          <w:lang w:val="es-AR"/>
        </w:rPr>
        <w:t>: Escenario C (Ocurrencia simultánea de picos térmicos y restricción de red).</w:t>
      </w:r>
    </w:p>
    <w:p w:rsidRPr="00316724" w:rsidR="006B5AF1" w:rsidP="47D13F2C" w:rsidRDefault="6860163C" w14:paraId="723E31FF" w14:textId="7ADFE1A1">
      <w:pPr>
        <w:pStyle w:val="Prrafodelista"/>
        <w:numPr>
          <w:ilvl w:val="0"/>
          <w:numId w:val="36"/>
        </w:numPr>
        <w:jc w:val="both"/>
        <w:rPr>
          <w:rFonts w:ascii="Times New Roman" w:hAnsi="Times New Roman" w:eastAsia="Times New Roman" w:cs="Times New Roman"/>
          <w:noProof w:val="0"/>
          <w:sz w:val="22"/>
          <w:szCs w:val="22"/>
          <w:lang w:val="es-AR"/>
        </w:rPr>
      </w:pPr>
      <w:r w:rsidRPr="47D13F2C" w:rsidR="0FE7B516">
        <w:rPr>
          <w:rFonts w:ascii="Times New Roman" w:hAnsi="Times New Roman" w:eastAsia="Times New Roman" w:cs="Times New Roman"/>
          <w:noProof w:val="0"/>
          <w:sz w:val="22"/>
          <w:szCs w:val="22"/>
          <w:lang w:val="es-AR"/>
        </w:rPr>
        <w:t>ANALISIS DE SENSIBILIDAD</w:t>
      </w:r>
      <w:r w:rsidRPr="47D13F2C" w:rsidR="0FE7B516">
        <w:rPr>
          <w:rFonts w:ascii="Times New Roman" w:hAnsi="Times New Roman" w:eastAsia="Times New Roman" w:cs="Times New Roman"/>
          <w:noProof w:val="0"/>
          <w:sz w:val="22"/>
          <w:szCs w:val="22"/>
          <w:lang w:val="es-AR"/>
        </w:rPr>
        <w:t>: Matriz comparativa de resultados, impacto en la tarifa teórica, energía no suministrada y horas de corte equivalentes.</w:t>
      </w:r>
    </w:p>
    <w:p w:rsidRPr="00316724" w:rsidR="006B5AF1" w:rsidP="47D13F2C" w:rsidRDefault="6860163C" w14:paraId="409F32A9" w14:textId="64D916CB">
      <w:pPr>
        <w:pStyle w:val="Prrafodelista"/>
        <w:numPr>
          <w:ilvl w:val="0"/>
          <w:numId w:val="36"/>
        </w:numPr>
        <w:jc w:val="both"/>
        <w:rPr>
          <w:rFonts w:ascii="Times New Roman" w:hAnsi="Times New Roman" w:eastAsia="Times New Roman" w:cs="Times New Roman"/>
          <w:noProof w:val="0"/>
          <w:sz w:val="22"/>
          <w:szCs w:val="22"/>
          <w:lang w:val="es-AR"/>
        </w:rPr>
      </w:pPr>
      <w:r w:rsidRPr="47D13F2C" w:rsidR="0FE7B516">
        <w:rPr>
          <w:rFonts w:ascii="Times New Roman" w:hAnsi="Times New Roman" w:eastAsia="Times New Roman" w:cs="Times New Roman"/>
          <w:noProof w:val="0"/>
          <w:sz w:val="22"/>
          <w:szCs w:val="22"/>
          <w:lang w:val="es-AR"/>
        </w:rPr>
        <w:t>Informe de respuestas 3 / Informe de sensibilidad 2 / Informe de sensibilidad 3</w:t>
      </w:r>
      <w:r w:rsidRPr="47D13F2C" w:rsidR="0FE7B516">
        <w:rPr>
          <w:rFonts w:ascii="Times New Roman" w:hAnsi="Times New Roman" w:eastAsia="Times New Roman" w:cs="Times New Roman"/>
          <w:noProof w:val="0"/>
          <w:sz w:val="22"/>
          <w:szCs w:val="22"/>
          <w:lang w:val="es-AR"/>
        </w:rPr>
        <w:t xml:space="preserve">: Reportes detallados de la herramienta </w:t>
      </w:r>
      <w:r w:rsidRPr="47D13F2C" w:rsidR="0FE7B516">
        <w:rPr>
          <w:rFonts w:ascii="Times New Roman" w:hAnsi="Times New Roman" w:eastAsia="Times New Roman" w:cs="Times New Roman"/>
          <w:noProof w:val="0"/>
          <w:sz w:val="22"/>
          <w:szCs w:val="22"/>
          <w:lang w:val="es-AR"/>
        </w:rPr>
        <w:t>Solver</w:t>
      </w:r>
      <w:r w:rsidRPr="47D13F2C" w:rsidR="0FE7B516">
        <w:rPr>
          <w:rFonts w:ascii="Times New Roman" w:hAnsi="Times New Roman" w:eastAsia="Times New Roman" w:cs="Times New Roman"/>
          <w:noProof w:val="0"/>
          <w:sz w:val="22"/>
          <w:szCs w:val="22"/>
          <w:lang w:val="es-AR"/>
        </w:rPr>
        <w:t xml:space="preserve"> para cada uno de los escenarios evaluados.</w:t>
      </w:r>
    </w:p>
    <w:p w:rsidR="47D13F2C" w:rsidP="47D13F2C" w:rsidRDefault="47D13F2C" w14:paraId="0F620B23" w14:textId="25973817">
      <w:pPr>
        <w:pStyle w:val="Normal"/>
        <w:ind w:left="0"/>
        <w:jc w:val="both"/>
        <w:rPr>
          <w:rFonts w:ascii="Times New Roman" w:hAnsi="Times New Roman" w:eastAsia="Times New Roman" w:cs="Times New Roman"/>
          <w:noProof w:val="0"/>
          <w:sz w:val="22"/>
          <w:szCs w:val="22"/>
          <w:lang w:val="es-AR"/>
        </w:rPr>
      </w:pPr>
    </w:p>
    <w:sectPr w:rsidRPr="00316724" w:rsidR="006B5AF1">
      <w:pgSz w:w="11906" w:h="16838" w:orient="portrait"/>
      <w:pgMar w:top="720" w:right="720" w:bottom="720" w:left="720" w:header="720" w:footer="720" w:gutter="0"/>
      <w:cols w:space="720"/>
      <w:docGrid w:linePitch="360"/>
      <w:headerReference w:type="default" r:id="R1f950cd6627b409c"/>
      <w:footerReference w:type="default" r:id="R05b4ebd2ea584203"/>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13F9D" w:rsidP="00FA1FFD" w:rsidRDefault="00C13F9D" w14:paraId="5895943E" w14:textId="77777777">
      <w:pPr>
        <w:spacing w:after="0" w:line="240" w:lineRule="auto"/>
      </w:pPr>
      <w:r>
        <w:separator/>
      </w:r>
    </w:p>
  </w:endnote>
  <w:endnote w:type="continuationSeparator" w:id="0">
    <w:p w:rsidR="00C13F9D" w:rsidP="00FA1FFD" w:rsidRDefault="00C13F9D" w14:paraId="250D541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215"/>
      <w:gridCol w:w="3215"/>
      <w:gridCol w:w="3215"/>
    </w:tblGrid>
    <w:tr w:rsidR="47D13F2C" w:rsidTr="47D13F2C" w14:paraId="5573258B">
      <w:trPr>
        <w:trHeight w:val="300"/>
      </w:trPr>
      <w:tc>
        <w:tcPr>
          <w:tcW w:w="3215" w:type="dxa"/>
          <w:tcMar/>
        </w:tcPr>
        <w:p w:rsidR="47D13F2C" w:rsidP="47D13F2C" w:rsidRDefault="47D13F2C" w14:paraId="06DF0863" w14:textId="3DDAB26E">
          <w:pPr>
            <w:pStyle w:val="Encabezado"/>
            <w:bidi w:val="0"/>
            <w:ind w:left="-115"/>
            <w:jc w:val="left"/>
          </w:pPr>
        </w:p>
      </w:tc>
      <w:tc>
        <w:tcPr>
          <w:tcW w:w="3215" w:type="dxa"/>
          <w:tcMar/>
        </w:tcPr>
        <w:p w:rsidR="47D13F2C" w:rsidP="47D13F2C" w:rsidRDefault="47D13F2C" w14:paraId="1CF29D5E" w14:textId="223076FD">
          <w:pPr>
            <w:pStyle w:val="Encabezado"/>
            <w:bidi w:val="0"/>
            <w:jc w:val="center"/>
          </w:pPr>
        </w:p>
      </w:tc>
      <w:tc>
        <w:tcPr>
          <w:tcW w:w="3215" w:type="dxa"/>
          <w:tcMar/>
        </w:tcPr>
        <w:p w:rsidR="47D13F2C" w:rsidP="47D13F2C" w:rsidRDefault="47D13F2C" w14:paraId="3E5083F6" w14:textId="30C0D84A">
          <w:pPr>
            <w:pStyle w:val="Encabezado"/>
            <w:bidi w:val="0"/>
            <w:ind w:right="-115"/>
            <w:jc w:val="right"/>
          </w:pPr>
        </w:p>
      </w:tc>
    </w:tr>
  </w:tbl>
  <w:p w:rsidR="47D13F2C" w:rsidP="47D13F2C" w:rsidRDefault="47D13F2C" w14:paraId="72FE88AE" w14:textId="404A2D47">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13F9D" w:rsidP="00FA1FFD" w:rsidRDefault="00C13F9D" w14:paraId="20E36E39" w14:textId="77777777">
      <w:pPr>
        <w:spacing w:after="0" w:line="240" w:lineRule="auto"/>
      </w:pPr>
      <w:r>
        <w:separator/>
      </w:r>
    </w:p>
  </w:footnote>
  <w:footnote w:type="continuationSeparator" w:id="0">
    <w:p w:rsidR="00C13F9D" w:rsidP="00FA1FFD" w:rsidRDefault="00C13F9D" w14:paraId="6ADA064A"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215"/>
      <w:gridCol w:w="3215"/>
      <w:gridCol w:w="3215"/>
    </w:tblGrid>
    <w:tr w:rsidR="47D13F2C" w:rsidTr="47D13F2C" w14:paraId="16D052FC">
      <w:trPr>
        <w:trHeight w:val="300"/>
      </w:trPr>
      <w:tc>
        <w:tcPr>
          <w:tcW w:w="3215" w:type="dxa"/>
          <w:tcMar/>
        </w:tcPr>
        <w:p w:rsidR="47D13F2C" w:rsidP="47D13F2C" w:rsidRDefault="47D13F2C" w14:paraId="5EF2A9E6" w14:textId="0A68AFB2">
          <w:pPr>
            <w:pStyle w:val="Encabezado"/>
            <w:bidi w:val="0"/>
            <w:ind w:left="-115"/>
            <w:jc w:val="left"/>
          </w:pPr>
        </w:p>
      </w:tc>
      <w:tc>
        <w:tcPr>
          <w:tcW w:w="3215" w:type="dxa"/>
          <w:tcMar/>
        </w:tcPr>
        <w:p w:rsidR="47D13F2C" w:rsidP="47D13F2C" w:rsidRDefault="47D13F2C" w14:paraId="7A52DDE4" w14:textId="2F232E53">
          <w:pPr>
            <w:pStyle w:val="Encabezado"/>
            <w:bidi w:val="0"/>
            <w:jc w:val="center"/>
          </w:pPr>
        </w:p>
      </w:tc>
      <w:tc>
        <w:tcPr>
          <w:tcW w:w="3215" w:type="dxa"/>
          <w:tcMar/>
        </w:tcPr>
        <w:p w:rsidR="47D13F2C" w:rsidP="47D13F2C" w:rsidRDefault="47D13F2C" w14:paraId="7111B721" w14:textId="2F079FB4">
          <w:pPr>
            <w:pStyle w:val="Encabezado"/>
            <w:bidi w:val="0"/>
            <w:ind w:right="-115"/>
            <w:jc w:val="right"/>
          </w:pPr>
        </w:p>
      </w:tc>
    </w:tr>
  </w:tbl>
  <w:p w:rsidR="47D13F2C" w:rsidP="47D13F2C" w:rsidRDefault="47D13F2C" w14:paraId="4032FF7C" w14:textId="7CAD7636">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0">
    <w:nsid w:val="27b13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512b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b821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638d5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ef51e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c7769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2e72d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6b628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88307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8504b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0904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705aa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ffee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f9c3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12be753"/>
    <w:multiLevelType xmlns:w="http://schemas.openxmlformats.org/wordprocessingml/2006/main" w:val="hybridMultilevel"/>
    <w:lvl xmlns:w="http://schemas.openxmlformats.org/wordprocessingml/2006/main" w:ilvl="0">
      <w:start w:val="1"/>
      <w:numFmt w:val="upperRoman"/>
      <w:lvlText w:val="%1."/>
      <w:lvlJc w:val="righ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5">
    <w:nsid w:val="5830f4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e98e4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661a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6331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a2cce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6f93d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ac66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8">
    <w:nsid w:val="3c4dd729"/>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17">
    <w:nsid w:val="500500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6">
    <w:nsid w:val="4ec9d3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fa56b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2a268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39a08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d97cb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F0456A"/>
    <w:multiLevelType w:val="hybridMultilevel"/>
    <w:tmpl w:val="5630C92C"/>
    <w:lvl w:ilvl="0" w:tplc="2A4ADC94">
      <w:start w:val="1"/>
      <w:numFmt w:val="decimal"/>
      <w:lvlText w:val="%1."/>
      <w:lvlJc w:val="left"/>
      <w:pPr>
        <w:ind w:left="1440" w:hanging="360"/>
      </w:pPr>
      <w:rPr>
        <w:b/>
        <w:bCs/>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 w15:restartNumberingAfterBreak="0">
    <w:nsid w:val="072FAF0E"/>
    <w:multiLevelType w:val="hybridMultilevel"/>
    <w:tmpl w:val="815C3F36"/>
    <w:lvl w:ilvl="0" w:tplc="2CCA873C">
      <w:start w:val="1"/>
      <w:numFmt w:val="upperRoman"/>
      <w:lvlText w:val="%1."/>
      <w:lvlJc w:val="left"/>
      <w:pPr>
        <w:ind w:left="720" w:hanging="360"/>
      </w:pPr>
    </w:lvl>
    <w:lvl w:ilvl="1" w:tplc="723615D8">
      <w:start w:val="1"/>
      <w:numFmt w:val="lowerLetter"/>
      <w:lvlText w:val="%2."/>
      <w:lvlJc w:val="left"/>
      <w:pPr>
        <w:ind w:left="1440" w:hanging="360"/>
      </w:pPr>
    </w:lvl>
    <w:lvl w:ilvl="2" w:tplc="6810A214">
      <w:start w:val="1"/>
      <w:numFmt w:val="lowerRoman"/>
      <w:lvlText w:val="%3."/>
      <w:lvlJc w:val="right"/>
      <w:pPr>
        <w:ind w:left="2160" w:hanging="180"/>
      </w:pPr>
    </w:lvl>
    <w:lvl w:ilvl="3" w:tplc="7770A556">
      <w:start w:val="1"/>
      <w:numFmt w:val="decimal"/>
      <w:lvlText w:val="%4."/>
      <w:lvlJc w:val="left"/>
      <w:pPr>
        <w:ind w:left="2880" w:hanging="360"/>
      </w:pPr>
    </w:lvl>
    <w:lvl w:ilvl="4" w:tplc="6728F3E4">
      <w:start w:val="1"/>
      <w:numFmt w:val="lowerLetter"/>
      <w:lvlText w:val="%5."/>
      <w:lvlJc w:val="left"/>
      <w:pPr>
        <w:ind w:left="3600" w:hanging="360"/>
      </w:pPr>
    </w:lvl>
    <w:lvl w:ilvl="5" w:tplc="25FA3464">
      <w:start w:val="1"/>
      <w:numFmt w:val="lowerRoman"/>
      <w:lvlText w:val="%6."/>
      <w:lvlJc w:val="right"/>
      <w:pPr>
        <w:ind w:left="4320" w:hanging="180"/>
      </w:pPr>
    </w:lvl>
    <w:lvl w:ilvl="6" w:tplc="350ED9EE">
      <w:start w:val="1"/>
      <w:numFmt w:val="decimal"/>
      <w:lvlText w:val="%7."/>
      <w:lvlJc w:val="left"/>
      <w:pPr>
        <w:ind w:left="5040" w:hanging="360"/>
      </w:pPr>
    </w:lvl>
    <w:lvl w:ilvl="7" w:tplc="363C0F28">
      <w:start w:val="1"/>
      <w:numFmt w:val="lowerLetter"/>
      <w:lvlText w:val="%8."/>
      <w:lvlJc w:val="left"/>
      <w:pPr>
        <w:ind w:left="5760" w:hanging="360"/>
      </w:pPr>
    </w:lvl>
    <w:lvl w:ilvl="8" w:tplc="CB7292E8">
      <w:start w:val="1"/>
      <w:numFmt w:val="lowerRoman"/>
      <w:lvlText w:val="%9."/>
      <w:lvlJc w:val="right"/>
      <w:pPr>
        <w:ind w:left="6480" w:hanging="180"/>
      </w:pPr>
    </w:lvl>
  </w:abstractNum>
  <w:abstractNum w:abstractNumId="2" w15:restartNumberingAfterBreak="0">
    <w:nsid w:val="0734157F"/>
    <w:multiLevelType w:val="hybridMultilevel"/>
    <w:tmpl w:val="399439C6"/>
    <w:lvl w:ilvl="0" w:tplc="6FC0AAC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15:restartNumberingAfterBreak="0">
    <w:nsid w:val="09F3662F"/>
    <w:multiLevelType w:val="hybridMultilevel"/>
    <w:tmpl w:val="EEF033D4"/>
    <w:lvl w:ilvl="0" w:tplc="2C0A0001">
      <w:start w:val="1"/>
      <w:numFmt w:val="bullet"/>
      <w:lvlText w:val=""/>
      <w:lvlJc w:val="left"/>
      <w:pPr>
        <w:ind w:left="108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4" w15:restartNumberingAfterBreak="0">
    <w:nsid w:val="10762439"/>
    <w:multiLevelType w:val="multilevel"/>
    <w:tmpl w:val="A0D82150"/>
    <w:lvl w:ilvl="0">
      <w:start w:val="1"/>
      <w:numFmt w:val="bullet"/>
      <w:lvlText w:val=""/>
      <w:lvlJc w:val="left"/>
      <w:pPr>
        <w:tabs>
          <w:tab w:val="num" w:pos="1404"/>
        </w:tabs>
        <w:ind w:left="1404" w:hanging="360"/>
      </w:pPr>
      <w:rPr>
        <w:rFonts w:hint="default" w:ascii="Symbol" w:hAnsi="Symbol"/>
        <w:sz w:val="20"/>
      </w:rPr>
    </w:lvl>
    <w:lvl w:ilvl="1" w:tentative="1">
      <w:start w:val="1"/>
      <w:numFmt w:val="bullet"/>
      <w:lvlText w:val="o"/>
      <w:lvlJc w:val="left"/>
      <w:pPr>
        <w:tabs>
          <w:tab w:val="num" w:pos="2124"/>
        </w:tabs>
        <w:ind w:left="2124" w:hanging="360"/>
      </w:pPr>
      <w:rPr>
        <w:rFonts w:hint="default" w:ascii="Courier New" w:hAnsi="Courier New"/>
        <w:sz w:val="20"/>
      </w:rPr>
    </w:lvl>
    <w:lvl w:ilvl="2" w:tentative="1">
      <w:start w:val="1"/>
      <w:numFmt w:val="bullet"/>
      <w:lvlText w:val=""/>
      <w:lvlJc w:val="left"/>
      <w:pPr>
        <w:tabs>
          <w:tab w:val="num" w:pos="2844"/>
        </w:tabs>
        <w:ind w:left="2844" w:hanging="360"/>
      </w:pPr>
      <w:rPr>
        <w:rFonts w:hint="default" w:ascii="Wingdings" w:hAnsi="Wingdings"/>
        <w:sz w:val="20"/>
      </w:rPr>
    </w:lvl>
    <w:lvl w:ilvl="3" w:tentative="1">
      <w:start w:val="1"/>
      <w:numFmt w:val="bullet"/>
      <w:lvlText w:val=""/>
      <w:lvlJc w:val="left"/>
      <w:pPr>
        <w:tabs>
          <w:tab w:val="num" w:pos="3564"/>
        </w:tabs>
        <w:ind w:left="3564" w:hanging="360"/>
      </w:pPr>
      <w:rPr>
        <w:rFonts w:hint="default" w:ascii="Wingdings" w:hAnsi="Wingdings"/>
        <w:sz w:val="20"/>
      </w:rPr>
    </w:lvl>
    <w:lvl w:ilvl="4" w:tentative="1">
      <w:start w:val="1"/>
      <w:numFmt w:val="bullet"/>
      <w:lvlText w:val=""/>
      <w:lvlJc w:val="left"/>
      <w:pPr>
        <w:tabs>
          <w:tab w:val="num" w:pos="4284"/>
        </w:tabs>
        <w:ind w:left="4284" w:hanging="360"/>
      </w:pPr>
      <w:rPr>
        <w:rFonts w:hint="default" w:ascii="Wingdings" w:hAnsi="Wingdings"/>
        <w:sz w:val="20"/>
      </w:rPr>
    </w:lvl>
    <w:lvl w:ilvl="5" w:tentative="1">
      <w:start w:val="1"/>
      <w:numFmt w:val="bullet"/>
      <w:lvlText w:val=""/>
      <w:lvlJc w:val="left"/>
      <w:pPr>
        <w:tabs>
          <w:tab w:val="num" w:pos="5004"/>
        </w:tabs>
        <w:ind w:left="5004" w:hanging="360"/>
      </w:pPr>
      <w:rPr>
        <w:rFonts w:hint="default" w:ascii="Wingdings" w:hAnsi="Wingdings"/>
        <w:sz w:val="20"/>
      </w:rPr>
    </w:lvl>
    <w:lvl w:ilvl="6" w:tentative="1">
      <w:start w:val="1"/>
      <w:numFmt w:val="bullet"/>
      <w:lvlText w:val=""/>
      <w:lvlJc w:val="left"/>
      <w:pPr>
        <w:tabs>
          <w:tab w:val="num" w:pos="5724"/>
        </w:tabs>
        <w:ind w:left="5724" w:hanging="360"/>
      </w:pPr>
      <w:rPr>
        <w:rFonts w:hint="default" w:ascii="Wingdings" w:hAnsi="Wingdings"/>
        <w:sz w:val="20"/>
      </w:rPr>
    </w:lvl>
    <w:lvl w:ilvl="7" w:tentative="1">
      <w:start w:val="1"/>
      <w:numFmt w:val="bullet"/>
      <w:lvlText w:val=""/>
      <w:lvlJc w:val="left"/>
      <w:pPr>
        <w:tabs>
          <w:tab w:val="num" w:pos="6444"/>
        </w:tabs>
        <w:ind w:left="6444" w:hanging="360"/>
      </w:pPr>
      <w:rPr>
        <w:rFonts w:hint="default" w:ascii="Wingdings" w:hAnsi="Wingdings"/>
        <w:sz w:val="20"/>
      </w:rPr>
    </w:lvl>
    <w:lvl w:ilvl="8" w:tentative="1">
      <w:start w:val="1"/>
      <w:numFmt w:val="bullet"/>
      <w:lvlText w:val=""/>
      <w:lvlJc w:val="left"/>
      <w:pPr>
        <w:tabs>
          <w:tab w:val="num" w:pos="7164"/>
        </w:tabs>
        <w:ind w:left="7164" w:hanging="360"/>
      </w:pPr>
      <w:rPr>
        <w:rFonts w:hint="default" w:ascii="Wingdings" w:hAnsi="Wingdings"/>
        <w:sz w:val="20"/>
      </w:rPr>
    </w:lvl>
  </w:abstractNum>
  <w:abstractNum w:abstractNumId="5" w15:restartNumberingAfterBreak="0">
    <w:nsid w:val="34BB1AD5"/>
    <w:multiLevelType w:val="hybridMultilevel"/>
    <w:tmpl w:val="CEDA1266"/>
    <w:lvl w:ilvl="0" w:tplc="518E2EA2">
      <w:start w:val="1"/>
      <w:numFmt w:val="bullet"/>
      <w:lvlText w:val="-"/>
      <w:lvlJc w:val="left"/>
      <w:pPr>
        <w:ind w:left="1080" w:hanging="360"/>
      </w:pPr>
      <w:rPr>
        <w:rFonts w:hint="default" w:ascii="Aptos" w:hAnsi="Aptos" w:eastAsiaTheme="minorHAnsi" w:cstheme="minorBidi"/>
      </w:rPr>
    </w:lvl>
    <w:lvl w:ilvl="1" w:tplc="2C0A0003" w:tentative="1">
      <w:start w:val="1"/>
      <w:numFmt w:val="bullet"/>
      <w:lvlText w:val="o"/>
      <w:lvlJc w:val="left"/>
      <w:pPr>
        <w:ind w:left="1800" w:hanging="360"/>
      </w:pPr>
      <w:rPr>
        <w:rFonts w:hint="default" w:ascii="Courier New" w:hAnsi="Courier New" w:cs="Courier New"/>
      </w:rPr>
    </w:lvl>
    <w:lvl w:ilvl="2" w:tplc="2C0A0005" w:tentative="1">
      <w:start w:val="1"/>
      <w:numFmt w:val="bullet"/>
      <w:lvlText w:val=""/>
      <w:lvlJc w:val="left"/>
      <w:pPr>
        <w:ind w:left="2520" w:hanging="360"/>
      </w:pPr>
      <w:rPr>
        <w:rFonts w:hint="default" w:ascii="Wingdings" w:hAnsi="Wingdings"/>
      </w:rPr>
    </w:lvl>
    <w:lvl w:ilvl="3" w:tplc="2C0A0001" w:tentative="1">
      <w:start w:val="1"/>
      <w:numFmt w:val="bullet"/>
      <w:lvlText w:val=""/>
      <w:lvlJc w:val="left"/>
      <w:pPr>
        <w:ind w:left="3240" w:hanging="360"/>
      </w:pPr>
      <w:rPr>
        <w:rFonts w:hint="default" w:ascii="Symbol" w:hAnsi="Symbol"/>
      </w:rPr>
    </w:lvl>
    <w:lvl w:ilvl="4" w:tplc="2C0A0003" w:tentative="1">
      <w:start w:val="1"/>
      <w:numFmt w:val="bullet"/>
      <w:lvlText w:val="o"/>
      <w:lvlJc w:val="left"/>
      <w:pPr>
        <w:ind w:left="3960" w:hanging="360"/>
      </w:pPr>
      <w:rPr>
        <w:rFonts w:hint="default" w:ascii="Courier New" w:hAnsi="Courier New" w:cs="Courier New"/>
      </w:rPr>
    </w:lvl>
    <w:lvl w:ilvl="5" w:tplc="2C0A0005" w:tentative="1">
      <w:start w:val="1"/>
      <w:numFmt w:val="bullet"/>
      <w:lvlText w:val=""/>
      <w:lvlJc w:val="left"/>
      <w:pPr>
        <w:ind w:left="4680" w:hanging="360"/>
      </w:pPr>
      <w:rPr>
        <w:rFonts w:hint="default" w:ascii="Wingdings" w:hAnsi="Wingdings"/>
      </w:rPr>
    </w:lvl>
    <w:lvl w:ilvl="6" w:tplc="2C0A0001" w:tentative="1">
      <w:start w:val="1"/>
      <w:numFmt w:val="bullet"/>
      <w:lvlText w:val=""/>
      <w:lvlJc w:val="left"/>
      <w:pPr>
        <w:ind w:left="5400" w:hanging="360"/>
      </w:pPr>
      <w:rPr>
        <w:rFonts w:hint="default" w:ascii="Symbol" w:hAnsi="Symbol"/>
      </w:rPr>
    </w:lvl>
    <w:lvl w:ilvl="7" w:tplc="2C0A0003" w:tentative="1">
      <w:start w:val="1"/>
      <w:numFmt w:val="bullet"/>
      <w:lvlText w:val="o"/>
      <w:lvlJc w:val="left"/>
      <w:pPr>
        <w:ind w:left="6120" w:hanging="360"/>
      </w:pPr>
      <w:rPr>
        <w:rFonts w:hint="default" w:ascii="Courier New" w:hAnsi="Courier New" w:cs="Courier New"/>
      </w:rPr>
    </w:lvl>
    <w:lvl w:ilvl="8" w:tplc="2C0A0005" w:tentative="1">
      <w:start w:val="1"/>
      <w:numFmt w:val="bullet"/>
      <w:lvlText w:val=""/>
      <w:lvlJc w:val="left"/>
      <w:pPr>
        <w:ind w:left="6840" w:hanging="360"/>
      </w:pPr>
      <w:rPr>
        <w:rFonts w:hint="default" w:ascii="Wingdings" w:hAnsi="Wingdings"/>
      </w:rPr>
    </w:lvl>
  </w:abstractNum>
  <w:abstractNum w:abstractNumId="6" w15:restartNumberingAfterBreak="0">
    <w:nsid w:val="4AE9176E"/>
    <w:multiLevelType w:val="hybridMultilevel"/>
    <w:tmpl w:val="043251A8"/>
    <w:lvl w:ilvl="0" w:tplc="FFFFFFFF">
      <w:start w:val="1"/>
      <w:numFmt w:val="upperRoman"/>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50F76CD5"/>
    <w:multiLevelType w:val="hybridMultilevel"/>
    <w:tmpl w:val="0A18AE94"/>
    <w:lvl w:ilvl="0" w:tplc="2C0A0013">
      <w:start w:val="1"/>
      <w:numFmt w:val="upperRoman"/>
      <w:lvlText w:val="%1."/>
      <w:lvlJc w:val="righ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8" w15:restartNumberingAfterBreak="0">
    <w:nsid w:val="527199AA"/>
    <w:multiLevelType w:val="hybridMultilevel"/>
    <w:tmpl w:val="D8ACBB22"/>
    <w:lvl w:ilvl="0" w:tplc="85187728">
      <w:start w:val="1"/>
      <w:numFmt w:val="upperRoman"/>
      <w:lvlText w:val="%1."/>
      <w:lvlJc w:val="right"/>
      <w:pPr>
        <w:ind w:left="1080" w:hanging="360"/>
      </w:pPr>
    </w:lvl>
    <w:lvl w:ilvl="1" w:tplc="D124DFD6">
      <w:start w:val="1"/>
      <w:numFmt w:val="lowerLetter"/>
      <w:lvlText w:val="%2."/>
      <w:lvlJc w:val="left"/>
      <w:pPr>
        <w:ind w:left="1800" w:hanging="360"/>
      </w:pPr>
    </w:lvl>
    <w:lvl w:ilvl="2" w:tplc="AA3A034A">
      <w:start w:val="1"/>
      <w:numFmt w:val="lowerRoman"/>
      <w:lvlText w:val="%3."/>
      <w:lvlJc w:val="right"/>
      <w:pPr>
        <w:ind w:left="2520" w:hanging="180"/>
      </w:pPr>
    </w:lvl>
    <w:lvl w:ilvl="3" w:tplc="835E0D82">
      <w:start w:val="1"/>
      <w:numFmt w:val="decimal"/>
      <w:lvlText w:val="%4."/>
      <w:lvlJc w:val="left"/>
      <w:pPr>
        <w:ind w:left="3240" w:hanging="360"/>
      </w:pPr>
    </w:lvl>
    <w:lvl w:ilvl="4" w:tplc="B448A456">
      <w:start w:val="1"/>
      <w:numFmt w:val="lowerLetter"/>
      <w:lvlText w:val="%5."/>
      <w:lvlJc w:val="left"/>
      <w:pPr>
        <w:ind w:left="3960" w:hanging="360"/>
      </w:pPr>
    </w:lvl>
    <w:lvl w:ilvl="5" w:tplc="058AF986">
      <w:start w:val="1"/>
      <w:numFmt w:val="lowerRoman"/>
      <w:lvlText w:val="%6."/>
      <w:lvlJc w:val="right"/>
      <w:pPr>
        <w:ind w:left="4680" w:hanging="180"/>
      </w:pPr>
    </w:lvl>
    <w:lvl w:ilvl="6" w:tplc="24B246C0">
      <w:start w:val="1"/>
      <w:numFmt w:val="decimal"/>
      <w:lvlText w:val="%7."/>
      <w:lvlJc w:val="left"/>
      <w:pPr>
        <w:ind w:left="5400" w:hanging="360"/>
      </w:pPr>
    </w:lvl>
    <w:lvl w:ilvl="7" w:tplc="B4688B9A">
      <w:start w:val="1"/>
      <w:numFmt w:val="lowerLetter"/>
      <w:lvlText w:val="%8."/>
      <w:lvlJc w:val="left"/>
      <w:pPr>
        <w:ind w:left="6120" w:hanging="360"/>
      </w:pPr>
    </w:lvl>
    <w:lvl w:ilvl="8" w:tplc="15DCF188">
      <w:start w:val="1"/>
      <w:numFmt w:val="lowerRoman"/>
      <w:lvlText w:val="%9."/>
      <w:lvlJc w:val="right"/>
      <w:pPr>
        <w:ind w:left="6840" w:hanging="180"/>
      </w:pPr>
    </w:lvl>
  </w:abstractNum>
  <w:abstractNum w:abstractNumId="9" w15:restartNumberingAfterBreak="0">
    <w:nsid w:val="550D310B"/>
    <w:multiLevelType w:val="hybridMultilevel"/>
    <w:tmpl w:val="06CAC0AE"/>
    <w:lvl w:ilvl="0" w:tplc="551A4D50">
      <w:start w:val="1"/>
      <w:numFmt w:val="bullet"/>
      <w:lvlText w:val=""/>
      <w:lvlJc w:val="left"/>
      <w:pPr>
        <w:ind w:left="720" w:hanging="360"/>
      </w:pPr>
      <w:rPr>
        <w:rFonts w:hint="default" w:ascii="Symbol" w:hAnsi="Symbol"/>
      </w:rPr>
    </w:lvl>
    <w:lvl w:ilvl="1" w:tplc="5F36F710">
      <w:start w:val="1"/>
      <w:numFmt w:val="bullet"/>
      <w:lvlText w:val="o"/>
      <w:lvlJc w:val="left"/>
      <w:pPr>
        <w:ind w:left="1440" w:hanging="360"/>
      </w:pPr>
      <w:rPr>
        <w:rFonts w:hint="default" w:ascii="Courier New" w:hAnsi="Courier New"/>
      </w:rPr>
    </w:lvl>
    <w:lvl w:ilvl="2" w:tplc="D16842C2">
      <w:start w:val="1"/>
      <w:numFmt w:val="bullet"/>
      <w:lvlText w:val=""/>
      <w:lvlJc w:val="left"/>
      <w:pPr>
        <w:ind w:left="2160" w:hanging="360"/>
      </w:pPr>
      <w:rPr>
        <w:rFonts w:hint="default" w:ascii="Wingdings" w:hAnsi="Wingdings"/>
      </w:rPr>
    </w:lvl>
    <w:lvl w:ilvl="3" w:tplc="862853F6">
      <w:start w:val="1"/>
      <w:numFmt w:val="bullet"/>
      <w:lvlText w:val=""/>
      <w:lvlJc w:val="left"/>
      <w:pPr>
        <w:ind w:left="2880" w:hanging="360"/>
      </w:pPr>
      <w:rPr>
        <w:rFonts w:hint="default" w:ascii="Symbol" w:hAnsi="Symbol"/>
      </w:rPr>
    </w:lvl>
    <w:lvl w:ilvl="4" w:tplc="66E2618A">
      <w:start w:val="1"/>
      <w:numFmt w:val="bullet"/>
      <w:lvlText w:val="o"/>
      <w:lvlJc w:val="left"/>
      <w:pPr>
        <w:ind w:left="3600" w:hanging="360"/>
      </w:pPr>
      <w:rPr>
        <w:rFonts w:hint="default" w:ascii="Courier New" w:hAnsi="Courier New"/>
      </w:rPr>
    </w:lvl>
    <w:lvl w:ilvl="5" w:tplc="703AB910">
      <w:start w:val="1"/>
      <w:numFmt w:val="bullet"/>
      <w:lvlText w:val=""/>
      <w:lvlJc w:val="left"/>
      <w:pPr>
        <w:ind w:left="4320" w:hanging="360"/>
      </w:pPr>
      <w:rPr>
        <w:rFonts w:hint="default" w:ascii="Wingdings" w:hAnsi="Wingdings"/>
      </w:rPr>
    </w:lvl>
    <w:lvl w:ilvl="6" w:tplc="2BF6C194">
      <w:start w:val="1"/>
      <w:numFmt w:val="bullet"/>
      <w:lvlText w:val=""/>
      <w:lvlJc w:val="left"/>
      <w:pPr>
        <w:ind w:left="5040" w:hanging="360"/>
      </w:pPr>
      <w:rPr>
        <w:rFonts w:hint="default" w:ascii="Symbol" w:hAnsi="Symbol"/>
      </w:rPr>
    </w:lvl>
    <w:lvl w:ilvl="7" w:tplc="D8F83C62">
      <w:start w:val="1"/>
      <w:numFmt w:val="bullet"/>
      <w:lvlText w:val="o"/>
      <w:lvlJc w:val="left"/>
      <w:pPr>
        <w:ind w:left="5760" w:hanging="360"/>
      </w:pPr>
      <w:rPr>
        <w:rFonts w:hint="default" w:ascii="Courier New" w:hAnsi="Courier New"/>
      </w:rPr>
    </w:lvl>
    <w:lvl w:ilvl="8" w:tplc="E63C497C">
      <w:start w:val="1"/>
      <w:numFmt w:val="bullet"/>
      <w:lvlText w:val=""/>
      <w:lvlJc w:val="left"/>
      <w:pPr>
        <w:ind w:left="6480" w:hanging="360"/>
      </w:pPr>
      <w:rPr>
        <w:rFonts w:hint="default" w:ascii="Wingdings" w:hAnsi="Wingdings"/>
      </w:rPr>
    </w:lvl>
  </w:abstractNum>
  <w:abstractNum w:abstractNumId="10" w15:restartNumberingAfterBreak="0">
    <w:nsid w:val="77221934"/>
    <w:multiLevelType w:val="hybridMultilevel"/>
    <w:tmpl w:val="8C041EDC"/>
    <w:lvl w:ilvl="0" w:tplc="518E2EA2">
      <w:start w:val="3"/>
      <w:numFmt w:val="bullet"/>
      <w:lvlText w:val="-"/>
      <w:lvlJc w:val="left"/>
      <w:pPr>
        <w:ind w:left="1080" w:hanging="360"/>
      </w:pPr>
      <w:rPr>
        <w:rFonts w:hint="default" w:ascii="Aptos" w:hAnsi="Aptos" w:eastAsiaTheme="minorHAnsi" w:cstheme="minorBidi"/>
      </w:rPr>
    </w:lvl>
    <w:lvl w:ilvl="1" w:tplc="2C0A0003" w:tentative="1">
      <w:start w:val="1"/>
      <w:numFmt w:val="bullet"/>
      <w:lvlText w:val="o"/>
      <w:lvlJc w:val="left"/>
      <w:pPr>
        <w:ind w:left="1800" w:hanging="360"/>
      </w:pPr>
      <w:rPr>
        <w:rFonts w:hint="default" w:ascii="Courier New" w:hAnsi="Courier New" w:cs="Courier New"/>
      </w:rPr>
    </w:lvl>
    <w:lvl w:ilvl="2" w:tplc="2C0A0005" w:tentative="1">
      <w:start w:val="1"/>
      <w:numFmt w:val="bullet"/>
      <w:lvlText w:val=""/>
      <w:lvlJc w:val="left"/>
      <w:pPr>
        <w:ind w:left="2520" w:hanging="360"/>
      </w:pPr>
      <w:rPr>
        <w:rFonts w:hint="default" w:ascii="Wingdings" w:hAnsi="Wingdings"/>
      </w:rPr>
    </w:lvl>
    <w:lvl w:ilvl="3" w:tplc="2C0A0001" w:tentative="1">
      <w:start w:val="1"/>
      <w:numFmt w:val="bullet"/>
      <w:lvlText w:val=""/>
      <w:lvlJc w:val="left"/>
      <w:pPr>
        <w:ind w:left="3240" w:hanging="360"/>
      </w:pPr>
      <w:rPr>
        <w:rFonts w:hint="default" w:ascii="Symbol" w:hAnsi="Symbol"/>
      </w:rPr>
    </w:lvl>
    <w:lvl w:ilvl="4" w:tplc="2C0A0003" w:tentative="1">
      <w:start w:val="1"/>
      <w:numFmt w:val="bullet"/>
      <w:lvlText w:val="o"/>
      <w:lvlJc w:val="left"/>
      <w:pPr>
        <w:ind w:left="3960" w:hanging="360"/>
      </w:pPr>
      <w:rPr>
        <w:rFonts w:hint="default" w:ascii="Courier New" w:hAnsi="Courier New" w:cs="Courier New"/>
      </w:rPr>
    </w:lvl>
    <w:lvl w:ilvl="5" w:tplc="2C0A0005" w:tentative="1">
      <w:start w:val="1"/>
      <w:numFmt w:val="bullet"/>
      <w:lvlText w:val=""/>
      <w:lvlJc w:val="left"/>
      <w:pPr>
        <w:ind w:left="4680" w:hanging="360"/>
      </w:pPr>
      <w:rPr>
        <w:rFonts w:hint="default" w:ascii="Wingdings" w:hAnsi="Wingdings"/>
      </w:rPr>
    </w:lvl>
    <w:lvl w:ilvl="6" w:tplc="2C0A0001" w:tentative="1">
      <w:start w:val="1"/>
      <w:numFmt w:val="bullet"/>
      <w:lvlText w:val=""/>
      <w:lvlJc w:val="left"/>
      <w:pPr>
        <w:ind w:left="5400" w:hanging="360"/>
      </w:pPr>
      <w:rPr>
        <w:rFonts w:hint="default" w:ascii="Symbol" w:hAnsi="Symbol"/>
      </w:rPr>
    </w:lvl>
    <w:lvl w:ilvl="7" w:tplc="2C0A0003" w:tentative="1">
      <w:start w:val="1"/>
      <w:numFmt w:val="bullet"/>
      <w:lvlText w:val="o"/>
      <w:lvlJc w:val="left"/>
      <w:pPr>
        <w:ind w:left="6120" w:hanging="360"/>
      </w:pPr>
      <w:rPr>
        <w:rFonts w:hint="default" w:ascii="Courier New" w:hAnsi="Courier New" w:cs="Courier New"/>
      </w:rPr>
    </w:lvl>
    <w:lvl w:ilvl="8" w:tplc="2C0A0005" w:tentative="1">
      <w:start w:val="1"/>
      <w:numFmt w:val="bullet"/>
      <w:lvlText w:val=""/>
      <w:lvlJc w:val="left"/>
      <w:pPr>
        <w:ind w:left="6840" w:hanging="360"/>
      </w:pPr>
      <w:rPr>
        <w:rFonts w:hint="default" w:ascii="Wingdings" w:hAnsi="Wingdings"/>
      </w:rPr>
    </w:lvl>
  </w:abstractNum>
  <w:abstractNum w:abstractNumId="11" w15:restartNumberingAfterBreak="0">
    <w:nsid w:val="78BB7ECA"/>
    <w:multiLevelType w:val="hybridMultilevel"/>
    <w:tmpl w:val="AB08DB26"/>
    <w:lvl w:ilvl="0" w:tplc="2C0A0013">
      <w:start w:val="1"/>
      <w:numFmt w:val="upperRoman"/>
      <w:lvlText w:val="%1."/>
      <w:lvlJc w:val="righ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441726907">
    <w:abstractNumId w:val="9"/>
  </w:num>
  <w:num w:numId="2" w16cid:durableId="2010672243">
    <w:abstractNumId w:val="8"/>
  </w:num>
  <w:num w:numId="3" w16cid:durableId="1919778470">
    <w:abstractNumId w:val="1"/>
  </w:num>
  <w:num w:numId="4" w16cid:durableId="1707558590">
    <w:abstractNumId w:val="2"/>
  </w:num>
  <w:num w:numId="5" w16cid:durableId="265700000">
    <w:abstractNumId w:val="10"/>
  </w:num>
  <w:num w:numId="6" w16cid:durableId="2023312775">
    <w:abstractNumId w:val="3"/>
  </w:num>
  <w:num w:numId="7" w16cid:durableId="599990613">
    <w:abstractNumId w:val="5"/>
  </w:num>
  <w:num w:numId="8" w16cid:durableId="768744580">
    <w:abstractNumId w:val="4"/>
  </w:num>
  <w:num w:numId="9" w16cid:durableId="1731995542">
    <w:abstractNumId w:val="7"/>
  </w:num>
  <w:num w:numId="10" w16cid:durableId="1095903731">
    <w:abstractNumId w:val="11"/>
  </w:num>
  <w:num w:numId="11" w16cid:durableId="404887034">
    <w:abstractNumId w:val="6"/>
  </w:num>
  <w:num w:numId="12" w16cid:durableId="2048290075">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A61CBB"/>
    <w:rsid w:val="000072E7"/>
    <w:rsid w:val="00010F86"/>
    <w:rsid w:val="000161F3"/>
    <w:rsid w:val="000223A9"/>
    <w:rsid w:val="00076AE4"/>
    <w:rsid w:val="00081658"/>
    <w:rsid w:val="00091410"/>
    <w:rsid w:val="00094AAF"/>
    <w:rsid w:val="000A2983"/>
    <w:rsid w:val="000A55C0"/>
    <w:rsid w:val="000C5A3C"/>
    <w:rsid w:val="000D100F"/>
    <w:rsid w:val="000E58E5"/>
    <w:rsid w:val="000E7A2E"/>
    <w:rsid w:val="000F4B51"/>
    <w:rsid w:val="00101F58"/>
    <w:rsid w:val="00103AF2"/>
    <w:rsid w:val="001159A4"/>
    <w:rsid w:val="00123742"/>
    <w:rsid w:val="001265B1"/>
    <w:rsid w:val="00130AFB"/>
    <w:rsid w:val="0014250E"/>
    <w:rsid w:val="00146A9D"/>
    <w:rsid w:val="001646E2"/>
    <w:rsid w:val="0016658D"/>
    <w:rsid w:val="00173E9F"/>
    <w:rsid w:val="001A3388"/>
    <w:rsid w:val="001B7455"/>
    <w:rsid w:val="001C3CEC"/>
    <w:rsid w:val="001D2FCE"/>
    <w:rsid w:val="001E29E1"/>
    <w:rsid w:val="001F03A2"/>
    <w:rsid w:val="002034AA"/>
    <w:rsid w:val="0020517A"/>
    <w:rsid w:val="0021650B"/>
    <w:rsid w:val="00221721"/>
    <w:rsid w:val="002236B3"/>
    <w:rsid w:val="00226074"/>
    <w:rsid w:val="00227C6B"/>
    <w:rsid w:val="00243C60"/>
    <w:rsid w:val="00244B20"/>
    <w:rsid w:val="002466BC"/>
    <w:rsid w:val="002576D6"/>
    <w:rsid w:val="002A7C13"/>
    <w:rsid w:val="002B2379"/>
    <w:rsid w:val="002B2C5A"/>
    <w:rsid w:val="002B2ED7"/>
    <w:rsid w:val="002B5233"/>
    <w:rsid w:val="002D3507"/>
    <w:rsid w:val="002E0D03"/>
    <w:rsid w:val="002E3162"/>
    <w:rsid w:val="002E41BF"/>
    <w:rsid w:val="002F36CF"/>
    <w:rsid w:val="00316724"/>
    <w:rsid w:val="00321C1C"/>
    <w:rsid w:val="00333647"/>
    <w:rsid w:val="00340029"/>
    <w:rsid w:val="00357EA8"/>
    <w:rsid w:val="00376F2D"/>
    <w:rsid w:val="003805CF"/>
    <w:rsid w:val="0038412C"/>
    <w:rsid w:val="0039276B"/>
    <w:rsid w:val="003B38C0"/>
    <w:rsid w:val="003B7031"/>
    <w:rsid w:val="003D4155"/>
    <w:rsid w:val="003D5428"/>
    <w:rsid w:val="003E19FB"/>
    <w:rsid w:val="003E1DC5"/>
    <w:rsid w:val="003E2AA5"/>
    <w:rsid w:val="003E7B2A"/>
    <w:rsid w:val="00405531"/>
    <w:rsid w:val="00416292"/>
    <w:rsid w:val="004246E5"/>
    <w:rsid w:val="00434F58"/>
    <w:rsid w:val="0045235F"/>
    <w:rsid w:val="0045262F"/>
    <w:rsid w:val="004578FD"/>
    <w:rsid w:val="00477D31"/>
    <w:rsid w:val="00483463"/>
    <w:rsid w:val="004A0A68"/>
    <w:rsid w:val="004B16E1"/>
    <w:rsid w:val="004C715E"/>
    <w:rsid w:val="004E67F5"/>
    <w:rsid w:val="00500595"/>
    <w:rsid w:val="0050184F"/>
    <w:rsid w:val="005143D1"/>
    <w:rsid w:val="005149AF"/>
    <w:rsid w:val="0052040C"/>
    <w:rsid w:val="00525E85"/>
    <w:rsid w:val="00525ED2"/>
    <w:rsid w:val="00526525"/>
    <w:rsid w:val="00536A09"/>
    <w:rsid w:val="00536C9C"/>
    <w:rsid w:val="00555860"/>
    <w:rsid w:val="0055F75A"/>
    <w:rsid w:val="005600CF"/>
    <w:rsid w:val="00563666"/>
    <w:rsid w:val="005653E6"/>
    <w:rsid w:val="00565532"/>
    <w:rsid w:val="00566CE4"/>
    <w:rsid w:val="005834EC"/>
    <w:rsid w:val="0059190B"/>
    <w:rsid w:val="00592D40"/>
    <w:rsid w:val="00594958"/>
    <w:rsid w:val="00594B9E"/>
    <w:rsid w:val="005B4A06"/>
    <w:rsid w:val="005C64D2"/>
    <w:rsid w:val="005C7161"/>
    <w:rsid w:val="005D5000"/>
    <w:rsid w:val="005D5CCB"/>
    <w:rsid w:val="005E7AD9"/>
    <w:rsid w:val="005F1C74"/>
    <w:rsid w:val="005F5DCB"/>
    <w:rsid w:val="00620A1E"/>
    <w:rsid w:val="00621187"/>
    <w:rsid w:val="00630DB1"/>
    <w:rsid w:val="00635116"/>
    <w:rsid w:val="00636FE9"/>
    <w:rsid w:val="0064281A"/>
    <w:rsid w:val="006559CF"/>
    <w:rsid w:val="00657B57"/>
    <w:rsid w:val="00690F99"/>
    <w:rsid w:val="00693A32"/>
    <w:rsid w:val="0069443F"/>
    <w:rsid w:val="0069756A"/>
    <w:rsid w:val="0069F035"/>
    <w:rsid w:val="006B5AF1"/>
    <w:rsid w:val="006BFD8E"/>
    <w:rsid w:val="006C6984"/>
    <w:rsid w:val="006C7F46"/>
    <w:rsid w:val="006E3640"/>
    <w:rsid w:val="006F2E7A"/>
    <w:rsid w:val="00714AE5"/>
    <w:rsid w:val="0071754E"/>
    <w:rsid w:val="00720E6E"/>
    <w:rsid w:val="007213E9"/>
    <w:rsid w:val="007430BC"/>
    <w:rsid w:val="0076612A"/>
    <w:rsid w:val="00770F4F"/>
    <w:rsid w:val="0077302C"/>
    <w:rsid w:val="00775392"/>
    <w:rsid w:val="00780B29"/>
    <w:rsid w:val="007850FD"/>
    <w:rsid w:val="00785AF8"/>
    <w:rsid w:val="0079247F"/>
    <w:rsid w:val="00792C99"/>
    <w:rsid w:val="007A2277"/>
    <w:rsid w:val="007B224B"/>
    <w:rsid w:val="007C0A8B"/>
    <w:rsid w:val="007D26CA"/>
    <w:rsid w:val="007D5A10"/>
    <w:rsid w:val="007D66E7"/>
    <w:rsid w:val="007E06C3"/>
    <w:rsid w:val="007E1933"/>
    <w:rsid w:val="007F21CE"/>
    <w:rsid w:val="008001C5"/>
    <w:rsid w:val="008040BA"/>
    <w:rsid w:val="008171DA"/>
    <w:rsid w:val="00817882"/>
    <w:rsid w:val="008231C5"/>
    <w:rsid w:val="00825B89"/>
    <w:rsid w:val="00825D93"/>
    <w:rsid w:val="008272E8"/>
    <w:rsid w:val="00832DD9"/>
    <w:rsid w:val="008374DB"/>
    <w:rsid w:val="0084613C"/>
    <w:rsid w:val="008463E4"/>
    <w:rsid w:val="00851D58"/>
    <w:rsid w:val="00852201"/>
    <w:rsid w:val="008541DC"/>
    <w:rsid w:val="008565A0"/>
    <w:rsid w:val="0086061A"/>
    <w:rsid w:val="00861307"/>
    <w:rsid w:val="008721B5"/>
    <w:rsid w:val="00882E4F"/>
    <w:rsid w:val="0089735C"/>
    <w:rsid w:val="008A320F"/>
    <w:rsid w:val="008A6DF3"/>
    <w:rsid w:val="008A6ED6"/>
    <w:rsid w:val="008A7528"/>
    <w:rsid w:val="008B2C8C"/>
    <w:rsid w:val="008D5FC8"/>
    <w:rsid w:val="008E4ED9"/>
    <w:rsid w:val="008F4407"/>
    <w:rsid w:val="008F70A8"/>
    <w:rsid w:val="00913537"/>
    <w:rsid w:val="009136CF"/>
    <w:rsid w:val="0093593C"/>
    <w:rsid w:val="00940726"/>
    <w:rsid w:val="00944F8C"/>
    <w:rsid w:val="00946DAE"/>
    <w:rsid w:val="0095743A"/>
    <w:rsid w:val="009648CF"/>
    <w:rsid w:val="0098793B"/>
    <w:rsid w:val="009D2EBC"/>
    <w:rsid w:val="009E00D1"/>
    <w:rsid w:val="00A00573"/>
    <w:rsid w:val="00A508CA"/>
    <w:rsid w:val="00A52A2A"/>
    <w:rsid w:val="00A56916"/>
    <w:rsid w:val="00A601A9"/>
    <w:rsid w:val="00A71C3E"/>
    <w:rsid w:val="00A733E0"/>
    <w:rsid w:val="00A73778"/>
    <w:rsid w:val="00A91172"/>
    <w:rsid w:val="00A936D6"/>
    <w:rsid w:val="00A951CA"/>
    <w:rsid w:val="00AB3EF1"/>
    <w:rsid w:val="00AB4EE0"/>
    <w:rsid w:val="00AC43C2"/>
    <w:rsid w:val="00AC4E2D"/>
    <w:rsid w:val="00AC72B7"/>
    <w:rsid w:val="00AD3E14"/>
    <w:rsid w:val="00AD716D"/>
    <w:rsid w:val="00AF7097"/>
    <w:rsid w:val="00B0036F"/>
    <w:rsid w:val="00B03578"/>
    <w:rsid w:val="00B138F0"/>
    <w:rsid w:val="00B1613E"/>
    <w:rsid w:val="00B25E81"/>
    <w:rsid w:val="00B30B37"/>
    <w:rsid w:val="00B31D7F"/>
    <w:rsid w:val="00B349C6"/>
    <w:rsid w:val="00B46126"/>
    <w:rsid w:val="00B54691"/>
    <w:rsid w:val="00B72C8C"/>
    <w:rsid w:val="00B75DC1"/>
    <w:rsid w:val="00B85C6C"/>
    <w:rsid w:val="00BA2E9A"/>
    <w:rsid w:val="00BA7F4D"/>
    <w:rsid w:val="00BB3A12"/>
    <w:rsid w:val="00BB6C50"/>
    <w:rsid w:val="00BB7370"/>
    <w:rsid w:val="00BC3E1B"/>
    <w:rsid w:val="00BC4B42"/>
    <w:rsid w:val="00BC6E24"/>
    <w:rsid w:val="00BE0697"/>
    <w:rsid w:val="00BF0E23"/>
    <w:rsid w:val="00BF537D"/>
    <w:rsid w:val="00BF77F5"/>
    <w:rsid w:val="00BF7FC2"/>
    <w:rsid w:val="00C002F5"/>
    <w:rsid w:val="00C13F9D"/>
    <w:rsid w:val="00C20FBE"/>
    <w:rsid w:val="00C30FEC"/>
    <w:rsid w:val="00C32B25"/>
    <w:rsid w:val="00C330EA"/>
    <w:rsid w:val="00C33F2A"/>
    <w:rsid w:val="00C407DD"/>
    <w:rsid w:val="00C431BA"/>
    <w:rsid w:val="00C51996"/>
    <w:rsid w:val="00C575DA"/>
    <w:rsid w:val="00C66389"/>
    <w:rsid w:val="00C75823"/>
    <w:rsid w:val="00C926E2"/>
    <w:rsid w:val="00C95A45"/>
    <w:rsid w:val="00CA2C3A"/>
    <w:rsid w:val="00CA7A24"/>
    <w:rsid w:val="00CC263C"/>
    <w:rsid w:val="00CD1BA9"/>
    <w:rsid w:val="00CE2886"/>
    <w:rsid w:val="00CE59E5"/>
    <w:rsid w:val="00CE7D2C"/>
    <w:rsid w:val="00CF372C"/>
    <w:rsid w:val="00CF51BE"/>
    <w:rsid w:val="00D05E67"/>
    <w:rsid w:val="00D074EE"/>
    <w:rsid w:val="00D35188"/>
    <w:rsid w:val="00D41CA0"/>
    <w:rsid w:val="00D41D1F"/>
    <w:rsid w:val="00D43376"/>
    <w:rsid w:val="00D6307C"/>
    <w:rsid w:val="00D65922"/>
    <w:rsid w:val="00D80456"/>
    <w:rsid w:val="00D80D8E"/>
    <w:rsid w:val="00D841BA"/>
    <w:rsid w:val="00D913F7"/>
    <w:rsid w:val="00DD0FD0"/>
    <w:rsid w:val="00DE11CD"/>
    <w:rsid w:val="00DE62BB"/>
    <w:rsid w:val="00E0448E"/>
    <w:rsid w:val="00E063E5"/>
    <w:rsid w:val="00E06E2E"/>
    <w:rsid w:val="00E1431F"/>
    <w:rsid w:val="00E32F63"/>
    <w:rsid w:val="00E36C5C"/>
    <w:rsid w:val="00E4484E"/>
    <w:rsid w:val="00E50A37"/>
    <w:rsid w:val="00E62BB4"/>
    <w:rsid w:val="00E63674"/>
    <w:rsid w:val="00E75B5E"/>
    <w:rsid w:val="00E9008B"/>
    <w:rsid w:val="00EA1010"/>
    <w:rsid w:val="00EA767A"/>
    <w:rsid w:val="00EB0EF5"/>
    <w:rsid w:val="00EE1990"/>
    <w:rsid w:val="00EE4847"/>
    <w:rsid w:val="00F070BD"/>
    <w:rsid w:val="00F07B8D"/>
    <w:rsid w:val="00F125DE"/>
    <w:rsid w:val="00F1375E"/>
    <w:rsid w:val="00F147F4"/>
    <w:rsid w:val="00F1751B"/>
    <w:rsid w:val="00F329B3"/>
    <w:rsid w:val="00F471D0"/>
    <w:rsid w:val="00F50021"/>
    <w:rsid w:val="00F5322F"/>
    <w:rsid w:val="00F56BE4"/>
    <w:rsid w:val="00F62F16"/>
    <w:rsid w:val="00F64B78"/>
    <w:rsid w:val="00F8699C"/>
    <w:rsid w:val="00F93DD6"/>
    <w:rsid w:val="00F95979"/>
    <w:rsid w:val="00F979DE"/>
    <w:rsid w:val="00F97F41"/>
    <w:rsid w:val="00FA1FFD"/>
    <w:rsid w:val="00FA669A"/>
    <w:rsid w:val="00FB47FE"/>
    <w:rsid w:val="00FD0B2D"/>
    <w:rsid w:val="00FF69FA"/>
    <w:rsid w:val="01076675"/>
    <w:rsid w:val="011D2799"/>
    <w:rsid w:val="012BF569"/>
    <w:rsid w:val="015AA599"/>
    <w:rsid w:val="015FCE15"/>
    <w:rsid w:val="017B2B24"/>
    <w:rsid w:val="0185B2B3"/>
    <w:rsid w:val="01962970"/>
    <w:rsid w:val="01D7913B"/>
    <w:rsid w:val="01DCB528"/>
    <w:rsid w:val="02218952"/>
    <w:rsid w:val="02504D0A"/>
    <w:rsid w:val="025A1A01"/>
    <w:rsid w:val="02A4BC42"/>
    <w:rsid w:val="02F47DAC"/>
    <w:rsid w:val="030D3E7F"/>
    <w:rsid w:val="0329E409"/>
    <w:rsid w:val="0349B5A8"/>
    <w:rsid w:val="034EA3B1"/>
    <w:rsid w:val="0361E919"/>
    <w:rsid w:val="036912DC"/>
    <w:rsid w:val="03B2693E"/>
    <w:rsid w:val="03B988EA"/>
    <w:rsid w:val="03D881CE"/>
    <w:rsid w:val="03DC23FB"/>
    <w:rsid w:val="0437DD99"/>
    <w:rsid w:val="044FD741"/>
    <w:rsid w:val="047541A1"/>
    <w:rsid w:val="04888C74"/>
    <w:rsid w:val="049B2AD1"/>
    <w:rsid w:val="04AD4904"/>
    <w:rsid w:val="04BFB3C0"/>
    <w:rsid w:val="04DC5A22"/>
    <w:rsid w:val="04E1AE1D"/>
    <w:rsid w:val="0508EACB"/>
    <w:rsid w:val="05380760"/>
    <w:rsid w:val="05533125"/>
    <w:rsid w:val="05727110"/>
    <w:rsid w:val="059B2A28"/>
    <w:rsid w:val="059B573F"/>
    <w:rsid w:val="05E96D48"/>
    <w:rsid w:val="06001F01"/>
    <w:rsid w:val="06001FF1"/>
    <w:rsid w:val="06543848"/>
    <w:rsid w:val="0687BBCD"/>
    <w:rsid w:val="06B2A864"/>
    <w:rsid w:val="06F418F2"/>
    <w:rsid w:val="06F4AF60"/>
    <w:rsid w:val="06F5E912"/>
    <w:rsid w:val="07098793"/>
    <w:rsid w:val="073E2C73"/>
    <w:rsid w:val="075066E7"/>
    <w:rsid w:val="0759A420"/>
    <w:rsid w:val="075E8955"/>
    <w:rsid w:val="0766EAB5"/>
    <w:rsid w:val="07705660"/>
    <w:rsid w:val="077C1E79"/>
    <w:rsid w:val="07AFFF61"/>
    <w:rsid w:val="07B45ACA"/>
    <w:rsid w:val="07C94022"/>
    <w:rsid w:val="07D2485A"/>
    <w:rsid w:val="07D86EDB"/>
    <w:rsid w:val="07F8D91F"/>
    <w:rsid w:val="0836C5AE"/>
    <w:rsid w:val="089AC7B8"/>
    <w:rsid w:val="08A6A0CE"/>
    <w:rsid w:val="08BD7BE0"/>
    <w:rsid w:val="08BF4579"/>
    <w:rsid w:val="08C6D502"/>
    <w:rsid w:val="08EBFD05"/>
    <w:rsid w:val="08F8EC39"/>
    <w:rsid w:val="0906F366"/>
    <w:rsid w:val="090BFF6B"/>
    <w:rsid w:val="090D7D70"/>
    <w:rsid w:val="090F4996"/>
    <w:rsid w:val="092B474A"/>
    <w:rsid w:val="093063C6"/>
    <w:rsid w:val="093B241B"/>
    <w:rsid w:val="094A29EF"/>
    <w:rsid w:val="097FBD70"/>
    <w:rsid w:val="098B256B"/>
    <w:rsid w:val="098FBF6F"/>
    <w:rsid w:val="0A043C9F"/>
    <w:rsid w:val="0A17B738"/>
    <w:rsid w:val="0A22F76E"/>
    <w:rsid w:val="0A439D40"/>
    <w:rsid w:val="0A66505F"/>
    <w:rsid w:val="0A726D54"/>
    <w:rsid w:val="0ABDD369"/>
    <w:rsid w:val="0AC99E75"/>
    <w:rsid w:val="0AD35E71"/>
    <w:rsid w:val="0B1F1BFE"/>
    <w:rsid w:val="0B3C62B3"/>
    <w:rsid w:val="0B4B4BE6"/>
    <w:rsid w:val="0B506273"/>
    <w:rsid w:val="0B5FEDCD"/>
    <w:rsid w:val="0BEEFBD5"/>
    <w:rsid w:val="0C50CDBE"/>
    <w:rsid w:val="0C5C2C8F"/>
    <w:rsid w:val="0C5FAA43"/>
    <w:rsid w:val="0C6569DE"/>
    <w:rsid w:val="0C72A1F6"/>
    <w:rsid w:val="0C78BBE6"/>
    <w:rsid w:val="0C939BFA"/>
    <w:rsid w:val="0CA8B259"/>
    <w:rsid w:val="0CBC5F02"/>
    <w:rsid w:val="0CC865E1"/>
    <w:rsid w:val="0CD9DD23"/>
    <w:rsid w:val="0CF5BBC4"/>
    <w:rsid w:val="0CFA1184"/>
    <w:rsid w:val="0D04DD04"/>
    <w:rsid w:val="0D1A7A32"/>
    <w:rsid w:val="0D2F25A7"/>
    <w:rsid w:val="0D381A29"/>
    <w:rsid w:val="0D3D8661"/>
    <w:rsid w:val="0D6D3ECE"/>
    <w:rsid w:val="0D85AFD0"/>
    <w:rsid w:val="0D8AEEB0"/>
    <w:rsid w:val="0D8BCF5B"/>
    <w:rsid w:val="0DF371D5"/>
    <w:rsid w:val="0DFA886E"/>
    <w:rsid w:val="0DFCD469"/>
    <w:rsid w:val="0E2E924F"/>
    <w:rsid w:val="0E653C21"/>
    <w:rsid w:val="0EE521B4"/>
    <w:rsid w:val="0F4329B5"/>
    <w:rsid w:val="0F71E50F"/>
    <w:rsid w:val="0F831E87"/>
    <w:rsid w:val="0F89365F"/>
    <w:rsid w:val="0F945000"/>
    <w:rsid w:val="0FBA1160"/>
    <w:rsid w:val="0FCC2888"/>
    <w:rsid w:val="0FE7B516"/>
    <w:rsid w:val="0FEA9C1E"/>
    <w:rsid w:val="0FF95985"/>
    <w:rsid w:val="0FFDEF33"/>
    <w:rsid w:val="102D7BF3"/>
    <w:rsid w:val="1048F70A"/>
    <w:rsid w:val="105CA7E4"/>
    <w:rsid w:val="10618B4E"/>
    <w:rsid w:val="106681BE"/>
    <w:rsid w:val="10785E06"/>
    <w:rsid w:val="1088E1E5"/>
    <w:rsid w:val="10922A3D"/>
    <w:rsid w:val="10D98091"/>
    <w:rsid w:val="10F01DB7"/>
    <w:rsid w:val="10F3C3F0"/>
    <w:rsid w:val="10FEAE93"/>
    <w:rsid w:val="11067DF0"/>
    <w:rsid w:val="110E2977"/>
    <w:rsid w:val="113A0517"/>
    <w:rsid w:val="11611F9D"/>
    <w:rsid w:val="11823A82"/>
    <w:rsid w:val="11892BB8"/>
    <w:rsid w:val="11A91FBA"/>
    <w:rsid w:val="11BE5DD0"/>
    <w:rsid w:val="122B9050"/>
    <w:rsid w:val="1237C19B"/>
    <w:rsid w:val="123CD8A8"/>
    <w:rsid w:val="123E1860"/>
    <w:rsid w:val="12404618"/>
    <w:rsid w:val="126894A1"/>
    <w:rsid w:val="127510B9"/>
    <w:rsid w:val="128DC382"/>
    <w:rsid w:val="12AB32E1"/>
    <w:rsid w:val="12C81AA6"/>
    <w:rsid w:val="12D1CA5E"/>
    <w:rsid w:val="12FD81F8"/>
    <w:rsid w:val="1301132D"/>
    <w:rsid w:val="130C9AAF"/>
    <w:rsid w:val="1312F235"/>
    <w:rsid w:val="13309ED7"/>
    <w:rsid w:val="138D62B6"/>
    <w:rsid w:val="138EB359"/>
    <w:rsid w:val="13C7BA68"/>
    <w:rsid w:val="1494E32A"/>
    <w:rsid w:val="14BD4A3F"/>
    <w:rsid w:val="15342554"/>
    <w:rsid w:val="15461209"/>
    <w:rsid w:val="154A6B83"/>
    <w:rsid w:val="1567521E"/>
    <w:rsid w:val="157DC088"/>
    <w:rsid w:val="158145B2"/>
    <w:rsid w:val="159B63DF"/>
    <w:rsid w:val="15A0D51B"/>
    <w:rsid w:val="15AFF391"/>
    <w:rsid w:val="15F37CD8"/>
    <w:rsid w:val="162BCEF8"/>
    <w:rsid w:val="165F0BC0"/>
    <w:rsid w:val="166D4CFD"/>
    <w:rsid w:val="16F8965A"/>
    <w:rsid w:val="1719DF25"/>
    <w:rsid w:val="1748193A"/>
    <w:rsid w:val="17A802A5"/>
    <w:rsid w:val="17B786E8"/>
    <w:rsid w:val="17B7E80B"/>
    <w:rsid w:val="17BB4C29"/>
    <w:rsid w:val="180FDD75"/>
    <w:rsid w:val="1825CCF6"/>
    <w:rsid w:val="18266B29"/>
    <w:rsid w:val="182773F6"/>
    <w:rsid w:val="18A4C132"/>
    <w:rsid w:val="18B4A473"/>
    <w:rsid w:val="18F5E0BD"/>
    <w:rsid w:val="18F87563"/>
    <w:rsid w:val="1902A5A2"/>
    <w:rsid w:val="19273ECA"/>
    <w:rsid w:val="19511FDB"/>
    <w:rsid w:val="1972DBA1"/>
    <w:rsid w:val="1986618D"/>
    <w:rsid w:val="19BFCA1F"/>
    <w:rsid w:val="19E11535"/>
    <w:rsid w:val="19E5205C"/>
    <w:rsid w:val="19EC3C73"/>
    <w:rsid w:val="1A003E99"/>
    <w:rsid w:val="1A011B40"/>
    <w:rsid w:val="1A1C6C6B"/>
    <w:rsid w:val="1A253287"/>
    <w:rsid w:val="1A4C3DF6"/>
    <w:rsid w:val="1A5B8012"/>
    <w:rsid w:val="1A67A218"/>
    <w:rsid w:val="1A7CBB55"/>
    <w:rsid w:val="1A8EEAD5"/>
    <w:rsid w:val="1A9938C2"/>
    <w:rsid w:val="1ACC490F"/>
    <w:rsid w:val="1ADC83D1"/>
    <w:rsid w:val="1ADD2B39"/>
    <w:rsid w:val="1ADEDD2E"/>
    <w:rsid w:val="1AED5A1C"/>
    <w:rsid w:val="1AF61B5E"/>
    <w:rsid w:val="1B0136C7"/>
    <w:rsid w:val="1B05874F"/>
    <w:rsid w:val="1B0CE517"/>
    <w:rsid w:val="1B3C2CF1"/>
    <w:rsid w:val="1B55A7AE"/>
    <w:rsid w:val="1B69EDF3"/>
    <w:rsid w:val="1B6C6819"/>
    <w:rsid w:val="1B730F40"/>
    <w:rsid w:val="1B7CBB62"/>
    <w:rsid w:val="1B85604B"/>
    <w:rsid w:val="1B965824"/>
    <w:rsid w:val="1BA8876C"/>
    <w:rsid w:val="1BCC8DC6"/>
    <w:rsid w:val="1BE81C47"/>
    <w:rsid w:val="1BF6C888"/>
    <w:rsid w:val="1C20166E"/>
    <w:rsid w:val="1C20C4DD"/>
    <w:rsid w:val="1C2F8972"/>
    <w:rsid w:val="1C5C983D"/>
    <w:rsid w:val="1C73C630"/>
    <w:rsid w:val="1C831A34"/>
    <w:rsid w:val="1C87324E"/>
    <w:rsid w:val="1CC4484B"/>
    <w:rsid w:val="1CED9448"/>
    <w:rsid w:val="1CFA4834"/>
    <w:rsid w:val="1CFDA9E7"/>
    <w:rsid w:val="1D0F1F13"/>
    <w:rsid w:val="1D1D01A4"/>
    <w:rsid w:val="1D2F14EB"/>
    <w:rsid w:val="1D37DD99"/>
    <w:rsid w:val="1D4A8D10"/>
    <w:rsid w:val="1D4D9B22"/>
    <w:rsid w:val="1D551BDA"/>
    <w:rsid w:val="1D56FBE9"/>
    <w:rsid w:val="1D6CA176"/>
    <w:rsid w:val="1D7B31E4"/>
    <w:rsid w:val="1D7D4F07"/>
    <w:rsid w:val="1D8B9DD7"/>
    <w:rsid w:val="1DA61CBB"/>
    <w:rsid w:val="1DC2707C"/>
    <w:rsid w:val="1DCAFA2C"/>
    <w:rsid w:val="1DE6F8D5"/>
    <w:rsid w:val="1E109D47"/>
    <w:rsid w:val="1E65B1C3"/>
    <w:rsid w:val="1E8704CF"/>
    <w:rsid w:val="1EA2C495"/>
    <w:rsid w:val="1EBFE15A"/>
    <w:rsid w:val="1ED50EFD"/>
    <w:rsid w:val="1EDEFC64"/>
    <w:rsid w:val="1F12DAC5"/>
    <w:rsid w:val="1F39595E"/>
    <w:rsid w:val="1F55B576"/>
    <w:rsid w:val="1F5E9C5A"/>
    <w:rsid w:val="1FB47D2A"/>
    <w:rsid w:val="1FF27A1E"/>
    <w:rsid w:val="200D9549"/>
    <w:rsid w:val="201F19DD"/>
    <w:rsid w:val="204664B6"/>
    <w:rsid w:val="204F7124"/>
    <w:rsid w:val="20727039"/>
    <w:rsid w:val="20787AE4"/>
    <w:rsid w:val="2085E655"/>
    <w:rsid w:val="20A74F43"/>
    <w:rsid w:val="20CAEBDD"/>
    <w:rsid w:val="20CD14DC"/>
    <w:rsid w:val="210302C3"/>
    <w:rsid w:val="210DEC74"/>
    <w:rsid w:val="216F7540"/>
    <w:rsid w:val="21A03A51"/>
    <w:rsid w:val="21E3AA01"/>
    <w:rsid w:val="21EA6DAB"/>
    <w:rsid w:val="21FB167B"/>
    <w:rsid w:val="221E53F7"/>
    <w:rsid w:val="2235E23F"/>
    <w:rsid w:val="225B4F1D"/>
    <w:rsid w:val="22CA64F1"/>
    <w:rsid w:val="2300A35D"/>
    <w:rsid w:val="230990FB"/>
    <w:rsid w:val="2311425A"/>
    <w:rsid w:val="233E029A"/>
    <w:rsid w:val="23517E16"/>
    <w:rsid w:val="23665DB0"/>
    <w:rsid w:val="237B4668"/>
    <w:rsid w:val="237B5724"/>
    <w:rsid w:val="239AC041"/>
    <w:rsid w:val="23C97DD7"/>
    <w:rsid w:val="23F8B7AB"/>
    <w:rsid w:val="24025984"/>
    <w:rsid w:val="247A5AA7"/>
    <w:rsid w:val="2483ABD2"/>
    <w:rsid w:val="24844F95"/>
    <w:rsid w:val="249CBE33"/>
    <w:rsid w:val="24B7AD9B"/>
    <w:rsid w:val="24B842C2"/>
    <w:rsid w:val="24B9CDA0"/>
    <w:rsid w:val="24D6B389"/>
    <w:rsid w:val="25038AB5"/>
    <w:rsid w:val="250B5ED3"/>
    <w:rsid w:val="2516AD33"/>
    <w:rsid w:val="25194A61"/>
    <w:rsid w:val="2526294F"/>
    <w:rsid w:val="252750CB"/>
    <w:rsid w:val="2545DF03"/>
    <w:rsid w:val="2556D66C"/>
    <w:rsid w:val="2596A927"/>
    <w:rsid w:val="259E85C0"/>
    <w:rsid w:val="25B71FB2"/>
    <w:rsid w:val="25C4B84F"/>
    <w:rsid w:val="25D6D839"/>
    <w:rsid w:val="25EF1A36"/>
    <w:rsid w:val="260A5866"/>
    <w:rsid w:val="2618685A"/>
    <w:rsid w:val="262DDFEB"/>
    <w:rsid w:val="265CC480"/>
    <w:rsid w:val="2674D57E"/>
    <w:rsid w:val="2690D7FC"/>
    <w:rsid w:val="26B7780E"/>
    <w:rsid w:val="26D7D797"/>
    <w:rsid w:val="2706E103"/>
    <w:rsid w:val="272AB9EA"/>
    <w:rsid w:val="2775CD0E"/>
    <w:rsid w:val="2783014B"/>
    <w:rsid w:val="27BE9184"/>
    <w:rsid w:val="27CCF6E5"/>
    <w:rsid w:val="27D53B1C"/>
    <w:rsid w:val="27F58560"/>
    <w:rsid w:val="28402783"/>
    <w:rsid w:val="28424F47"/>
    <w:rsid w:val="284C8E83"/>
    <w:rsid w:val="285EAF0B"/>
    <w:rsid w:val="286DB607"/>
    <w:rsid w:val="2876684B"/>
    <w:rsid w:val="28ABB3DD"/>
    <w:rsid w:val="28D65C8E"/>
    <w:rsid w:val="28EBBDDC"/>
    <w:rsid w:val="28ECCBF5"/>
    <w:rsid w:val="2918EEDB"/>
    <w:rsid w:val="2930E0EE"/>
    <w:rsid w:val="29379F3C"/>
    <w:rsid w:val="2948EF58"/>
    <w:rsid w:val="2979AAD3"/>
    <w:rsid w:val="29A78079"/>
    <w:rsid w:val="29AA5AF2"/>
    <w:rsid w:val="29B53858"/>
    <w:rsid w:val="29C0B3F8"/>
    <w:rsid w:val="29C5B0B0"/>
    <w:rsid w:val="2A0F6B60"/>
    <w:rsid w:val="2A153BAB"/>
    <w:rsid w:val="2A418EA2"/>
    <w:rsid w:val="2B06AAF0"/>
    <w:rsid w:val="2B07CE86"/>
    <w:rsid w:val="2B8338B1"/>
    <w:rsid w:val="2B87F194"/>
    <w:rsid w:val="2B8E1D14"/>
    <w:rsid w:val="2B8EF2B0"/>
    <w:rsid w:val="2B90ED74"/>
    <w:rsid w:val="2BAA13AF"/>
    <w:rsid w:val="2BB088A2"/>
    <w:rsid w:val="2BB3FAA3"/>
    <w:rsid w:val="2BD383D9"/>
    <w:rsid w:val="2C103F69"/>
    <w:rsid w:val="2C14D47D"/>
    <w:rsid w:val="2C29E2FE"/>
    <w:rsid w:val="2C4B3671"/>
    <w:rsid w:val="2C5F7E8F"/>
    <w:rsid w:val="2C66686A"/>
    <w:rsid w:val="2CD01FBA"/>
    <w:rsid w:val="2CDCBFFC"/>
    <w:rsid w:val="2D0A01CE"/>
    <w:rsid w:val="2D2144EF"/>
    <w:rsid w:val="2D43AEEA"/>
    <w:rsid w:val="2D448F05"/>
    <w:rsid w:val="2D5491EB"/>
    <w:rsid w:val="2D83690A"/>
    <w:rsid w:val="2D9B8687"/>
    <w:rsid w:val="2DAC1E65"/>
    <w:rsid w:val="2DC3C64E"/>
    <w:rsid w:val="2DDF529B"/>
    <w:rsid w:val="2E095B1C"/>
    <w:rsid w:val="2E139D2D"/>
    <w:rsid w:val="2E1CD7D5"/>
    <w:rsid w:val="2E275F8D"/>
    <w:rsid w:val="2E2C108E"/>
    <w:rsid w:val="2E49624F"/>
    <w:rsid w:val="2E8C8104"/>
    <w:rsid w:val="2EA1EE19"/>
    <w:rsid w:val="2EAC71F8"/>
    <w:rsid w:val="2EE4E870"/>
    <w:rsid w:val="2EF8CF5E"/>
    <w:rsid w:val="2F04BEDD"/>
    <w:rsid w:val="2F263C55"/>
    <w:rsid w:val="2F307A6A"/>
    <w:rsid w:val="2F4AF1A0"/>
    <w:rsid w:val="2F6DDA96"/>
    <w:rsid w:val="2F9179C3"/>
    <w:rsid w:val="2FA039A9"/>
    <w:rsid w:val="2FA3095F"/>
    <w:rsid w:val="2FAEE4CC"/>
    <w:rsid w:val="2FD4C8F7"/>
    <w:rsid w:val="2FDA41B2"/>
    <w:rsid w:val="2FE74259"/>
    <w:rsid w:val="2FF64378"/>
    <w:rsid w:val="2FFD6BE0"/>
    <w:rsid w:val="3000D7DC"/>
    <w:rsid w:val="3002EF23"/>
    <w:rsid w:val="3003F0F4"/>
    <w:rsid w:val="302690F6"/>
    <w:rsid w:val="3040C576"/>
    <w:rsid w:val="30C6EAA2"/>
    <w:rsid w:val="30CB7075"/>
    <w:rsid w:val="30D5E282"/>
    <w:rsid w:val="31168FE1"/>
    <w:rsid w:val="3124A34A"/>
    <w:rsid w:val="3127E26E"/>
    <w:rsid w:val="312A2438"/>
    <w:rsid w:val="31468DF9"/>
    <w:rsid w:val="3189CFFB"/>
    <w:rsid w:val="3191CBFB"/>
    <w:rsid w:val="31AB6E87"/>
    <w:rsid w:val="31ADA23E"/>
    <w:rsid w:val="31FF8FE9"/>
    <w:rsid w:val="32007CBE"/>
    <w:rsid w:val="320509EF"/>
    <w:rsid w:val="320721F4"/>
    <w:rsid w:val="320E489E"/>
    <w:rsid w:val="3216F3A8"/>
    <w:rsid w:val="322FF65A"/>
    <w:rsid w:val="32460FB9"/>
    <w:rsid w:val="3264FC5B"/>
    <w:rsid w:val="329C9F92"/>
    <w:rsid w:val="32A09530"/>
    <w:rsid w:val="32A5BA65"/>
    <w:rsid w:val="32CA8620"/>
    <w:rsid w:val="32E56F6F"/>
    <w:rsid w:val="32E5EEB3"/>
    <w:rsid w:val="32EF7912"/>
    <w:rsid w:val="3316A5B4"/>
    <w:rsid w:val="33172023"/>
    <w:rsid w:val="3350ED30"/>
    <w:rsid w:val="33573D23"/>
    <w:rsid w:val="335B0B8D"/>
    <w:rsid w:val="3360F91C"/>
    <w:rsid w:val="3373A15D"/>
    <w:rsid w:val="33BB02D2"/>
    <w:rsid w:val="33C21FB6"/>
    <w:rsid w:val="33C2A5A2"/>
    <w:rsid w:val="34008A18"/>
    <w:rsid w:val="34118EDA"/>
    <w:rsid w:val="343CD523"/>
    <w:rsid w:val="34AD2055"/>
    <w:rsid w:val="34BDFDB0"/>
    <w:rsid w:val="34D93617"/>
    <w:rsid w:val="34E9DF70"/>
    <w:rsid w:val="34ED4BA1"/>
    <w:rsid w:val="34F678EB"/>
    <w:rsid w:val="35200880"/>
    <w:rsid w:val="3521E9DD"/>
    <w:rsid w:val="352F14B0"/>
    <w:rsid w:val="355519A6"/>
    <w:rsid w:val="3646261D"/>
    <w:rsid w:val="36684E2F"/>
    <w:rsid w:val="3668618C"/>
    <w:rsid w:val="369B602E"/>
    <w:rsid w:val="36B5ABC7"/>
    <w:rsid w:val="36B5F741"/>
    <w:rsid w:val="36DD9DBA"/>
    <w:rsid w:val="373071EF"/>
    <w:rsid w:val="3747BA2E"/>
    <w:rsid w:val="3749D868"/>
    <w:rsid w:val="374E2D3F"/>
    <w:rsid w:val="374F61CF"/>
    <w:rsid w:val="37A71544"/>
    <w:rsid w:val="37CAB832"/>
    <w:rsid w:val="37CC7BDD"/>
    <w:rsid w:val="37D2D6D2"/>
    <w:rsid w:val="37E1550F"/>
    <w:rsid w:val="37E34481"/>
    <w:rsid w:val="37EC939F"/>
    <w:rsid w:val="37F96621"/>
    <w:rsid w:val="381DBDC5"/>
    <w:rsid w:val="3839A537"/>
    <w:rsid w:val="383D3BFE"/>
    <w:rsid w:val="383D5C2E"/>
    <w:rsid w:val="3864CF84"/>
    <w:rsid w:val="387B6E91"/>
    <w:rsid w:val="3892B0AE"/>
    <w:rsid w:val="38D965E0"/>
    <w:rsid w:val="38E63053"/>
    <w:rsid w:val="38ECFC84"/>
    <w:rsid w:val="38FE3D3A"/>
    <w:rsid w:val="390C6F25"/>
    <w:rsid w:val="39105B31"/>
    <w:rsid w:val="3944B34C"/>
    <w:rsid w:val="396D4400"/>
    <w:rsid w:val="39748E14"/>
    <w:rsid w:val="3978CD4F"/>
    <w:rsid w:val="39898964"/>
    <w:rsid w:val="399A94F4"/>
    <w:rsid w:val="399B5C37"/>
    <w:rsid w:val="39A29BE3"/>
    <w:rsid w:val="39A2F024"/>
    <w:rsid w:val="39A97B14"/>
    <w:rsid w:val="39C530A1"/>
    <w:rsid w:val="39F6061F"/>
    <w:rsid w:val="39FC6DF2"/>
    <w:rsid w:val="3A10E10B"/>
    <w:rsid w:val="3A20F3D0"/>
    <w:rsid w:val="3A2EFDD6"/>
    <w:rsid w:val="3A376EE5"/>
    <w:rsid w:val="3A3C75AA"/>
    <w:rsid w:val="3A4ABC34"/>
    <w:rsid w:val="3A7D4480"/>
    <w:rsid w:val="3AA3466B"/>
    <w:rsid w:val="3AFC8723"/>
    <w:rsid w:val="3B1862E0"/>
    <w:rsid w:val="3B2AE59A"/>
    <w:rsid w:val="3B2CBE62"/>
    <w:rsid w:val="3B383827"/>
    <w:rsid w:val="3B577ADA"/>
    <w:rsid w:val="3B7AC913"/>
    <w:rsid w:val="3BC9819B"/>
    <w:rsid w:val="3BD1C1C4"/>
    <w:rsid w:val="3BFAA3F3"/>
    <w:rsid w:val="3BFAE18A"/>
    <w:rsid w:val="3C21B8AA"/>
    <w:rsid w:val="3C227256"/>
    <w:rsid w:val="3C2EDA4C"/>
    <w:rsid w:val="3C51DABF"/>
    <w:rsid w:val="3C82006E"/>
    <w:rsid w:val="3C99B59D"/>
    <w:rsid w:val="3CACBCCE"/>
    <w:rsid w:val="3CB6D8BF"/>
    <w:rsid w:val="3CDA25E4"/>
    <w:rsid w:val="3D39F624"/>
    <w:rsid w:val="3D57A3DC"/>
    <w:rsid w:val="3D5DFE5C"/>
    <w:rsid w:val="3D6D2672"/>
    <w:rsid w:val="3D7E29AC"/>
    <w:rsid w:val="3DCBD0A3"/>
    <w:rsid w:val="3DEB541B"/>
    <w:rsid w:val="3DEF48DA"/>
    <w:rsid w:val="3DF023D0"/>
    <w:rsid w:val="3E1BCD72"/>
    <w:rsid w:val="3E49C3D1"/>
    <w:rsid w:val="3E76E8CC"/>
    <w:rsid w:val="3E837B85"/>
    <w:rsid w:val="3E9CAFF4"/>
    <w:rsid w:val="3EA187D1"/>
    <w:rsid w:val="3EA7033C"/>
    <w:rsid w:val="3EBAC067"/>
    <w:rsid w:val="3EFDDEA5"/>
    <w:rsid w:val="3F03E57C"/>
    <w:rsid w:val="3F19404F"/>
    <w:rsid w:val="3F2F9FBF"/>
    <w:rsid w:val="3F5B5426"/>
    <w:rsid w:val="3F717B66"/>
    <w:rsid w:val="3F947C50"/>
    <w:rsid w:val="3FA26488"/>
    <w:rsid w:val="3FAACE00"/>
    <w:rsid w:val="3FD55C5A"/>
    <w:rsid w:val="4006F968"/>
    <w:rsid w:val="40099994"/>
    <w:rsid w:val="4017E2FD"/>
    <w:rsid w:val="401E5767"/>
    <w:rsid w:val="4020E075"/>
    <w:rsid w:val="403DE5FA"/>
    <w:rsid w:val="405D5749"/>
    <w:rsid w:val="40604FFD"/>
    <w:rsid w:val="407DC04D"/>
    <w:rsid w:val="408EACBA"/>
    <w:rsid w:val="40A31733"/>
    <w:rsid w:val="40C375B1"/>
    <w:rsid w:val="40CF9A0E"/>
    <w:rsid w:val="40FE9AFE"/>
    <w:rsid w:val="4142FCB0"/>
    <w:rsid w:val="41459871"/>
    <w:rsid w:val="4149F8B6"/>
    <w:rsid w:val="415A5F9E"/>
    <w:rsid w:val="416FE28B"/>
    <w:rsid w:val="41749DF5"/>
    <w:rsid w:val="418B7808"/>
    <w:rsid w:val="41A0AD32"/>
    <w:rsid w:val="41C6FDD6"/>
    <w:rsid w:val="41FD4EA1"/>
    <w:rsid w:val="41FF7C22"/>
    <w:rsid w:val="420EBE8C"/>
    <w:rsid w:val="4224D32E"/>
    <w:rsid w:val="4238076E"/>
    <w:rsid w:val="42400258"/>
    <w:rsid w:val="4266C10B"/>
    <w:rsid w:val="427A66E3"/>
    <w:rsid w:val="429AFA47"/>
    <w:rsid w:val="42AD16BF"/>
    <w:rsid w:val="42E73A7D"/>
    <w:rsid w:val="42F2FF17"/>
    <w:rsid w:val="42F96BE6"/>
    <w:rsid w:val="43342C56"/>
    <w:rsid w:val="43479B3A"/>
    <w:rsid w:val="435AF187"/>
    <w:rsid w:val="435B759E"/>
    <w:rsid w:val="438B7E92"/>
    <w:rsid w:val="43C39F18"/>
    <w:rsid w:val="43C8A59E"/>
    <w:rsid w:val="43DD20F1"/>
    <w:rsid w:val="43E23AFA"/>
    <w:rsid w:val="442D0DCD"/>
    <w:rsid w:val="44362F82"/>
    <w:rsid w:val="4444AAAC"/>
    <w:rsid w:val="4457D8C9"/>
    <w:rsid w:val="445D157F"/>
    <w:rsid w:val="446320A0"/>
    <w:rsid w:val="44683FF0"/>
    <w:rsid w:val="4478D4CA"/>
    <w:rsid w:val="449311B1"/>
    <w:rsid w:val="44AD0B96"/>
    <w:rsid w:val="4525AAB5"/>
    <w:rsid w:val="4532F620"/>
    <w:rsid w:val="45391E46"/>
    <w:rsid w:val="45413B6A"/>
    <w:rsid w:val="45495EDD"/>
    <w:rsid w:val="4550FD6D"/>
    <w:rsid w:val="4565E1A5"/>
    <w:rsid w:val="45662639"/>
    <w:rsid w:val="4571E6C6"/>
    <w:rsid w:val="45D14634"/>
    <w:rsid w:val="45FCD5A2"/>
    <w:rsid w:val="46075753"/>
    <w:rsid w:val="463FBACE"/>
    <w:rsid w:val="467D13FF"/>
    <w:rsid w:val="468AC51D"/>
    <w:rsid w:val="469DEF72"/>
    <w:rsid w:val="4723DAA6"/>
    <w:rsid w:val="478C3C18"/>
    <w:rsid w:val="47905230"/>
    <w:rsid w:val="47A8C4AA"/>
    <w:rsid w:val="47D13F2C"/>
    <w:rsid w:val="4801CDBC"/>
    <w:rsid w:val="48023EEF"/>
    <w:rsid w:val="486AAD29"/>
    <w:rsid w:val="486DCAFF"/>
    <w:rsid w:val="489EF597"/>
    <w:rsid w:val="491BD4A8"/>
    <w:rsid w:val="491FAF68"/>
    <w:rsid w:val="4920AD49"/>
    <w:rsid w:val="4950CC68"/>
    <w:rsid w:val="4954E0D1"/>
    <w:rsid w:val="49722715"/>
    <w:rsid w:val="49936F48"/>
    <w:rsid w:val="499F493B"/>
    <w:rsid w:val="49B6EEAE"/>
    <w:rsid w:val="49C72553"/>
    <w:rsid w:val="49CB4AA4"/>
    <w:rsid w:val="49DB32BB"/>
    <w:rsid w:val="49DD45F3"/>
    <w:rsid w:val="4A23C856"/>
    <w:rsid w:val="4A368130"/>
    <w:rsid w:val="4A48C26C"/>
    <w:rsid w:val="4A56641F"/>
    <w:rsid w:val="4A6D174E"/>
    <w:rsid w:val="4A751BDA"/>
    <w:rsid w:val="4A8AE516"/>
    <w:rsid w:val="4AF19D16"/>
    <w:rsid w:val="4AF8A531"/>
    <w:rsid w:val="4B03A804"/>
    <w:rsid w:val="4B0F8E66"/>
    <w:rsid w:val="4B0FAE14"/>
    <w:rsid w:val="4B17DAE0"/>
    <w:rsid w:val="4B2CC277"/>
    <w:rsid w:val="4B47BC59"/>
    <w:rsid w:val="4B48BD53"/>
    <w:rsid w:val="4B4E00A3"/>
    <w:rsid w:val="4B6C4486"/>
    <w:rsid w:val="4B70CCEB"/>
    <w:rsid w:val="4B97919D"/>
    <w:rsid w:val="4B996FCA"/>
    <w:rsid w:val="4BD22351"/>
    <w:rsid w:val="4BD82590"/>
    <w:rsid w:val="4C0BD985"/>
    <w:rsid w:val="4C18C43F"/>
    <w:rsid w:val="4C19C7E8"/>
    <w:rsid w:val="4C1B8579"/>
    <w:rsid w:val="4C40FF39"/>
    <w:rsid w:val="4C429A93"/>
    <w:rsid w:val="4C86177A"/>
    <w:rsid w:val="4CE4A22E"/>
    <w:rsid w:val="4CF43EB0"/>
    <w:rsid w:val="4CFBB99C"/>
    <w:rsid w:val="4D05E171"/>
    <w:rsid w:val="4D28859C"/>
    <w:rsid w:val="4D677200"/>
    <w:rsid w:val="4DB2B4CB"/>
    <w:rsid w:val="4DCECF8F"/>
    <w:rsid w:val="4DDD6878"/>
    <w:rsid w:val="4E0B57F5"/>
    <w:rsid w:val="4E1AD043"/>
    <w:rsid w:val="4E3E45FD"/>
    <w:rsid w:val="4E59F08E"/>
    <w:rsid w:val="4E849D16"/>
    <w:rsid w:val="4EA08B47"/>
    <w:rsid w:val="4EAA168D"/>
    <w:rsid w:val="4EB5B047"/>
    <w:rsid w:val="4EC8B85A"/>
    <w:rsid w:val="4ED6CBA3"/>
    <w:rsid w:val="4EF059F0"/>
    <w:rsid w:val="4F1A7875"/>
    <w:rsid w:val="4F212E89"/>
    <w:rsid w:val="4F4A620A"/>
    <w:rsid w:val="4F7659C4"/>
    <w:rsid w:val="4F7EFB0A"/>
    <w:rsid w:val="4F826D46"/>
    <w:rsid w:val="4F87BF92"/>
    <w:rsid w:val="4F943EE9"/>
    <w:rsid w:val="4FA3349C"/>
    <w:rsid w:val="4FC5B0A5"/>
    <w:rsid w:val="5003D746"/>
    <w:rsid w:val="5008CA71"/>
    <w:rsid w:val="502CFD01"/>
    <w:rsid w:val="503CC2A9"/>
    <w:rsid w:val="504172C4"/>
    <w:rsid w:val="504A5CC9"/>
    <w:rsid w:val="507014A9"/>
    <w:rsid w:val="50989076"/>
    <w:rsid w:val="50DCF49F"/>
    <w:rsid w:val="50DD7E79"/>
    <w:rsid w:val="50F0CF75"/>
    <w:rsid w:val="5104B309"/>
    <w:rsid w:val="510FBECF"/>
    <w:rsid w:val="5119C987"/>
    <w:rsid w:val="5130790E"/>
    <w:rsid w:val="51475257"/>
    <w:rsid w:val="515C7E8E"/>
    <w:rsid w:val="515F8BDB"/>
    <w:rsid w:val="5179CF12"/>
    <w:rsid w:val="51848D97"/>
    <w:rsid w:val="51AFB044"/>
    <w:rsid w:val="51B95C03"/>
    <w:rsid w:val="51D01B12"/>
    <w:rsid w:val="51FD7064"/>
    <w:rsid w:val="52049822"/>
    <w:rsid w:val="5209B925"/>
    <w:rsid w:val="52247747"/>
    <w:rsid w:val="52285C08"/>
    <w:rsid w:val="528184C6"/>
    <w:rsid w:val="5288A58B"/>
    <w:rsid w:val="5291EC5C"/>
    <w:rsid w:val="52C74567"/>
    <w:rsid w:val="52D150B6"/>
    <w:rsid w:val="52E46B72"/>
    <w:rsid w:val="53083188"/>
    <w:rsid w:val="5352E72B"/>
    <w:rsid w:val="5359BF6D"/>
    <w:rsid w:val="535EBC6E"/>
    <w:rsid w:val="536AD8BD"/>
    <w:rsid w:val="53846929"/>
    <w:rsid w:val="5387FB05"/>
    <w:rsid w:val="53996985"/>
    <w:rsid w:val="53A9F520"/>
    <w:rsid w:val="53CE4DB2"/>
    <w:rsid w:val="541438C0"/>
    <w:rsid w:val="542A37B2"/>
    <w:rsid w:val="54476BF1"/>
    <w:rsid w:val="54592668"/>
    <w:rsid w:val="547E4D2F"/>
    <w:rsid w:val="5480199F"/>
    <w:rsid w:val="54944DBE"/>
    <w:rsid w:val="549A64AE"/>
    <w:rsid w:val="54A96C78"/>
    <w:rsid w:val="54DC7E7A"/>
    <w:rsid w:val="54F8F457"/>
    <w:rsid w:val="550124E8"/>
    <w:rsid w:val="552F6620"/>
    <w:rsid w:val="55329670"/>
    <w:rsid w:val="553B4897"/>
    <w:rsid w:val="5541A724"/>
    <w:rsid w:val="5587942D"/>
    <w:rsid w:val="559B7033"/>
    <w:rsid w:val="559E9B18"/>
    <w:rsid w:val="55BB27A1"/>
    <w:rsid w:val="55EC62F2"/>
    <w:rsid w:val="55ED7C26"/>
    <w:rsid w:val="56047B64"/>
    <w:rsid w:val="560C19AA"/>
    <w:rsid w:val="562CDF7C"/>
    <w:rsid w:val="56388C03"/>
    <w:rsid w:val="5666014D"/>
    <w:rsid w:val="567BA605"/>
    <w:rsid w:val="56AE42AB"/>
    <w:rsid w:val="56B054BF"/>
    <w:rsid w:val="56B5EEFB"/>
    <w:rsid w:val="56C50BEA"/>
    <w:rsid w:val="56FBC0CD"/>
    <w:rsid w:val="573A7717"/>
    <w:rsid w:val="576500B9"/>
    <w:rsid w:val="5766E4D5"/>
    <w:rsid w:val="578F8020"/>
    <w:rsid w:val="579AD37A"/>
    <w:rsid w:val="57A4666F"/>
    <w:rsid w:val="57B4E372"/>
    <w:rsid w:val="57B74E31"/>
    <w:rsid w:val="57C4EFF0"/>
    <w:rsid w:val="580C2D84"/>
    <w:rsid w:val="580CB5E2"/>
    <w:rsid w:val="58106EDB"/>
    <w:rsid w:val="5844DE39"/>
    <w:rsid w:val="5845CED3"/>
    <w:rsid w:val="5853687F"/>
    <w:rsid w:val="58659C50"/>
    <w:rsid w:val="58850745"/>
    <w:rsid w:val="58A0CF92"/>
    <w:rsid w:val="58C16BDC"/>
    <w:rsid w:val="5900E1D0"/>
    <w:rsid w:val="59166F31"/>
    <w:rsid w:val="5938ECFB"/>
    <w:rsid w:val="594C1BBB"/>
    <w:rsid w:val="597612CB"/>
    <w:rsid w:val="59818CDD"/>
    <w:rsid w:val="59C72286"/>
    <w:rsid w:val="59C74264"/>
    <w:rsid w:val="59CCF02E"/>
    <w:rsid w:val="59F923ED"/>
    <w:rsid w:val="59FD3FD8"/>
    <w:rsid w:val="5A4F0337"/>
    <w:rsid w:val="5A7F13AF"/>
    <w:rsid w:val="5A80DC7C"/>
    <w:rsid w:val="5B31ED82"/>
    <w:rsid w:val="5B79304E"/>
    <w:rsid w:val="5BA3E3A6"/>
    <w:rsid w:val="5C23B963"/>
    <w:rsid w:val="5C2B1982"/>
    <w:rsid w:val="5C4EEDE4"/>
    <w:rsid w:val="5C726ED6"/>
    <w:rsid w:val="5C8112DD"/>
    <w:rsid w:val="5C928136"/>
    <w:rsid w:val="5CA3E194"/>
    <w:rsid w:val="5CAF6AE5"/>
    <w:rsid w:val="5CE47031"/>
    <w:rsid w:val="5D15AB6E"/>
    <w:rsid w:val="5D243E60"/>
    <w:rsid w:val="5D3791EE"/>
    <w:rsid w:val="5D712469"/>
    <w:rsid w:val="5D79A3E9"/>
    <w:rsid w:val="5D979009"/>
    <w:rsid w:val="5D9CFDFA"/>
    <w:rsid w:val="5DC4E497"/>
    <w:rsid w:val="5DD16420"/>
    <w:rsid w:val="5DE5F67A"/>
    <w:rsid w:val="5DEFE1E6"/>
    <w:rsid w:val="5DF3256D"/>
    <w:rsid w:val="5DFF2E8C"/>
    <w:rsid w:val="5E3335ED"/>
    <w:rsid w:val="5E48F2AB"/>
    <w:rsid w:val="5E60A5A8"/>
    <w:rsid w:val="5E771FBE"/>
    <w:rsid w:val="5E86ED60"/>
    <w:rsid w:val="5ED592EE"/>
    <w:rsid w:val="5EE88483"/>
    <w:rsid w:val="5F0B762B"/>
    <w:rsid w:val="5F0CE38F"/>
    <w:rsid w:val="5F18A97A"/>
    <w:rsid w:val="5F18EEED"/>
    <w:rsid w:val="5F7159EB"/>
    <w:rsid w:val="5F779ACC"/>
    <w:rsid w:val="5F7966C3"/>
    <w:rsid w:val="5F7F4F30"/>
    <w:rsid w:val="5F946F3A"/>
    <w:rsid w:val="5F9EFBB7"/>
    <w:rsid w:val="5FA87DB0"/>
    <w:rsid w:val="5FDB008E"/>
    <w:rsid w:val="5FE6B161"/>
    <w:rsid w:val="5FE9CBB6"/>
    <w:rsid w:val="5FEA01A7"/>
    <w:rsid w:val="60104558"/>
    <w:rsid w:val="604AA67A"/>
    <w:rsid w:val="60530E1C"/>
    <w:rsid w:val="606C43B0"/>
    <w:rsid w:val="6079D3F9"/>
    <w:rsid w:val="608A2C4B"/>
    <w:rsid w:val="60A622B9"/>
    <w:rsid w:val="60B529C7"/>
    <w:rsid w:val="60B6F039"/>
    <w:rsid w:val="60C5FA2F"/>
    <w:rsid w:val="60CB6DF6"/>
    <w:rsid w:val="60D43F58"/>
    <w:rsid w:val="61078D25"/>
    <w:rsid w:val="6144C9A6"/>
    <w:rsid w:val="614FAB5F"/>
    <w:rsid w:val="6153C179"/>
    <w:rsid w:val="615B7A28"/>
    <w:rsid w:val="61814DE9"/>
    <w:rsid w:val="61A9290A"/>
    <w:rsid w:val="61ABE899"/>
    <w:rsid w:val="61D33422"/>
    <w:rsid w:val="61EF3BEC"/>
    <w:rsid w:val="622DEE0D"/>
    <w:rsid w:val="624BCB62"/>
    <w:rsid w:val="625A946D"/>
    <w:rsid w:val="6277B4C4"/>
    <w:rsid w:val="627AD511"/>
    <w:rsid w:val="629C1DBD"/>
    <w:rsid w:val="62A30B14"/>
    <w:rsid w:val="62A806CF"/>
    <w:rsid w:val="62B5BBC1"/>
    <w:rsid w:val="62C6A656"/>
    <w:rsid w:val="62CC1B33"/>
    <w:rsid w:val="62EFC872"/>
    <w:rsid w:val="632658E9"/>
    <w:rsid w:val="6341EA35"/>
    <w:rsid w:val="6346FC22"/>
    <w:rsid w:val="636F1731"/>
    <w:rsid w:val="63753586"/>
    <w:rsid w:val="638F9ABE"/>
    <w:rsid w:val="63D148C4"/>
    <w:rsid w:val="643352CD"/>
    <w:rsid w:val="64400892"/>
    <w:rsid w:val="64431F21"/>
    <w:rsid w:val="646EFD12"/>
    <w:rsid w:val="6489DCC4"/>
    <w:rsid w:val="64967B72"/>
    <w:rsid w:val="6498B058"/>
    <w:rsid w:val="64A85E8F"/>
    <w:rsid w:val="64D1EE38"/>
    <w:rsid w:val="64E2E651"/>
    <w:rsid w:val="64F29C2F"/>
    <w:rsid w:val="6500113B"/>
    <w:rsid w:val="6526014C"/>
    <w:rsid w:val="65303F18"/>
    <w:rsid w:val="653D1CEF"/>
    <w:rsid w:val="653FB98D"/>
    <w:rsid w:val="655A742C"/>
    <w:rsid w:val="6583620E"/>
    <w:rsid w:val="659A916A"/>
    <w:rsid w:val="65B3377D"/>
    <w:rsid w:val="65D72C25"/>
    <w:rsid w:val="65DDC43A"/>
    <w:rsid w:val="66110508"/>
    <w:rsid w:val="663E1363"/>
    <w:rsid w:val="663F352A"/>
    <w:rsid w:val="6640684A"/>
    <w:rsid w:val="66613CEF"/>
    <w:rsid w:val="6669F516"/>
    <w:rsid w:val="668C0AC2"/>
    <w:rsid w:val="6695D936"/>
    <w:rsid w:val="6698703A"/>
    <w:rsid w:val="66C8135C"/>
    <w:rsid w:val="66EF4356"/>
    <w:rsid w:val="672E790C"/>
    <w:rsid w:val="6738B790"/>
    <w:rsid w:val="677A6AF2"/>
    <w:rsid w:val="677E29DD"/>
    <w:rsid w:val="6780FB7E"/>
    <w:rsid w:val="67914372"/>
    <w:rsid w:val="679B28B4"/>
    <w:rsid w:val="67AECBBB"/>
    <w:rsid w:val="67C8C90B"/>
    <w:rsid w:val="67D453B3"/>
    <w:rsid w:val="67F4F439"/>
    <w:rsid w:val="681BF1EA"/>
    <w:rsid w:val="6821D5E4"/>
    <w:rsid w:val="6837850D"/>
    <w:rsid w:val="6844AF4E"/>
    <w:rsid w:val="685442F1"/>
    <w:rsid w:val="6860163C"/>
    <w:rsid w:val="688C264A"/>
    <w:rsid w:val="689A0F5F"/>
    <w:rsid w:val="68AB70C9"/>
    <w:rsid w:val="68B5999C"/>
    <w:rsid w:val="68C99E5C"/>
    <w:rsid w:val="68CC7794"/>
    <w:rsid w:val="68F43A6C"/>
    <w:rsid w:val="68FF2F91"/>
    <w:rsid w:val="69321C40"/>
    <w:rsid w:val="693AC79F"/>
    <w:rsid w:val="696097EC"/>
    <w:rsid w:val="6972DB8C"/>
    <w:rsid w:val="698ACA42"/>
    <w:rsid w:val="69BEB7F0"/>
    <w:rsid w:val="69EB1447"/>
    <w:rsid w:val="69ED01FB"/>
    <w:rsid w:val="6A3EE5CE"/>
    <w:rsid w:val="6A7F4124"/>
    <w:rsid w:val="6A8AFD18"/>
    <w:rsid w:val="6A9FB5B9"/>
    <w:rsid w:val="6AA4ED19"/>
    <w:rsid w:val="6AAF9DDC"/>
    <w:rsid w:val="6AC88391"/>
    <w:rsid w:val="6AE1D127"/>
    <w:rsid w:val="6B1FC1AE"/>
    <w:rsid w:val="6B213DEB"/>
    <w:rsid w:val="6B410410"/>
    <w:rsid w:val="6B4BF87C"/>
    <w:rsid w:val="6B4CF3BE"/>
    <w:rsid w:val="6BA55E4A"/>
    <w:rsid w:val="6BA9B8CB"/>
    <w:rsid w:val="6BC7FD11"/>
    <w:rsid w:val="6BD35DEF"/>
    <w:rsid w:val="6BEEC4DA"/>
    <w:rsid w:val="6C08D532"/>
    <w:rsid w:val="6C36D57C"/>
    <w:rsid w:val="6C8BA3DF"/>
    <w:rsid w:val="6CB58B11"/>
    <w:rsid w:val="6CB9690C"/>
    <w:rsid w:val="6CC88A85"/>
    <w:rsid w:val="6CD08497"/>
    <w:rsid w:val="6CDBB204"/>
    <w:rsid w:val="6CDD28D0"/>
    <w:rsid w:val="6CE9F1BF"/>
    <w:rsid w:val="6CEC4454"/>
    <w:rsid w:val="6CEE8398"/>
    <w:rsid w:val="6D3AA750"/>
    <w:rsid w:val="6D4A8349"/>
    <w:rsid w:val="6D52817D"/>
    <w:rsid w:val="6D57528C"/>
    <w:rsid w:val="6D91F440"/>
    <w:rsid w:val="6DC4E051"/>
    <w:rsid w:val="6DE1ABBC"/>
    <w:rsid w:val="6E1EA56D"/>
    <w:rsid w:val="6E3E3DD6"/>
    <w:rsid w:val="6E584142"/>
    <w:rsid w:val="6E65034A"/>
    <w:rsid w:val="6E65EDFB"/>
    <w:rsid w:val="6E7638B3"/>
    <w:rsid w:val="6E90B539"/>
    <w:rsid w:val="6E968967"/>
    <w:rsid w:val="6E9C021A"/>
    <w:rsid w:val="6EB388AA"/>
    <w:rsid w:val="6ECA6E91"/>
    <w:rsid w:val="6F677E48"/>
    <w:rsid w:val="6FE899F5"/>
    <w:rsid w:val="6FF22700"/>
    <w:rsid w:val="70363A3A"/>
    <w:rsid w:val="7055379C"/>
    <w:rsid w:val="70649F47"/>
    <w:rsid w:val="708612D3"/>
    <w:rsid w:val="708EDB51"/>
    <w:rsid w:val="70908050"/>
    <w:rsid w:val="70DA9EFA"/>
    <w:rsid w:val="70E12480"/>
    <w:rsid w:val="70EBF0D3"/>
    <w:rsid w:val="7121693E"/>
    <w:rsid w:val="712DB54D"/>
    <w:rsid w:val="712EF3EB"/>
    <w:rsid w:val="71A8F82D"/>
    <w:rsid w:val="71F22095"/>
    <w:rsid w:val="71F3F940"/>
    <w:rsid w:val="7273BF1B"/>
    <w:rsid w:val="72976F8E"/>
    <w:rsid w:val="72AD5C09"/>
    <w:rsid w:val="72B0E76F"/>
    <w:rsid w:val="72E7F469"/>
    <w:rsid w:val="7303CBF5"/>
    <w:rsid w:val="732BB4E2"/>
    <w:rsid w:val="73855B2C"/>
    <w:rsid w:val="73A573D3"/>
    <w:rsid w:val="73AAD06A"/>
    <w:rsid w:val="73B3B368"/>
    <w:rsid w:val="73F8BFAD"/>
    <w:rsid w:val="740D374C"/>
    <w:rsid w:val="74139F6C"/>
    <w:rsid w:val="741A5EB8"/>
    <w:rsid w:val="74218643"/>
    <w:rsid w:val="74295169"/>
    <w:rsid w:val="743D8342"/>
    <w:rsid w:val="7447A81B"/>
    <w:rsid w:val="744BA061"/>
    <w:rsid w:val="74541E00"/>
    <w:rsid w:val="745B4A3D"/>
    <w:rsid w:val="746AD761"/>
    <w:rsid w:val="7470086B"/>
    <w:rsid w:val="749E9008"/>
    <w:rsid w:val="74A89B9E"/>
    <w:rsid w:val="74DCA1AA"/>
    <w:rsid w:val="752D5277"/>
    <w:rsid w:val="753BFEB9"/>
    <w:rsid w:val="754DFDF1"/>
    <w:rsid w:val="75793B87"/>
    <w:rsid w:val="757A8292"/>
    <w:rsid w:val="75D0E7BD"/>
    <w:rsid w:val="75E3E000"/>
    <w:rsid w:val="75E9322B"/>
    <w:rsid w:val="75FDEA80"/>
    <w:rsid w:val="760CC639"/>
    <w:rsid w:val="762C6E99"/>
    <w:rsid w:val="763D88B1"/>
    <w:rsid w:val="76691944"/>
    <w:rsid w:val="76901B93"/>
    <w:rsid w:val="76905F36"/>
    <w:rsid w:val="769B0021"/>
    <w:rsid w:val="76B20C70"/>
    <w:rsid w:val="76BCC0A6"/>
    <w:rsid w:val="76CFFD6C"/>
    <w:rsid w:val="76ED2E4F"/>
    <w:rsid w:val="7715DB02"/>
    <w:rsid w:val="7721824A"/>
    <w:rsid w:val="7730AF63"/>
    <w:rsid w:val="77399D5C"/>
    <w:rsid w:val="7784EAEF"/>
    <w:rsid w:val="77B70866"/>
    <w:rsid w:val="77BD1098"/>
    <w:rsid w:val="77CE5BC0"/>
    <w:rsid w:val="78263D41"/>
    <w:rsid w:val="783477B4"/>
    <w:rsid w:val="78373CEA"/>
    <w:rsid w:val="78462710"/>
    <w:rsid w:val="784DCDF3"/>
    <w:rsid w:val="787725E5"/>
    <w:rsid w:val="788B277F"/>
    <w:rsid w:val="78C02530"/>
    <w:rsid w:val="78F8C389"/>
    <w:rsid w:val="790E3F71"/>
    <w:rsid w:val="790ED066"/>
    <w:rsid w:val="791AF6D5"/>
    <w:rsid w:val="795C80F9"/>
    <w:rsid w:val="79CAEC79"/>
    <w:rsid w:val="7A31BAE6"/>
    <w:rsid w:val="7A56F953"/>
    <w:rsid w:val="7A874B45"/>
    <w:rsid w:val="7A979D84"/>
    <w:rsid w:val="7ACBC069"/>
    <w:rsid w:val="7ACC7946"/>
    <w:rsid w:val="7B0ECAF6"/>
    <w:rsid w:val="7B0FCA95"/>
    <w:rsid w:val="7B2A45DC"/>
    <w:rsid w:val="7B542806"/>
    <w:rsid w:val="7B6A46A0"/>
    <w:rsid w:val="7BA36BF5"/>
    <w:rsid w:val="7BD54F9E"/>
    <w:rsid w:val="7BF97EE6"/>
    <w:rsid w:val="7BFA299F"/>
    <w:rsid w:val="7C03B029"/>
    <w:rsid w:val="7C0D08AF"/>
    <w:rsid w:val="7C10E2DD"/>
    <w:rsid w:val="7C2AAEA3"/>
    <w:rsid w:val="7C3C1950"/>
    <w:rsid w:val="7C54657D"/>
    <w:rsid w:val="7C54815F"/>
    <w:rsid w:val="7C6D0E22"/>
    <w:rsid w:val="7C98D47F"/>
    <w:rsid w:val="7CC86975"/>
    <w:rsid w:val="7CD3B5D0"/>
    <w:rsid w:val="7CDAF194"/>
    <w:rsid w:val="7CF828DA"/>
    <w:rsid w:val="7D26D457"/>
    <w:rsid w:val="7D3C5511"/>
    <w:rsid w:val="7D4404FE"/>
    <w:rsid w:val="7D608362"/>
    <w:rsid w:val="7D88F18B"/>
    <w:rsid w:val="7E54DFF9"/>
    <w:rsid w:val="7E594C99"/>
    <w:rsid w:val="7E72502C"/>
    <w:rsid w:val="7EAD7D6C"/>
    <w:rsid w:val="7EC65147"/>
    <w:rsid w:val="7ED761C5"/>
    <w:rsid w:val="7EE99235"/>
    <w:rsid w:val="7F143154"/>
    <w:rsid w:val="7F54C748"/>
    <w:rsid w:val="7F564ED0"/>
    <w:rsid w:val="7F8A4D5B"/>
    <w:rsid w:val="7FDA8E6D"/>
    <w:rsid w:val="7FE80436"/>
    <w:rsid w:val="7FEAE1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CBCAB"/>
  <w15:chartTrackingRefBased/>
  <w15:docId w15:val="{3CB93621-A1A7-4BA9-A36C-5DD6C47DE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E67F5"/>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3360F91C"/>
    <w:pPr>
      <w:ind w:left="720"/>
      <w:contextualSpacing/>
    </w:pPr>
  </w:style>
  <w:style w:type="character" w:styleId="Refdecomentario">
    <w:name w:val="annotation reference"/>
    <w:basedOn w:val="Fuentedeprrafopredeter"/>
    <w:uiPriority w:val="99"/>
    <w:semiHidden/>
    <w:unhideWhenUsed/>
    <w:rsid w:val="00F070BD"/>
    <w:rPr>
      <w:sz w:val="16"/>
      <w:szCs w:val="16"/>
    </w:rPr>
  </w:style>
  <w:style w:type="paragraph" w:styleId="Textocomentario">
    <w:name w:val="annotation text"/>
    <w:basedOn w:val="Normal"/>
    <w:link w:val="TextocomentarioCar"/>
    <w:uiPriority w:val="99"/>
    <w:semiHidden/>
    <w:unhideWhenUsed/>
    <w:rsid w:val="00F070BD"/>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F070BD"/>
    <w:rPr>
      <w:sz w:val="20"/>
      <w:szCs w:val="20"/>
    </w:rPr>
  </w:style>
  <w:style w:type="paragraph" w:styleId="Asuntodelcomentario">
    <w:name w:val="annotation subject"/>
    <w:basedOn w:val="Textocomentario"/>
    <w:next w:val="Textocomentario"/>
    <w:link w:val="AsuntodelcomentarioCar"/>
    <w:uiPriority w:val="99"/>
    <w:semiHidden/>
    <w:unhideWhenUsed/>
    <w:rsid w:val="00F070BD"/>
    <w:rPr>
      <w:b/>
      <w:bCs/>
    </w:rPr>
  </w:style>
  <w:style w:type="character" w:styleId="AsuntodelcomentarioCar" w:customStyle="1">
    <w:name w:val="Asunto del comentario Car"/>
    <w:basedOn w:val="TextocomentarioCar"/>
    <w:link w:val="Asuntodelcomentario"/>
    <w:uiPriority w:val="99"/>
    <w:semiHidden/>
    <w:rsid w:val="00F070BD"/>
    <w:rPr>
      <w:b/>
      <w:bCs/>
      <w:sz w:val="20"/>
      <w:szCs w:val="20"/>
    </w:rPr>
  </w:style>
  <w:style w:type="table" w:styleId="Tablaconcuadrcula">
    <w:name w:val="Table Grid"/>
    <w:basedOn w:val="Tablanormal"/>
    <w:uiPriority w:val="39"/>
    <w:rsid w:val="0077302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FA1FFD"/>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FA1FFD"/>
  </w:style>
  <w:style w:type="paragraph" w:styleId="Piedepgina">
    <w:name w:val="footer"/>
    <w:basedOn w:val="Normal"/>
    <w:link w:val="PiedepginaCar"/>
    <w:uiPriority w:val="99"/>
    <w:unhideWhenUsed/>
    <w:rsid w:val="00FA1FFD"/>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FA1FFD"/>
  </w:style>
  <w:style w:type="character" w:styleId="Textodelmarcadordeposicin">
    <w:name w:val="Placeholder Text"/>
    <w:basedOn w:val="Fuentedeprrafopredeter"/>
    <w:uiPriority w:val="99"/>
    <w:semiHidden/>
    <w:rsid w:val="00CA2C3A"/>
    <w:rPr>
      <w:color w:val="666666"/>
    </w:rPr>
  </w:style>
  <w:style w:type="character" w:styleId="Hipervnculo">
    <w:name w:val="Hyperlink"/>
    <w:basedOn w:val="Fuentedeprrafopredeter"/>
    <w:uiPriority w:val="99"/>
    <w:unhideWhenUsed/>
    <w:rsid w:val="515F8BDB"/>
    <w:rPr>
      <w:color w:val="467886"/>
      <w:u w:val="single"/>
    </w:rPr>
  </w:style>
  <w:style w:type="paragraph" w:styleId="Heading3">
    <w:uiPriority w:val="9"/>
    <w:name w:val="heading 3"/>
    <w:basedOn w:val="Normal"/>
    <w:next w:val="Normal"/>
    <w:unhideWhenUsed/>
    <w:qFormat/>
    <w:rsid w:val="47D13F2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7D13F2C"/>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47D13F2C"/>
    <w:rPr>
      <w:rFonts w:eastAsia="" w:cs="" w:eastAsiaTheme="majorEastAsia" w:cstheme="majorBidi"/>
      <w:color w:val="0F4761" w:themeColor="accent1" w:themeTint="FF" w:themeShade="BF"/>
    </w:rPr>
    <w:pPr>
      <w:keepNext w:val="1"/>
      <w:keepLines w:val="1"/>
      <w:spacing w:before="80" w:after="40"/>
      <w:outlineLvl w:val="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22314">
      <w:bodyDiv w:val="1"/>
      <w:marLeft w:val="0"/>
      <w:marRight w:val="0"/>
      <w:marTop w:val="0"/>
      <w:marBottom w:val="0"/>
      <w:divBdr>
        <w:top w:val="none" w:sz="0" w:space="0" w:color="auto"/>
        <w:left w:val="none" w:sz="0" w:space="0" w:color="auto"/>
        <w:bottom w:val="none" w:sz="0" w:space="0" w:color="auto"/>
        <w:right w:val="none" w:sz="0" w:space="0" w:color="auto"/>
      </w:divBdr>
    </w:div>
    <w:div w:id="674117852">
      <w:bodyDiv w:val="1"/>
      <w:marLeft w:val="0"/>
      <w:marRight w:val="0"/>
      <w:marTop w:val="0"/>
      <w:marBottom w:val="0"/>
      <w:divBdr>
        <w:top w:val="none" w:sz="0" w:space="0" w:color="auto"/>
        <w:left w:val="none" w:sz="0" w:space="0" w:color="auto"/>
        <w:bottom w:val="none" w:sz="0" w:space="0" w:color="auto"/>
        <w:right w:val="none" w:sz="0" w:space="0" w:color="auto"/>
      </w:divBdr>
    </w:div>
    <w:div w:id="16374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image" Target="media/image1.png" Id="rId7" /><Relationship Type="http://schemas.microsoft.com/office/2016/09/relationships/commentsIds" Target="commentsIds.xml" Id="rId17" /><Relationship Type="http://schemas.openxmlformats.org/officeDocument/2006/relationships/styles" Target="styles.xml" Id="rId2" /><Relationship Type="http://schemas.microsoft.com/office/2011/relationships/commentsExtended" Target="commentsExtended.xml" Id="rId16" /><Relationship Type="http://schemas.microsoft.com/office/2011/relationships/people" Target="peop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hyperlink" Target="mailto:sabrina.cedron@alu.frt.utn.edu.ar" TargetMode="External" Id="R4b21e25754f84603" /><Relationship Type="http://schemas.openxmlformats.org/officeDocument/2006/relationships/hyperlink" Target="mailto:maria.fenino@alu.frt.utn.edu.ar" TargetMode="External" Id="R7c3763ef72184389" /><Relationship Type="http://schemas.openxmlformats.org/officeDocument/2006/relationships/hyperlink" Target="mailto:ana.gallardo@alu.frt.utn.edu.ar" TargetMode="External" Id="Rfe216346883944f2" /><Relationship Type="http://schemas.openxmlformats.org/officeDocument/2006/relationships/hyperlink" Target="mailto:nicolas.bustossalazar@alu.frt.utn.edu.ar" TargetMode="External" Id="Rfcce59f751514d19" /><Relationship Type="http://schemas.openxmlformats.org/officeDocument/2006/relationships/hyperlink" Target="mailto:martin.santucho@alu.frt.utn.edu.ar" TargetMode="External" Id="R2c359bd2b141426a" /><Relationship Type="http://schemas.openxmlformats.org/officeDocument/2006/relationships/image" Target="/media/image3.png" Id="rId550473320" /><Relationship Type="http://schemas.openxmlformats.org/officeDocument/2006/relationships/image" Target="/media/image4.png" Id="rId1613591121" /><Relationship Type="http://schemas.openxmlformats.org/officeDocument/2006/relationships/image" Target="/media/image5.png" Id="rId1096462958" /><Relationship Type="http://schemas.openxmlformats.org/officeDocument/2006/relationships/image" Target="/media/image6.png" Id="rId2136844112" /><Relationship Type="http://schemas.openxmlformats.org/officeDocument/2006/relationships/image" Target="/media/image7.png" Id="rId736270178" /><Relationship Type="http://schemas.openxmlformats.org/officeDocument/2006/relationships/image" Target="/media/image8.png" Id="rId1246571409" /><Relationship Type="http://schemas.openxmlformats.org/officeDocument/2006/relationships/hyperlink" Target="https://publicaciones.eeaoc.gob.ar/index.php/riat/article/view/11" TargetMode="External" Id="Rbddef113eb614d9b" /><Relationship Type="http://schemas.openxmlformats.org/officeDocument/2006/relationships/hyperlink" Target="https://www.argentina.gob.ar/normativa/nacional/ley-27191-253626" TargetMode="External" Id="Re832354ea16640c3" /><Relationship Type="http://schemas.openxmlformats.org/officeDocument/2006/relationships/hyperlink" Target="https://www.google.com/search?q=https://www.apparenovables.es/" TargetMode="External" Id="Rfe7c9b6c69654053" /><Relationship Type="http://schemas.openxmlformats.org/officeDocument/2006/relationships/hyperlink" Target="https://cammesaweb.cammesa.com/" TargetMode="External" Id="Ra1dd8b0f6b054fc0" /><Relationship Type="http://schemas.openxmlformats.org/officeDocument/2006/relationships/hyperlink" Target="https://tavarone.com/reglas-para-la-normalizacion-del-mercado-electrico-mayorista/" TargetMode="External" Id="Rbbca5f32fca941b7" /><Relationship Type="http://schemas.openxmlformats.org/officeDocument/2006/relationships/hyperlink" Target="https://ersept.gob.ar/repotenciacion-energetica-la-linea-el-bracho-cevil-pozo-cuenta-con-un-20-mas-de-potencia/" TargetMode="External" Id="R57855bf6c1514744" /><Relationship Type="http://schemas.openxmlformats.org/officeDocument/2006/relationships/hyperlink" Target="https://cammesaweb.cammesa.com/erenovables/" TargetMode="External" Id="R90900e4da24740a6" /><Relationship Type="http://schemas.openxmlformats.org/officeDocument/2006/relationships/hyperlink" Target="https://www.argentina.gob.ar/normativa/nacional/resoluci%C3%B3n-137-1992-74669/texto" TargetMode="External" Id="Rb30062ad977d4fbf" /><Relationship Type="http://schemas.openxmlformats.org/officeDocument/2006/relationships/hyperlink" Target="https://cammesaweb.cammesa.com/download/precios-mensuales/" TargetMode="External" Id="Rb54f9196adfd48b3" /><Relationship Type="http://schemas.openxmlformats.org/officeDocument/2006/relationships/hyperlink" Target="https://frtutneduar-my.sharepoint.com/:x:/g/personal/sabrina_cedron_alu_frt_utn_edu_ar/IQBSxiTuxsWAR4VpH9dfjA-8ASq53kqc5SMdnxZR4ayIkgY?e=57mjpl" TargetMode="External" Id="Re6d33e99fc3347ba" /><Relationship Type="http://schemas.openxmlformats.org/officeDocument/2006/relationships/header" Target="header.xml" Id="R1f950cd6627b409c" /><Relationship Type="http://schemas.openxmlformats.org/officeDocument/2006/relationships/footer" Target="footer.xml" Id="R05b4ebd2ea58420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Sabrina Cedron</dc:creator>
  <keywords/>
  <dc:description/>
  <lastModifiedBy>Sabrina Cedron</lastModifiedBy>
  <revision>300</revision>
  <dcterms:created xsi:type="dcterms:W3CDTF">2026-07-17T00:36:00.0000000Z</dcterms:created>
  <dcterms:modified xsi:type="dcterms:W3CDTF">2026-07-21T02:13:11.2141770Z</dcterms:modified>
</coreProperties>
</file>