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Panel de gestión veterinaria</w:t>
      </w:r>
    </w:p>
    <w:p>
      <w:pPr>
        <w:pStyle w:val="Heading1"/>
      </w:pPr>
      <w:r>
        <w:t>Trabajo cuatrimestral de Base de Datos Aplicada I II</w:t>
      </w:r>
    </w:p>
    <w:p>
      <w:r>
        <w:t>Licenciatura en Gestión de Tecnología Informática</w:t>
        <w:br/>
        <w:t>Universidad Abierta Interamericana</w:t>
        <w:br/>
        <w:t>Alumno o integrantes: __________________________</w:t>
        <w:br/>
        <w:t>Comisión: ________________   Fecha: ________________</w:t>
      </w:r>
    </w:p>
    <w:p>
      <w:pPr>
        <w:pStyle w:val="Heading1"/>
      </w:pPr>
      <w:r>
        <w:t>1 Objetivo y alcance</w:t>
      </w:r>
    </w:p>
    <w:p>
      <w:r>
        <w:t>Veterinaria Huellas es un tablero de control para analizar consultas, mascotas, dueños y veterinarios. Reúne información de una base relacional y permite pasar del panorama general a la actividad de un profesional y al detalle de una consulta. Su finalidad es facilitar la revisión de la agenda, el ausentismo y los importes cobrados.</w:t>
      </w:r>
    </w:p>
    <w:p>
      <w:r>
        <w:t>Se implementa una aplicación local con HTML, CSS y JavaScript, un servidor Node.js 24 y una base SQLite. El conjunto de datos es enteramente ficticio. La consigna permite elegir el motor y no exige altas, bajas ni modificaciones; esta entrega combina INSERT iniciales con ABM de consultas, clientes, mascotas y veterinarios. La aprobación de la temática corresponde a los docentes.</w:t>
      </w:r>
    </w:p>
    <w:p>
      <w:pPr>
        <w:pStyle w:val="Heading2"/>
      </w:pPr>
      <w:r>
        <w:t>Requisitos y su implementación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Resolución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Consultas SQL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SELECT directos sobre las tablas, con JOIN, COUNT, SUM y GROUP BY.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Tres niveles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Panorama → veterinario → consulta. Botones y breadcrumbs permiten volver.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Semaforización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Porcentaje de turnos atendidos, con tres colores y una referencia visible.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Login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Usuario validado contra una tabla SQL; contraseña protegida y sesión en el servidor.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Cuatro entidades relevantes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Dueños, mascotas, veterinarios y consultas; cada una tiene información analítica.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Coherencia y utilidad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Indicadores y detalle respetan los filtros de período, estado y búsqueda.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t>Usuario del tablero</w:t>
      </w:r>
    </w:p>
    <w:p>
      <w:r>
        <w:t>El usuario es quien administra la veterinaria. Puede identificar profesionales con mayor cantidad de consultas, revisar ausencias, observar la recurrencia de mascotas y conocer el total cobrado. El porcentaje atendido describe la concreción de turnos; no evalúa la calidad clínica del veterinario ni permite inferir la causa de una ausencia.</w:t>
      </w:r>
    </w:p>
    <w:p>
      <w:pPr>
        <w:pStyle w:val="Heading1"/>
        <w:pageBreakBefore/>
      </w:pPr>
      <w:r>
        <w:t>2 Modelo de datos</w:t>
      </w:r>
    </w:p>
    <w:p>
      <w:pPr>
        <w:pStyle w:val="Heading2"/>
      </w:pPr>
      <w:r>
        <w:t>Las cuatro entidades de negocio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176"/>
        <w:gridCol w:w="4320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Entidad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Campos principales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Utilidad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Dueños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r>
              <w:t>id, nombre, telefono, activo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Identificar responsables y agrupar la actividad de sus mascotas.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Mascotas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r>
              <w:t>id, nombre, especie, dueno_id, activo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Reconocer pacientes y contar consultas por animal.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Veterinarios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r>
              <w:t>id, nombre, matricula, activo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Comparar actividad y revisar la agenda de cada profesional.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Consultas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id, mascota_id, veterinario_id, fecha, motivo, tipo, estado, importe_pesos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Registrar cada turno y obtener indicadores de asistencia y cobro.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t>Relaciones y cardinalidades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880"/>
        <w:gridCol w:w="4176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Origen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Relación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Destino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Dueño 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Tiene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N Mascotas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Mascota 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Registra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N Consultas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Veterinario 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Atiende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N Consultas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r>
        <w:t>Cada mascota tiene un único dueño. Cada consulta corresponde a una mascota y a un veterinario. Una mascota puede consultar muchas veces y con distintos profesionales. El dueño no se vuelve a guardar en consultas: se obtiene desde la mascota, evitando duplicar el vínculo.</w:t>
      </w:r>
    </w:p>
    <w:p>
      <w:pPr>
        <w:pStyle w:val="Heading2"/>
      </w:pPr>
      <w:r>
        <w:t>Claves e integridad</w:t>
      </w:r>
    </w:p>
    <w:p>
      <w:r>
        <w:t>id es la clave primaria de cada tabla: identifica una fila sin depender del nombre. mascota_id, veterinario_id y dueno_id son claves foráneas: deben señalar registros existentes. Dos personas o mascotas pueden tener el mismo nombre y conservar IDs diferentes.</w:t>
      </w:r>
    </w:p>
    <w:p>
      <w:r>
        <w:t>La matrícula del veterinario es única. No pueden existir dos consultas de un mismo profesional o de una misma mascota en el mismo instante. Los importes no pueden ser negativos y sólo una consulta atendida puede registrar un cobro. Los estados admitidos son atendida, ausente, programada y cancelada. Los índices ayudan a buscar por fecha, veterinario y mascota.</w:t>
      </w:r>
    </w:p>
    <w:p>
      <w:pPr>
        <w:pStyle w:val="Heading2"/>
      </w:pPr>
      <w:r>
        <w:t>Supuestos del caso</w:t>
      </w:r>
    </w:p>
    <w:p>
      <w:r>
        <w:t>El modelo contempla perros y gatos, un dueño por mascota y un profesional por consulta. No representa cambios históricos de titularidad, duración de turnos, costos, inventario ni historia clínica. Es suficiente para el análisis propuesto sin introducir relaciones adicionales.</w:t>
      </w:r>
    </w:p>
    <w:p>
      <w:pPr>
        <w:pStyle w:val="Heading2"/>
      </w:pPr>
      <w:r>
        <w:t>Tablas de apoyo</w:t>
      </w:r>
    </w:p>
    <w:p>
      <w:r>
        <w:t>usuarios conserva las credenciales protegidas y sesiones guarda el resumen del token, el usuario y el vencimiento. Son tablas técnicas para controlar el acceso, no cuentan entre las cuatro entidades de negocio ni constituyen un historial de inicios de sesión.</w:t>
      </w:r>
    </w:p>
    <w:p>
      <w:pPr>
        <w:pStyle w:val="Heading1"/>
        <w:pageBreakBefore/>
      </w:pPr>
      <w:r>
        <w:t>3 Navegación e indicadores</w:t>
      </w:r>
    </w:p>
    <w:p>
      <w:pPr>
        <w:pStyle w:val="Heading2"/>
      </w:pPr>
      <w:r>
        <w:t>Recorrido de los tres niveles</w:t>
      </w:r>
    </w:p>
    <w:p>
      <w:r>
        <w:t>Hay cuatro recorridos de tres niveles: panorama → veterinario → consulta; Dueños → historial del dueño → consulta; Mascotas → historial de la mascota → consulta; y panorama → consultas de un tipo → consulta. Ver consultas abre el historial. Tocar el nombre de una mascota abre su ficha con datos y dueño, y un enlace a sus consultas.</w:t>
      </w:r>
    </w:p>
    <w:p>
      <w:r>
        <w:t>Drill up permite volver del detalle al listado y al resumen, conservando mes, estado y búsqueda. Desde la ficha se puede volver al historial o a la pantalla original. SQL valida la pertenencia del detalle. La ficha sigue disponible para mascotas de baja o sin consultas desde Gestionar registros.</w:t>
      </w:r>
    </w:p>
    <w:p>
      <w:pPr>
        <w:pStyle w:val="Heading2"/>
      </w:pPr>
      <w:r>
        <w:t>Vistas de las entidades</w:t>
      </w:r>
    </w:p>
    <w:p>
      <w:r>
        <w:t>Consultas muestra el registro completo. Veterinarios compara la actividad de los profesionales. Mascotas agrupa consultas por paciente y muestra su dueño. Dueños agrupa la actividad de sus mascotas y usa COUNT DISTINCT para contar animales sin repetirlos por cada consulta. Las vistas incluyen solamente entidades con consultas que coinciden con los filtros.</w:t>
      </w:r>
    </w:p>
    <w:p>
      <w:pPr>
        <w:pStyle w:val="Heading2"/>
      </w:pPr>
      <w:r>
        <w:t>Definiciones de los indicadores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Cálculo y significado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Consultas registradas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COUNT de todas las consultas filtradas, incluidos sus cuatro estados.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Mascotas y dueños distintos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COUNT DISTINCT de sus IDs; una misma entidad se cuenta una sola vez.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Turnos atendidos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100 × atendidas / (atendidas + ausentes). Se excluyen programadas y canceladas.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Importe cobrado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SUM de importe_pesos; el resultado se expresa directamente en pesos.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Consultas por mes y tipo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COUNT agrupado según fecha del turno o tipo de consulta.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2"/>
      </w:pPr>
      <w:r>
        <w:t>Semáforo de turnos atendidos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5760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Estado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Regla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Lectura para la gestión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Verde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≥ 80%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Alta concreción de turnos.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Amarillo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≥ 60% y &lt; 80%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Revisar la agenda y las ausencias.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Rojo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&lt; 60%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Baja concreción; examinar los registros.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Sin datos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Sin atendidas ni ausentes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No hay un denominador evaluable.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r>
        <w:t>Los umbrales son propuestos para el TP, no estándares de la profesión. Se clasifica el porcentaje mostrado, redondeado a un decimal. El porcentaje global se calcula con los totales; no se promedian porcentajes de profesionales. Con el filtro Estado, el indicador analiza sólo ese subconjunto: atendidas genera 100% y ausentes genera 0%.</w:t>
      </w:r>
    </w:p>
    <w:p>
      <w:pPr>
        <w:pStyle w:val="Heading1"/>
        <w:pageBreakBefore/>
      </w:pPr>
      <w:r>
        <w:t>4 Consultas SQL del tablero</w:t>
      </w:r>
    </w:p>
    <w:p>
      <w:pPr>
        <w:pStyle w:val="Heading2"/>
      </w:pPr>
      <w:r>
        <w:t>Resumen por veterinario</w:t>
      </w:r>
    </w:p>
    <w:p>
      <w:pPr>
        <w:spacing w:after="160" w:line="240" w:lineRule="auto"/>
      </w:pPr>
      <w:r>
        <w:rPr>
          <w:rFonts w:ascii="Consolas" w:hAnsi="Consolas"/>
          <w:sz w:val="18"/>
        </w:rPr>
        <w:t>SELECT v.id, v.nombre, COUNT(*) AS total,</w:t>
        <w:br/>
        <w:t xml:space="preserve">  SUM(CASE WHEN c.estado='atendida'</w:t>
        <w:br/>
        <w:t xml:space="preserve">    THEN 1 ELSE 0 END) AS atendidas,</w:t>
        <w:br/>
        <w:t xml:space="preserve">  SUM(CASE WHEN c.estado='ausente'</w:t>
        <w:br/>
        <w:t xml:space="preserve">    THEN 1 ELSE 0 END) AS ausentes,</w:t>
        <w:br/>
        <w:t xml:space="preserve">  SUM(c.importe_pesos) AS cobrado_pesos</w:t>
        <w:br/>
        <w:t>FROM consultas c</w:t>
        <w:br/>
        <w:t>JOIN veterinarios v ON v.id=c.veterinario_id</w:t>
        <w:br/>
        <w:t>GROUP BY v.id, v.nombre</w:t>
        <w:br/>
        <w:t>ORDER BY v.id;</w:t>
      </w:r>
    </w:p>
    <w:p>
      <w:r>
        <w:t>JOIN obtiene el nombre del profesional a partir del ID de la consulta. GROUP BY reúne las filas de un mismo veterinario. COUNT cuenta sus consultas y SUM suma los indicadores. Cada fila representa un profesional, no una consulta individual.</w:t>
      </w:r>
    </w:p>
    <w:p>
      <w:pPr>
        <w:pStyle w:val="Heading2"/>
      </w:pPr>
      <w:r>
        <w:t>Consultas de un profesional</w:t>
      </w:r>
    </w:p>
    <w:p>
      <w:pPr>
        <w:spacing w:after="160" w:line="240" w:lineRule="auto"/>
      </w:pPr>
      <w:r>
        <w:rPr>
          <w:rFonts w:ascii="Consolas" w:hAnsi="Consolas"/>
          <w:sz w:val="18"/>
        </w:rPr>
        <w:t>SELECT c.id, c.fecha, m.nombre AS mascota,</w:t>
        <w:br/>
        <w:t xml:space="preserve">  d.nombre AS dueno, c.tipo, c.estado</w:t>
        <w:br/>
        <w:t>FROM consultas c</w:t>
        <w:br/>
        <w:t>JOIN mascotas m ON m.id=c.mascota_id</w:t>
        <w:br/>
        <w:t>JOIN duenos d ON d.id=m.dueno_id</w:t>
        <w:br/>
        <w:t>WHERE c.veterinario_id=:veterinario</w:t>
        <w:br/>
        <w:t>ORDER BY c.fecha DESC;</w:t>
      </w:r>
    </w:p>
    <w:p>
      <w:r>
        <w:t>WHERE selecciona sólo el veterinario elegido. Los alias c, m y d abrevian los nombres de las tablas. AS cambia el nombre de una columna del resultado. ORDER BY presenta primero las fechas más recientes.</w:t>
      </w:r>
    </w:p>
    <w:p>
      <w:pPr>
        <w:pStyle w:val="Heading2"/>
      </w:pPr>
      <w:r>
        <w:t>Detalle de una consulta</w:t>
      </w:r>
    </w:p>
    <w:p>
      <w:pPr>
        <w:spacing w:after="160" w:line="240" w:lineRule="auto"/>
      </w:pPr>
      <w:r>
        <w:rPr>
          <w:rFonts w:ascii="Consolas" w:hAnsi="Consolas"/>
          <w:sz w:val="18"/>
        </w:rPr>
        <w:t>SELECT c.id, c.fecha, c.tipo, c.estado,</w:t>
        <w:br/>
        <w:t xml:space="preserve">  c.importe_pesos, m.nombre AS mascota,</w:t>
        <w:br/>
        <w:t xml:space="preserve">  m.especie, d.nombre AS dueno, d.telefono,</w:t>
        <w:br/>
        <w:t xml:space="preserve">  v.nombre AS veterinario, v.matricula</w:t>
        <w:br/>
        <w:t>FROM consultas c</w:t>
        <w:br/>
        <w:t>JOIN mascotas m ON m.id=c.mascota_id</w:t>
        <w:br/>
        <w:t>JOIN duenos d ON d.id=m.dueno_id</w:t>
        <w:br/>
        <w:t>JOIN veterinarios v ON v.id=c.veterinario_id</w:t>
        <w:br/>
        <w:t>WHERE c.veterinario_id=:veterinario</w:t>
        <w:br/>
        <w:t xml:space="preserve">  AND c.id=:consulta;</w:t>
      </w:r>
    </w:p>
    <w:p>
      <w:r>
        <w:t>Las cuatro entidades se unen mediante sus claves. La API incorpora también los filtros vigentes: una consulta fuera del profesional o período seleccionado no se entrega como detalle. lib/panel.mjs contiene las consultas realmente ejecutadas; sql/03_consultas.sql reúne versiones independientes para estudiar.</w:t>
      </w:r>
    </w:p>
    <w:p>
      <w:pPr>
        <w:pStyle w:val="Heading1"/>
        <w:pageBreakBefore/>
      </w:pPr>
      <w:r>
        <w:t>5 Agregaciones filtros y resultados</w:t>
      </w:r>
    </w:p>
    <w:p>
      <w:pPr>
        <w:pStyle w:val="Heading2"/>
      </w:pPr>
      <w:r>
        <w:t>Contar entidades sin repetirlas</w:t>
      </w:r>
    </w:p>
    <w:p>
      <w:pPr>
        <w:spacing w:after="160" w:line="240" w:lineRule="auto"/>
      </w:pPr>
      <w:r>
        <w:rPr>
          <w:rFonts w:ascii="Consolas" w:hAnsi="Consolas"/>
          <w:sz w:val="18"/>
        </w:rPr>
        <w:t>SELECT d.id, d.nombre,</w:t>
        <w:br/>
        <w:t xml:space="preserve">  COUNT(DISTINCT m.id) AS mascotas,</w:t>
        <w:br/>
        <w:t xml:space="preserve">  COUNT(*) AS consultas,</w:t>
        <w:br/>
        <w:t xml:space="preserve">  SUM(c.importe_pesos) AS cobrado_pesos</w:t>
        <w:br/>
        <w:t>FROM consultas c</w:t>
        <w:br/>
        <w:t>JOIN mascotas m ON m.id=c.mascota_id</w:t>
        <w:br/>
        <w:t>JOIN duenos d ON d.id=m.dueno_id</w:t>
        <w:br/>
        <w:t>GROUP BY d.id, d.nombre;</w:t>
      </w:r>
    </w:p>
    <w:p>
      <w:r>
        <w:t>Si una mascota tiene cinco consultas, aparece cinco veces después del JOIN. COUNT DISTINCT m.id la cuenta una sola vez; COUNT de todas las filas sigue contando las cinco consultas. El cobro se suma desde la consulta, que aparece una sola vez porque todos los vínculos del JOIN apuntan a una fila única.</w:t>
      </w:r>
    </w:p>
    <w:p>
      <w:pPr>
        <w:pStyle w:val="Heading2"/>
      </w:pPr>
      <w:r>
        <w:t>Filtrado y parámetros</w:t>
      </w:r>
    </w:p>
    <w:p>
      <w:r>
        <w:t>La aplicación valida los valores admitidos para mes, estado, profesional e ID de consulta. Agrega condiciones SQL conocidas y pasa los valores por bind. El texto escrito por el usuario no se concatena como código SQL. Para buscar mascota o dueño se utiliza LIKE; los comodines se escapan para tratar la búsqueda como texto literal.</w:t>
      </w:r>
    </w:p>
    <w:p>
      <w:pPr>
        <w:spacing w:after="160" w:line="240" w:lineRule="auto"/>
      </w:pPr>
      <w:r>
        <w:rPr>
          <w:rFonts w:ascii="Consolas" w:hAnsi="Consolas"/>
          <w:sz w:val="18"/>
        </w:rPr>
        <w:t>WHERE substr(c.fecha,1,7)=? AND c.estado=?</w:t>
        <w:br/>
        <w:t>-- Ejemplo de valores: 2026-07 y atendida</w:t>
      </w:r>
    </w:p>
    <w:p>
      <w:r>
        <w:t>COALESCE convierte sumas sin filas en cero. Cuando no hay atendidas ni ausentes, el porcentaje queda sin datos; nunca se divide por cero. Las fechas se guardan como texto ISO en hora de Argentina. El mes corresponde a la fecha del turno, no a una fecha de cobro.</w:t>
      </w:r>
    </w:p>
    <w:p>
      <w:pPr>
        <w:pStyle w:val="Heading2"/>
      </w:pPr>
      <w:r>
        <w:t>Conjunto de ejemplo y totales comprobados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328"/>
      </w:tblGrid>
      <w:tr>
        <w:trPr>
          <w:cantSplit/>
          <w:tblHeader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Métrica global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Veterinarios / Dueños / Mascotas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4 / 32 / 48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Consultas registradas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180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Atendidas / Ausentes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118 / 39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Programadas / Canceladas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16 / 7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Turnos atendidos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118 / 157 × 100 = 75,2% · Amarillo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Importe cobrado</w:t>
            </w:r>
          </w:p>
        </w:tc>
        <w:tc>
          <w:tcPr>
            <w:tcW w:type="dxa" w:w="53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$2.430.000,00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1440"/>
        <w:gridCol w:w="1440"/>
        <w:gridCol w:w="1728"/>
        <w:gridCol w:w="1872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Veterinario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Atendidas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Ausentes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Porcentaje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Semáforo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Laura Méndez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95,2%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Verde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Martín Ríos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70,0%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Amarillo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Camila Torres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50,0%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Rojo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Diego Suárez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85,7%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Verde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r>
        <w:t>La carga inicial abarca julio a octubre de 2026. El selector muestra los meses disponibles y se amplía con nuevas consultas. Agregar registros actualiza los indicadores; el estado no cambia automáticamente. El importe cobrado no equivale a ganancia porque no se modelan costos.</w:t>
      </w:r>
    </w:p>
    <w:p>
      <w:pPr>
        <w:pStyle w:val="Heading1"/>
        <w:pageBreakBefore/>
      </w:pPr>
      <w:r>
        <w:t>6 Arquitectura y autenticación</w:t>
      </w:r>
    </w:p>
    <w:p>
      <w:pPr>
        <w:pStyle w:val="Heading2"/>
      </w:pPr>
      <w:r>
        <w:t>Ejecución local</w:t>
      </w:r>
    </w:p>
    <w:p>
      <w:r>
        <w:t>El navegador presenta las vistas y envía filtros a /api/panel. El servidor valida la sesión, ejecuta SELECT sobre SQLite y devuelve los resultados. La base reside en data/veterinaria.sqlite. La aplicación funciona localmente; no necesita servicios externos ni hosting.</w:t>
      </w:r>
    </w:p>
    <w:p>
      <w:r>
        <w:t>La primera ejecución crea las tablas y los registros iniciales; los siguientes inicios conservan la base. Gestionar registros permite agregar clientes con varias mascotas y editar veterinarios. Una baja conserva el historial; eliminar definitivamente exige confirmación y recalcula indicadores. Los registros inactivos no admiten consultas nuevas y pueden reactivarse.</w:t>
      </w:r>
    </w:p>
    <w:p>
      <w:pPr>
        <w:pStyle w:val="Heading2"/>
      </w:pPr>
      <w:r>
        <w:t>Inicio y cierre de sesión</w:t>
      </w:r>
    </w:p>
    <w:p>
      <w:r>
        <w:t>El servidor busca el correo en usuarios y exige activo=1. La contraseña se verifica calculando PBKDF2 SHA-256 con el salt guardado y 100.000 iteraciones. La base no almacena contraseñas en texto plano y el navegador no recibe hashes.</w:t>
      </w:r>
    </w:p>
    <w:p>
      <w:pPr>
        <w:spacing w:after="160" w:line="240" w:lineRule="auto"/>
      </w:pPr>
      <w:r>
        <w:rPr>
          <w:rFonts w:ascii="Consolas" w:hAnsi="Consolas"/>
          <w:sz w:val="18"/>
        </w:rPr>
        <w:t>SELECT id, nombre, email, password_hash, salt</w:t>
        <w:br/>
        <w:t>FROM usuarios</w:t>
        <w:br/>
        <w:t>WHERE email=:email AND activo=1;</w:t>
      </w:r>
    </w:p>
    <w:p>
      <w:r>
        <w:t>Un acceso válido genera un token aleatorio de 32 bytes. En SQL se guarda su resumen SHA-256 y el vencimiento de ocho horas. El navegador recibe una cookie HttpOnly y SameSite=Strict, con Secure cuando se utiliza HTTPS. Cada pedido de datos verifica la sesión en el servidor. Cerrar sesión elimina el token guardado; una contraseña incorrecta no habilita el tablero.</w:t>
      </w:r>
    </w:p>
    <w:p>
      <w:pPr>
        <w:pStyle w:val="Heading2"/>
      </w:pPr>
      <w:r>
        <w:t>Instalación y acceso</w:t>
      </w:r>
    </w:p>
    <w:p>
      <w:r>
        <w:t>Requisito: Node.js 24 o superior. Descomprimir el ZIP, abrir Terminal en Veterinaria_TP y ejecutar npm start. Abrir http://localhost:3000. No es necesario ejecutar npm install. Control+C detiene el servidor.</w:t>
      </w:r>
    </w:p>
    <w:p>
      <w:r>
        <w:t>Usuario de demostración: docente@vet.local</w:t>
        <w:br/>
        <w:t>Contraseña: Veterinaria2026!</w:t>
      </w:r>
    </w:p>
    <w:p>
      <w:pPr>
        <w:pStyle w:val="Heading2"/>
      </w:pPr>
      <w:r>
        <w:t>Archivos de la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Archivo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Contenido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sql/01_esquema.sql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Tablas, claves, restricciones e índices.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sql/02_datos_ejemplo.sql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INSERT de las cuatro entidades.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sql/03_consultas.sql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Consultas de indicadores, entidades y niveles.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sql/04_practica.sql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Ejercicios iniciales con resultados esperados.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lib/panel.mjs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SELECT del servidor y filtros parametrizados.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public/app.js y styles.css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Interfaz, navegación y presentación.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README.md y practicar.mjs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Instrucciones y ejecución local de SELECT.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r>
        <w:t>Exportar CSV descarga los registros de la vista actual. La pantalla, el formulario y el archivo usan pesos con puntos para miles y coma decimal, por ejemplo 15.000,50. La exportación escapa comillas y protege los valores que podrían interpretarse como fórmulas en una planilla.</w:t>
      </w:r>
    </w:p>
    <w:p>
      <w:pPr>
        <w:pStyle w:val="Heading1"/>
        <w:pageBreakBefore/>
      </w:pPr>
      <w:r>
        <w:t>7 Validación y fundamentación</w:t>
      </w:r>
    </w:p>
    <w:p>
      <w:pPr>
        <w:pStyle w:val="Heading2"/>
      </w:pPr>
      <w:r>
        <w:t>Comprobaciones realizadas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Prueba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2EAF0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Acceso y contraseña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La API niega datos sin sesión y rechaza credenciales incorrectas.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Totales independientes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Conteos, cobros y porcentaje coinciden con una enumeración del conjunto de consultas.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Tres niveles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El filtro de profesional se aplica y el detalle une las cuatro tablas.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Pertenencia del detalle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Un turno de otro profesional o mes no se presenta como detalle válido.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Filtros y resultados vacíos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Búsquedas literales no alteran SQL; el porcentaje vacío es Sin datos.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Semáforo e integridad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Se verifican límites 60% y 80%, colores, claves foráneas, estados y cobros.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Carga repetible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Reiniciar no duplica datos; los archivos SQL crean una base vacía válida.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Servidor y sesión</w:t>
            </w:r>
          </w:p>
        </w:tc>
        <w:tc>
          <w:tcPr>
            <w:tcW w:type="dxa" w:w="70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HTTP entrega archivos y datos, comprueba filtros y revoca el acceso al salir.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r>
        <w:t>Pasaron veintiséis pruebas con npm test: ABM, bajas, eliminación relacionada, respaldo, pesos, sumas, navegación, ficha de mascota y ejemplos SQL. Se verificó la sintaxis de JavaScript. Comprueban reglas y rutas; la revisión visual en navegador queda pendiente en la computadora del usuario.</w:t>
      </w:r>
    </w:p>
    <w:p>
      <w:pPr>
        <w:pStyle w:val="Heading2"/>
      </w:pPr>
      <w:r>
        <w:t>Por qué se eligió este modelo</w:t>
      </w:r>
    </w:p>
    <w:p>
      <w:r>
        <w:t>Las cuatro entidades representan actores y operaciones reconocibles. La consulta centraliza fecha, estado y cobro; mascota y veterinario aportan contexto y dueño permite agrupar responsables. Las claves evitan depender de nombres y la separación de datos reduce duplicaciones.</w:t>
      </w:r>
    </w:p>
    <w:p>
      <w:r>
        <w:t>Se eligió el porcentaje atendido porque una cantidad absoluta de consultas no permite distinguir cuántos turnos se concretaron. Las ausencias permiten examinar agenda y recordatorios. Los indicadores de mascotas y dueños usan valores distintos para evitar presentar consultas repetidas como nuevos pacientes o personas.</w:t>
      </w:r>
    </w:p>
    <w:p>
      <w:pPr>
        <w:pStyle w:val="Heading2"/>
      </w:pPr>
      <w:r>
        <w:t>Recorrido sugerido para la defensa</w:t>
      </w:r>
    </w:p>
    <w:p>
      <w:r>
        <w:t>1. Iniciar sesión y explicar que el usuario se valida en SQL.</w:t>
      </w:r>
    </w:p>
    <w:p>
      <w:r>
        <w:t>2. Mostrar las cuatro tablas y sus relaciones de uno a muchos.</w:t>
      </w:r>
    </w:p>
    <w:p>
      <w:r>
        <w:t>3. Abrir Dueños o Mascotas y usar Ver consultas. En Panorama, elegir un tipo en Consultas por tipo. Abrir Ver consulta y volver para mostrar los tres niveles con filtros conservados.</w:t>
      </w:r>
    </w:p>
    <w:p>
      <w:r>
        <w:t>4. Cambiar el mes y explicar WHERE. Agrupar por veterinario y explicar GROUP BY.</w:t>
      </w:r>
    </w:p>
    <w:p>
      <w:r>
        <w:t>5. Mostrar los tres colores y calcular el porcentaje con atendidas y ausentes.</w:t>
      </w:r>
    </w:p>
    <w:p>
      <w:r>
        <w:t>6. Abrir Mascotas y Dueños; explicar la diferencia entre COUNT y COUNT DISTINCT.</w:t>
      </w:r>
    </w:p>
    <w:p>
      <w:r>
        <w:t>7. Crear un cliente con mascotas y una consulta. Mostrar la baja con historial y explicar INSERT, UPDATE y DELETE.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Panel de gestión veterinaria</dc:title>
  <dc:subject>Base de Datos Aplicada I II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