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123825</wp:posOffset>
            </wp:positionV>
            <wp:extent cx="2714625" cy="661029"/>
            <wp:effectExtent b="0" l="0" r="0" t="0"/>
            <wp:wrapNone/>
            <wp:docPr id="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4625" cy="661029"/>
                    </a:xfrm>
                    <a:prstGeom prst="rect"/>
                    <a:ln/>
                  </pic:spPr>
                </pic:pic>
              </a:graphicData>
            </a:graphic>
          </wp:anchor>
        </w:drawing>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100019</wp:posOffset>
                </wp:positionH>
                <wp:positionV relativeFrom="paragraph">
                  <wp:posOffset>162266</wp:posOffset>
                </wp:positionV>
                <wp:extent cx="5642610" cy="1442720"/>
                <wp:effectExtent b="0" l="0" r="0" t="0"/>
                <wp:wrapSquare wrapText="bothSides" distB="45720" distT="45720" distL="114300" distR="114300"/>
                <wp:docPr id="18"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PUERTO MONTT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INFORMATICA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INFORMATICA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100019</wp:posOffset>
                </wp:positionH>
                <wp:positionV relativeFrom="paragraph">
                  <wp:posOffset>162266</wp:posOffset>
                </wp:positionV>
                <wp:extent cx="5642610" cy="1442720"/>
                <wp:effectExtent b="0" l="0" r="0" t="0"/>
                <wp:wrapSquare wrapText="bothSides" distB="45720" distT="45720" distL="114300" distR="114300"/>
                <wp:docPr id="1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642610" cy="1442720"/>
                        </a:xfrm>
                        <a:prstGeom prst="rect"/>
                        <a:ln/>
                      </pic:spPr>
                    </pic:pic>
                  </a:graphicData>
                </a:graphic>
              </wp:anchor>
            </w:drawing>
          </mc:Fallback>
        </mc:AlternateConten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APT: </w:t>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LIMS - SISTEMA DE GESTIÓN DE INFORMACIÓN DE LABORATORIO</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before="0" w:line="240" w:lineRule="auto"/>
        <w:rPr/>
      </w:pPr>
      <w:r w:rsidDel="00000000" w:rsidR="00000000" w:rsidRPr="00000000">
        <w:rPr>
          <w:rtl w:val="0"/>
        </w:rPr>
      </w:r>
    </w:p>
    <w:tbl>
      <w:tblPr>
        <w:tblStyle w:val="Table1"/>
        <w:tblW w:w="6374.000000000001"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283"/>
        <w:gridCol w:w="3681"/>
        <w:tblGridChange w:id="0">
          <w:tblGrid>
            <w:gridCol w:w="2410"/>
            <w:gridCol w:w="283"/>
            <w:gridCol w:w="3681"/>
          </w:tblGrid>
        </w:tblGridChange>
      </w:tblGrid>
      <w:tr>
        <w:trPr>
          <w:cantSplit w:val="0"/>
          <w:tblHeader w:val="0"/>
        </w:trPr>
        <w:tc>
          <w:tcPr/>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Asignatura </w:t>
            </w:r>
          </w:p>
        </w:tc>
        <w:tc>
          <w:tcPr/>
          <w:p w:rsidR="00000000" w:rsidDel="00000000" w:rsidP="00000000" w:rsidRDefault="00000000" w:rsidRPr="00000000" w14:paraId="0000001D">
            <w:pPr>
              <w:spacing w:before="0" w:lineRule="auto"/>
              <w:rPr/>
            </w:pPr>
            <w:r w:rsidDel="00000000" w:rsidR="00000000" w:rsidRPr="00000000">
              <w:rPr>
                <w:rtl w:val="0"/>
              </w:rPr>
              <w:t xml:space="preserve">:</w:t>
            </w:r>
          </w:p>
        </w:tc>
        <w:tc>
          <w:tcPr/>
          <w:p w:rsidR="00000000" w:rsidDel="00000000" w:rsidP="00000000" w:rsidRDefault="00000000" w:rsidRPr="00000000" w14:paraId="0000001E">
            <w:pPr>
              <w:spacing w:before="0" w:lineRule="auto"/>
              <w:rPr/>
            </w:pPr>
            <w:r w:rsidDel="00000000" w:rsidR="00000000" w:rsidRPr="00000000">
              <w:rPr>
                <w:rtl w:val="0"/>
              </w:rPr>
              <w:t xml:space="preserve">Capstone</w:t>
            </w:r>
          </w:p>
        </w:tc>
      </w:tr>
      <w:tr>
        <w:trPr>
          <w:cantSplit w:val="0"/>
          <w:tblHeader w:val="0"/>
        </w:trPr>
        <w:tc>
          <w:tcPr/>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Docente</w:t>
            </w:r>
          </w:p>
        </w:tc>
        <w:tc>
          <w:tcPr/>
          <w:p w:rsidR="00000000" w:rsidDel="00000000" w:rsidP="00000000" w:rsidRDefault="00000000" w:rsidRPr="00000000" w14:paraId="00000020">
            <w:pPr>
              <w:spacing w:before="0" w:lineRule="auto"/>
              <w:rPr/>
            </w:pPr>
            <w:r w:rsidDel="00000000" w:rsidR="00000000" w:rsidRPr="00000000">
              <w:rPr>
                <w:rtl w:val="0"/>
              </w:rPr>
              <w:t xml:space="preserve">:</w:t>
            </w:r>
          </w:p>
        </w:tc>
        <w:tc>
          <w:tcPr/>
          <w:p w:rsidR="00000000" w:rsidDel="00000000" w:rsidP="00000000" w:rsidRDefault="00000000" w:rsidRPr="00000000" w14:paraId="00000021">
            <w:pPr>
              <w:spacing w:before="0" w:lineRule="auto"/>
              <w:rPr/>
            </w:pPr>
            <w:r w:rsidDel="00000000" w:rsidR="00000000" w:rsidRPr="00000000">
              <w:rPr>
                <w:rtl w:val="0"/>
              </w:rPr>
              <w:t xml:space="preserve">Anibal Faúndez</w:t>
            </w:r>
          </w:p>
        </w:tc>
      </w:tr>
      <w:tr>
        <w:trPr>
          <w:cantSplit w:val="0"/>
          <w:tblHeader w:val="0"/>
        </w:trPr>
        <w:tc>
          <w:tcPr/>
          <w:p w:rsidR="00000000" w:rsidDel="00000000" w:rsidP="00000000" w:rsidRDefault="00000000" w:rsidRPr="00000000" w14:paraId="00000022">
            <w:pPr>
              <w:spacing w:before="0" w:lineRule="auto"/>
              <w:rPr>
                <w:b w:val="1"/>
                <w:bCs w:val="1"/>
              </w:rPr>
            </w:pPr>
            <w:r w:rsidDel="00000000" w:rsidR="00000000" w:rsidRPr="00000000">
              <w:rPr>
                <w:b w:val="1"/>
                <w:bCs w:val="1"/>
                <w:rtl w:val="0"/>
              </w:rPr>
              <w:t xml:space="preserve">Alumnos</w:t>
            </w:r>
          </w:p>
        </w:tc>
        <w:tc>
          <w:tcPr/>
          <w:p w:rsidR="00000000" w:rsidDel="00000000" w:rsidP="00000000" w:rsidRDefault="00000000" w:rsidRPr="00000000" w14:paraId="00000023">
            <w:pPr>
              <w:spacing w:before="0" w:lineRule="auto"/>
              <w:rPr/>
            </w:pPr>
            <w:r w:rsidDel="00000000" w:rsidR="00000000" w:rsidRPr="00000000">
              <w:rPr>
                <w:rtl w:val="0"/>
              </w:rPr>
              <w:t xml:space="preserve">:</w:t>
            </w:r>
          </w:p>
        </w:tc>
        <w:tc>
          <w:tcPr/>
          <w:p w:rsidR="00000000" w:rsidDel="00000000" w:rsidP="00000000" w:rsidRDefault="00000000" w:rsidRPr="00000000" w14:paraId="00000024">
            <w:pPr>
              <w:spacing w:before="0" w:lineRule="auto"/>
              <w:rPr/>
            </w:pPr>
            <w:r w:rsidDel="00000000" w:rsidR="00000000" w:rsidRPr="00000000">
              <w:rPr>
                <w:rtl w:val="0"/>
              </w:rPr>
              <w:t xml:space="preserve">Claudio Murua</w:t>
            </w:r>
          </w:p>
          <w:p w:rsidR="00000000" w:rsidDel="00000000" w:rsidP="00000000" w:rsidRDefault="00000000" w:rsidRPr="00000000" w14:paraId="00000025">
            <w:pPr>
              <w:spacing w:before="0" w:lineRule="auto"/>
              <w:rPr/>
            </w:pPr>
            <w:r w:rsidDel="00000000" w:rsidR="00000000" w:rsidRPr="00000000">
              <w:rPr>
                <w:rtl w:val="0"/>
              </w:rPr>
              <w:t xml:space="preserve">Cristian Solís</w:t>
            </w:r>
          </w:p>
          <w:p w:rsidR="00000000" w:rsidDel="00000000" w:rsidP="00000000" w:rsidRDefault="00000000" w:rsidRPr="00000000" w14:paraId="00000026">
            <w:pPr>
              <w:spacing w:before="0" w:lineRule="auto"/>
              <w:rPr/>
            </w:pPr>
            <w:r w:rsidDel="00000000" w:rsidR="00000000" w:rsidRPr="00000000">
              <w:rPr>
                <w:rtl w:val="0"/>
              </w:rPr>
              <w:t xml:space="preserve">Nicolás Cárdenas</w:t>
            </w:r>
          </w:p>
        </w:tc>
      </w:tr>
      <w:tr>
        <w:trPr>
          <w:cantSplit w:val="0"/>
          <w:tblHeader w:val="0"/>
        </w:trPr>
        <w:tc>
          <w:tcPr/>
          <w:p w:rsidR="00000000" w:rsidDel="00000000" w:rsidP="00000000" w:rsidRDefault="00000000" w:rsidRPr="00000000" w14:paraId="00000027">
            <w:pPr>
              <w:spacing w:before="0" w:lineRule="auto"/>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28">
            <w:pPr>
              <w:spacing w:before="0" w:lineRule="auto"/>
              <w:rPr/>
            </w:pPr>
            <w:r w:rsidDel="00000000" w:rsidR="00000000" w:rsidRPr="00000000">
              <w:rPr>
                <w:rtl w:val="0"/>
              </w:rPr>
              <w:t xml:space="preserve">:</w:t>
            </w:r>
          </w:p>
        </w:tc>
        <w:tc>
          <w:tcPr/>
          <w:p w:rsidR="00000000" w:rsidDel="00000000" w:rsidP="00000000" w:rsidRDefault="00000000" w:rsidRPr="00000000" w14:paraId="00000029">
            <w:pPr>
              <w:spacing w:before="0" w:lineRule="auto"/>
              <w:rPr/>
            </w:pPr>
            <w:r w:rsidDel="00000000" w:rsidR="00000000" w:rsidRPr="00000000">
              <w:rPr>
                <w:rtl w:val="0"/>
              </w:rPr>
              <w:t xml:space="preserve">31/08/2026</w:t>
            </w:r>
          </w:p>
        </w:tc>
      </w:tr>
    </w:tbl>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Índice</w:t>
      </w:r>
    </w:p>
    <w:sdt>
      <w:sdtPr>
        <w:id w:val="1564625626"/>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a1394gqps33">
            <w:r w:rsidDel="00000000" w:rsidR="00000000" w:rsidRPr="00000000">
              <w:rPr>
                <w:b w:val="1"/>
                <w:bCs w:val="1"/>
                <w:i w:val="0"/>
                <w:iCs w:val="0"/>
                <w:smallCaps w:val="0"/>
                <w:strike w:val="0"/>
                <w:color w:val="000000"/>
                <w:sz w:val="22"/>
                <w:szCs w:val="22"/>
                <w:u w:val="none"/>
                <w:shd w:fill="auto" w:val="clear"/>
                <w:vertAlign w:val="baseline"/>
                <w:rtl w:val="0"/>
              </w:rPr>
              <w:t xml:space="preserve">1. Descripción breve del proyecto y justificación de su relevancia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z2t41k1xq8tt">
            <w:r w:rsidDel="00000000" w:rsidR="00000000" w:rsidRPr="00000000">
              <w:rPr>
                <w:b w:val="1"/>
                <w:bCs w:val="1"/>
                <w:i w:val="0"/>
                <w:iCs w:val="0"/>
                <w:smallCaps w:val="0"/>
                <w:strike w:val="0"/>
                <w:color w:val="000000"/>
                <w:sz w:val="22"/>
                <w:szCs w:val="22"/>
                <w:u w:val="none"/>
                <w:shd w:fill="auto" w:val="clear"/>
                <w:vertAlign w:val="baseline"/>
                <w:rtl w:val="0"/>
              </w:rPr>
              <w:t xml:space="preserve">2. Requisitos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gzgfo2hvvpem">
            <w:r w:rsidDel="00000000" w:rsidR="00000000" w:rsidRPr="00000000">
              <w:rPr>
                <w:b w:val="1"/>
                <w:bCs w:val="1"/>
                <w:i w:val="0"/>
                <w:iCs w:val="0"/>
                <w:smallCaps w:val="0"/>
                <w:strike w:val="0"/>
                <w:color w:val="000000"/>
                <w:sz w:val="22"/>
                <w:szCs w:val="22"/>
                <w:u w:val="none"/>
                <w:shd w:fill="auto" w:val="clear"/>
                <w:vertAlign w:val="baseline"/>
                <w:rtl w:val="0"/>
              </w:rPr>
              <w:t xml:space="preserve">2.1 Requisitos Funcionales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nj0m321i05yq">
            <w:r w:rsidDel="00000000" w:rsidR="00000000" w:rsidRPr="00000000">
              <w:rPr>
                <w:b w:val="1"/>
                <w:bCs w:val="1"/>
                <w:i w:val="0"/>
                <w:iCs w:val="0"/>
                <w:smallCaps w:val="0"/>
                <w:strike w:val="0"/>
                <w:color w:val="000000"/>
                <w:sz w:val="22"/>
                <w:szCs w:val="22"/>
                <w:u w:val="none"/>
                <w:shd w:fill="auto" w:val="clear"/>
                <w:vertAlign w:val="baseline"/>
                <w:rtl w:val="0"/>
              </w:rPr>
              <w:t xml:space="preserve">2.2 Requisitos No Funcionales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bgioeq7dfic">
            <w:r w:rsidDel="00000000" w:rsidR="00000000" w:rsidRPr="00000000">
              <w:rPr>
                <w:b w:val="1"/>
                <w:bCs w:val="1"/>
                <w:i w:val="0"/>
                <w:iCs w:val="0"/>
                <w:smallCaps w:val="0"/>
                <w:strike w:val="0"/>
                <w:color w:val="000000"/>
                <w:sz w:val="22"/>
                <w:szCs w:val="22"/>
                <w:u w:val="none"/>
                <w:shd w:fill="auto" w:val="clear"/>
                <w:vertAlign w:val="baseline"/>
                <w:rtl w:val="0"/>
              </w:rPr>
              <w:t xml:space="preserve">3. Relación del proyecto con las competencias del perfil de egreso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bf1uzwrmgfyv">
            <w:r w:rsidDel="00000000" w:rsidR="00000000" w:rsidRPr="00000000">
              <w:rPr>
                <w:b w:val="1"/>
                <w:bCs w:val="1"/>
                <w:i w:val="0"/>
                <w:iCs w:val="0"/>
                <w:smallCaps w:val="0"/>
                <w:strike w:val="0"/>
                <w:color w:val="000000"/>
                <w:sz w:val="22"/>
                <w:szCs w:val="22"/>
                <w:u w:val="none"/>
                <w:shd w:fill="auto" w:val="clear"/>
                <w:vertAlign w:val="baseline"/>
                <w:rtl w:val="0"/>
              </w:rPr>
              <w:t xml:space="preserve">4. Relación con los intereses profesionales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svohlpmgh914">
            <w:r w:rsidDel="00000000" w:rsidR="00000000" w:rsidRPr="00000000">
              <w:rPr>
                <w:b w:val="1"/>
                <w:bCs w:val="1"/>
                <w:i w:val="0"/>
                <w:iCs w:val="0"/>
                <w:smallCaps w:val="0"/>
                <w:strike w:val="0"/>
                <w:color w:val="000000"/>
                <w:sz w:val="22"/>
                <w:szCs w:val="22"/>
                <w:u w:val="none"/>
                <w:shd w:fill="auto" w:val="clear"/>
                <w:vertAlign w:val="baseline"/>
                <w:rtl w:val="0"/>
              </w:rPr>
              <w:t xml:space="preserve">5. Factibilidad del proyecto dentro de la asignatura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waw9d115yvbh">
            <w:r w:rsidDel="00000000" w:rsidR="00000000" w:rsidRPr="00000000">
              <w:rPr>
                <w:b w:val="1"/>
                <w:bCs w:val="1"/>
                <w:i w:val="0"/>
                <w:iCs w:val="0"/>
                <w:smallCaps w:val="0"/>
                <w:strike w:val="0"/>
                <w:color w:val="000000"/>
                <w:sz w:val="22"/>
                <w:szCs w:val="22"/>
                <w:u w:val="none"/>
                <w:shd w:fill="auto" w:val="clear"/>
                <w:vertAlign w:val="baseline"/>
                <w:rtl w:val="0"/>
              </w:rPr>
              <w:t xml:space="preserve">6. Objetivos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p9nt6h293hbm">
            <w:r w:rsidDel="00000000" w:rsidR="00000000" w:rsidRPr="00000000">
              <w:rPr>
                <w:b w:val="1"/>
                <w:bCs w:val="1"/>
                <w:i w:val="0"/>
                <w:iCs w:val="0"/>
                <w:smallCaps w:val="0"/>
                <w:strike w:val="0"/>
                <w:color w:val="000000"/>
                <w:sz w:val="22"/>
                <w:szCs w:val="22"/>
                <w:u w:val="none"/>
                <w:shd w:fill="auto" w:val="clear"/>
                <w:vertAlign w:val="baseline"/>
                <w:rtl w:val="0"/>
              </w:rPr>
              <w:t xml:space="preserve">6.1. Objetivo general</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0" w:firstLine="0"/>
            <w:rPr>
              <w:b w:val="1"/>
              <w:bCs w:val="1"/>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hyperlink w:anchor="_heading=h.rhrk128fgp1d">
            <w:r w:rsidDel="00000000" w:rsidR="00000000" w:rsidRPr="00000000">
              <w:rPr>
                <w:b w:val="1"/>
                <w:bCs w:val="1"/>
                <w:i w:val="0"/>
                <w:iCs w:val="0"/>
                <w:smallCaps w:val="0"/>
                <w:strike w:val="0"/>
                <w:color w:val="000000"/>
                <w:sz w:val="22"/>
                <w:szCs w:val="22"/>
                <w:u w:val="none"/>
                <w:shd w:fill="auto" w:val="clear"/>
                <w:vertAlign w:val="baseline"/>
                <w:rtl w:val="0"/>
              </w:rPr>
              <w:t xml:space="preserve">6.2 Objetivos específicos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fy9s32mrbnc5">
            <w:r w:rsidDel="00000000" w:rsidR="00000000" w:rsidRPr="00000000">
              <w:rPr>
                <w:b w:val="1"/>
                <w:bCs w:val="1"/>
                <w:i w:val="0"/>
                <w:iCs w:val="0"/>
                <w:smallCaps w:val="0"/>
                <w:strike w:val="0"/>
                <w:color w:val="000000"/>
                <w:sz w:val="22"/>
                <w:szCs w:val="22"/>
                <w:u w:val="none"/>
                <w:shd w:fill="auto" w:val="clear"/>
                <w:vertAlign w:val="baseline"/>
                <w:rtl w:val="0"/>
              </w:rPr>
              <w:t xml:space="preserve">7. Metodología</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5bf595uojexp">
            <w:r w:rsidDel="00000000" w:rsidR="00000000" w:rsidRPr="00000000">
              <w:rPr>
                <w:b w:val="1"/>
                <w:bCs w:val="1"/>
                <w:i w:val="0"/>
                <w:iCs w:val="0"/>
                <w:smallCaps w:val="0"/>
                <w:strike w:val="0"/>
                <w:color w:val="000000"/>
                <w:sz w:val="22"/>
                <w:szCs w:val="22"/>
                <w:u w:val="none"/>
                <w:shd w:fill="auto" w:val="clear"/>
                <w:vertAlign w:val="baseline"/>
                <w:rtl w:val="0"/>
              </w:rPr>
              <w:t xml:space="preserve">8. Plan de Trabajo</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t0dr9g36qbiv">
            <w:r w:rsidDel="00000000" w:rsidR="00000000" w:rsidRPr="00000000">
              <w:rPr>
                <w:b w:val="1"/>
                <w:bCs w:val="1"/>
                <w:i w:val="0"/>
                <w:iCs w:val="0"/>
                <w:smallCaps w:val="0"/>
                <w:strike w:val="0"/>
                <w:color w:val="000000"/>
                <w:sz w:val="22"/>
                <w:szCs w:val="22"/>
                <w:u w:val="none"/>
                <w:shd w:fill="auto" w:val="clear"/>
                <w:vertAlign w:val="baseline"/>
                <w:rtl w:val="0"/>
              </w:rPr>
              <w:t xml:space="preserve">8.1 Cronograma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7jvelk65u52a">
            <w:r w:rsidDel="00000000" w:rsidR="00000000" w:rsidRPr="00000000">
              <w:rPr>
                <w:b w:val="1"/>
                <w:bCs w:val="1"/>
                <w:i w:val="0"/>
                <w:iCs w:val="0"/>
                <w:smallCaps w:val="0"/>
                <w:strike w:val="0"/>
                <w:color w:val="000000"/>
                <w:sz w:val="22"/>
                <w:szCs w:val="22"/>
                <w:u w:val="none"/>
                <w:shd w:fill="auto" w:val="clear"/>
                <w:vertAlign w:val="baseline"/>
                <w:rtl w:val="0"/>
              </w:rPr>
              <w:t xml:space="preserve">8.2 Matriz RACI</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lavofxm9l18t">
            <w:r w:rsidDel="00000000" w:rsidR="00000000" w:rsidRPr="00000000">
              <w:rPr>
                <w:b w:val="1"/>
                <w:bCs w:val="1"/>
                <w:i w:val="0"/>
                <w:iCs w:val="0"/>
                <w:smallCaps w:val="0"/>
                <w:strike w:val="0"/>
                <w:color w:val="000000"/>
                <w:sz w:val="22"/>
                <w:szCs w:val="22"/>
                <w:u w:val="none"/>
                <w:shd w:fill="auto" w:val="clear"/>
                <w:vertAlign w:val="baseline"/>
                <w:rtl w:val="0"/>
              </w:rPr>
              <w:t xml:space="preserve">8.3 Herramientas de trabajo</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zsb1iyxhxr2">
            <w:r w:rsidDel="00000000" w:rsidR="00000000" w:rsidRPr="00000000">
              <w:rPr>
                <w:b w:val="1"/>
                <w:bCs w:val="1"/>
                <w:i w:val="0"/>
                <w:iCs w:val="0"/>
                <w:smallCaps w:val="0"/>
                <w:strike w:val="0"/>
                <w:color w:val="000000"/>
                <w:sz w:val="22"/>
                <w:szCs w:val="22"/>
                <w:u w:val="none"/>
                <w:shd w:fill="auto" w:val="clear"/>
                <w:vertAlign w:val="baseline"/>
                <w:rtl w:val="0"/>
              </w:rPr>
              <w:t xml:space="preserve">9. Determinación de evidencias y justificación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meb3xkgzkoye">
            <w:r w:rsidDel="00000000" w:rsidR="00000000" w:rsidRPr="00000000">
              <w:rPr>
                <w:b w:val="1"/>
                <w:bCs w:val="1"/>
                <w:i w:val="0"/>
                <w:iCs w:val="0"/>
                <w:smallCaps w:val="0"/>
                <w:strike w:val="0"/>
                <w:color w:val="000000"/>
                <w:sz w:val="22"/>
                <w:szCs w:val="22"/>
                <w:u w:val="none"/>
                <w:shd w:fill="auto" w:val="clear"/>
                <w:vertAlign w:val="baseline"/>
                <w:rtl w:val="0"/>
              </w:rPr>
              <w:t xml:space="preserve">10. Esquema Base de Datos.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i w:val="0"/>
              <w:iCs w:val="0"/>
              <w:smallCaps w:val="0"/>
              <w:strike w:val="0"/>
              <w:color w:val="000000"/>
              <w:sz w:val="22"/>
              <w:szCs w:val="22"/>
              <w:u w:val="none"/>
              <w:shd w:fill="auto" w:val="clear"/>
              <w:vertAlign w:val="baseline"/>
            </w:rPr>
          </w:pPr>
          <w:hyperlink w:anchor="_heading=h.90g3o4rjwui0">
            <w:r w:rsidDel="00000000" w:rsidR="00000000" w:rsidRPr="00000000">
              <w:rPr>
                <w:b w:val="1"/>
                <w:bCs w:val="1"/>
                <w:i w:val="0"/>
                <w:iCs w:val="0"/>
                <w:smallCaps w:val="0"/>
                <w:strike w:val="0"/>
                <w:color w:val="000000"/>
                <w:sz w:val="22"/>
                <w:szCs w:val="22"/>
                <w:u w:val="none"/>
                <w:shd w:fill="auto" w:val="clear"/>
                <w:vertAlign w:val="baseline"/>
                <w:rtl w:val="0"/>
              </w:rPr>
              <w:t xml:space="preserve">11. Mockups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t8swtqhhskig">
            <w:r w:rsidDel="00000000" w:rsidR="00000000" w:rsidRPr="00000000">
              <w:rPr>
                <w:b w:val="1"/>
                <w:bCs w:val="1"/>
                <w:i w:val="0"/>
                <w:iCs w:val="0"/>
                <w:smallCaps w:val="0"/>
                <w:strike w:val="0"/>
                <w:color w:val="000000"/>
                <w:sz w:val="22"/>
                <w:szCs w:val="22"/>
                <w:u w:val="none"/>
                <w:shd w:fill="auto" w:val="clear"/>
                <w:vertAlign w:val="baseline"/>
                <w:rtl w:val="0"/>
              </w:rPr>
              <w:t xml:space="preserve">11.1 Inicio de sesión.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v2t5mal5aa9t">
            <w:r w:rsidDel="00000000" w:rsidR="00000000" w:rsidRPr="00000000">
              <w:rPr>
                <w:b w:val="1"/>
                <w:bCs w:val="1"/>
                <w:i w:val="0"/>
                <w:iCs w:val="0"/>
                <w:smallCaps w:val="0"/>
                <w:strike w:val="0"/>
                <w:color w:val="000000"/>
                <w:sz w:val="22"/>
                <w:szCs w:val="22"/>
                <w:u w:val="none"/>
                <w:shd w:fill="auto" w:val="clear"/>
                <w:vertAlign w:val="baseline"/>
                <w:rtl w:val="0"/>
              </w:rPr>
              <w:t xml:space="preserve">11.2 Listado de muestras.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gryn5w3g29tj">
            <w:r w:rsidDel="00000000" w:rsidR="00000000" w:rsidRPr="00000000">
              <w:rPr>
                <w:b w:val="1"/>
                <w:bCs w:val="1"/>
                <w:i w:val="0"/>
                <w:iCs w:val="0"/>
                <w:smallCaps w:val="0"/>
                <w:strike w:val="0"/>
                <w:color w:val="000000"/>
                <w:sz w:val="22"/>
                <w:szCs w:val="22"/>
                <w:u w:val="none"/>
                <w:shd w:fill="auto" w:val="clear"/>
                <w:vertAlign w:val="baseline"/>
                <w:rtl w:val="0"/>
              </w:rPr>
              <w:t xml:space="preserve">11.3 Registro de nueva muestra-</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23k313cj5s5s">
            <w:r w:rsidDel="00000000" w:rsidR="00000000" w:rsidRPr="00000000">
              <w:rPr>
                <w:b w:val="1"/>
                <w:bCs w:val="1"/>
                <w:i w:val="0"/>
                <w:iCs w:val="0"/>
                <w:smallCaps w:val="0"/>
                <w:strike w:val="0"/>
                <w:color w:val="000000"/>
                <w:sz w:val="22"/>
                <w:szCs w:val="22"/>
                <w:u w:val="none"/>
                <w:shd w:fill="auto" w:val="clear"/>
                <w:vertAlign w:val="baseline"/>
                <w:rtl w:val="0"/>
              </w:rPr>
              <w:t xml:space="preserve">11.4 Ingreso de resultados.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nai2x89vvh4c">
            <w:r w:rsidDel="00000000" w:rsidR="00000000" w:rsidRPr="00000000">
              <w:rPr>
                <w:b w:val="1"/>
                <w:bCs w:val="1"/>
                <w:i w:val="0"/>
                <w:iCs w:val="0"/>
                <w:smallCaps w:val="0"/>
                <w:strike w:val="0"/>
                <w:color w:val="000000"/>
                <w:sz w:val="22"/>
                <w:szCs w:val="22"/>
                <w:u w:val="none"/>
                <w:shd w:fill="auto" w:val="clear"/>
                <w:vertAlign w:val="baseline"/>
                <w:rtl w:val="0"/>
              </w:rPr>
              <w:t xml:space="preserve">11.5 Aprobación de resultados.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i w:val="0"/>
              <w:iCs w:val="0"/>
              <w:smallCaps w:val="0"/>
              <w:strike w:val="0"/>
              <w:color w:val="000000"/>
              <w:sz w:val="22"/>
              <w:szCs w:val="22"/>
              <w:u w:val="none"/>
              <w:shd w:fill="auto" w:val="clear"/>
              <w:vertAlign w:val="baseline"/>
            </w:rPr>
          </w:pPr>
          <w:hyperlink w:anchor="_heading=h.7ewncwcjtotg">
            <w:r w:rsidDel="00000000" w:rsidR="00000000" w:rsidRPr="00000000">
              <w:rPr>
                <w:b w:val="1"/>
                <w:bCs w:val="1"/>
                <w:i w:val="0"/>
                <w:iCs w:val="0"/>
                <w:smallCaps w:val="0"/>
                <w:strike w:val="0"/>
                <w:color w:val="000000"/>
                <w:sz w:val="22"/>
                <w:szCs w:val="22"/>
                <w:u w:val="none"/>
                <w:shd w:fill="auto" w:val="clear"/>
                <w:vertAlign w:val="baseline"/>
                <w:rtl w:val="0"/>
              </w:rPr>
              <w:t xml:space="preserve">11.6 Vista previa del Reporte.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ga1394gqps33" w:id="0"/>
      <w:bookmarkEnd w:id="0"/>
      <w:r w:rsidDel="00000000" w:rsidR="00000000" w:rsidRPr="00000000">
        <w:rPr>
          <w:rtl w:val="0"/>
        </w:rPr>
        <w:t xml:space="preserve">1. Descripción breve del proyecto y justificación de su relevancia </w:t>
      </w:r>
    </w:p>
    <w:p w:rsidR="00000000" w:rsidDel="00000000" w:rsidP="00000000" w:rsidRDefault="00000000" w:rsidRPr="00000000" w14:paraId="00000053">
      <w:pPr>
        <w:rPr/>
      </w:pPr>
      <w:r w:rsidDel="00000000" w:rsidR="00000000" w:rsidRPr="00000000">
        <w:rPr>
          <w:rtl w:val="0"/>
        </w:rPr>
        <w:t xml:space="preserve">El proyecto consiste en el desarrollo de un LIMS (Laboratory Information Management System), una aplicación de escritorio desarrollada en JavaFX y conectada a una base de datos centralizada en la nube, orientada a la gestión integral de laboratorios de análisis (muestras, resultados y reportes).</w:t>
      </w:r>
    </w:p>
    <w:p w:rsidR="00000000" w:rsidDel="00000000" w:rsidP="00000000" w:rsidRDefault="00000000" w:rsidRPr="00000000" w14:paraId="00000054">
      <w:pPr>
        <w:rPr/>
      </w:pPr>
      <w:r w:rsidDel="00000000" w:rsidR="00000000" w:rsidRPr="00000000">
        <w:rPr>
          <w:b w:val="1"/>
          <w:bCs w:val="1"/>
          <w:rtl w:val="0"/>
        </w:rPr>
        <w:t xml:space="preserve">Relevancia:</w:t>
      </w:r>
      <w:r w:rsidDel="00000000" w:rsidR="00000000" w:rsidRPr="00000000">
        <w:rPr>
          <w:rtl w:val="0"/>
        </w:rPr>
        <w:t xml:space="preserve"> En la Región de Los Lagos, numerosos laboratorios de distintos rubros (clínicos, acuícolas, ambientales y universitarios) gestionan sus procesos de forma manual mediante cuadernos y planillas Excel, lo que genera pérdida de muestras, errores de transcripción, dificultades para cumplir estándares normativos como ISO 17025/GLP y baja trazabilidad. El proyecto propone una aplicación de escritorio robusta que digitaliza estos procesos, con datos centralizados accesibles desde distintos puestos del laboratorio, constituyendo un aporte concreto para la operación de laboratorios pequeños y medianos de la región.</w:t>
      </w:r>
    </w:p>
    <w:p w:rsidR="00000000" w:rsidDel="00000000" w:rsidP="00000000" w:rsidRDefault="00000000" w:rsidRPr="00000000" w14:paraId="00000055">
      <w:pPr>
        <w:pStyle w:val="Heading1"/>
        <w:rPr/>
      </w:pPr>
      <w:bookmarkStart w:colFirst="0" w:colLast="0" w:name="_heading=h.z2t41k1xq8tt" w:id="1"/>
      <w:bookmarkEnd w:id="1"/>
      <w:r w:rsidDel="00000000" w:rsidR="00000000" w:rsidRPr="00000000">
        <w:rPr>
          <w:rtl w:val="0"/>
        </w:rPr>
        <w:t xml:space="preserve">2. Requisitos</w:t>
      </w:r>
    </w:p>
    <w:p w:rsidR="00000000" w:rsidDel="00000000" w:rsidP="00000000" w:rsidRDefault="00000000" w:rsidRPr="00000000" w14:paraId="00000056">
      <w:pPr>
        <w:pStyle w:val="Heading2"/>
        <w:rPr/>
      </w:pPr>
      <w:bookmarkStart w:colFirst="0" w:colLast="0" w:name="_heading=h.gzgfo2hvvpem" w:id="2"/>
      <w:bookmarkEnd w:id="2"/>
      <w:r w:rsidDel="00000000" w:rsidR="00000000" w:rsidRPr="00000000">
        <w:rPr>
          <w:rtl w:val="0"/>
        </w:rPr>
        <w:t xml:space="preserve">2.1 Requisitos Funcionales</w:t>
      </w:r>
    </w:p>
    <w:p w:rsidR="00000000" w:rsidDel="00000000" w:rsidP="00000000" w:rsidRDefault="00000000" w:rsidRPr="00000000" w14:paraId="00000057">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RF01: El sistema debe permitir registrar una muestra con código único desde la app de escritorio.</w:t>
      </w:r>
    </w:p>
    <w:p w:rsidR="00000000" w:rsidDel="00000000" w:rsidP="00000000" w:rsidRDefault="00000000" w:rsidRPr="00000000" w14:paraId="00000058">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RF02: El sistema debe permitir ingresar resultados asociados a un análisis.</w:t>
      </w:r>
    </w:p>
    <w:p w:rsidR="00000000" w:rsidDel="00000000" w:rsidP="00000000" w:rsidRDefault="00000000" w:rsidRPr="00000000" w14:paraId="00000059">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RF03: El sistema debe validar rangos de resultados automáticamente.</w:t>
      </w:r>
    </w:p>
    <w:p w:rsidR="00000000" w:rsidDel="00000000" w:rsidP="00000000" w:rsidRDefault="00000000" w:rsidRPr="00000000" w14:paraId="0000005A">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RF04: El sistema debe permitir la aprobación de resultados por un supervisor.</w:t>
      </w:r>
    </w:p>
    <w:p w:rsidR="00000000" w:rsidDel="00000000" w:rsidP="00000000" w:rsidRDefault="00000000" w:rsidRPr="00000000" w14:paraId="0000005B">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RF05: El sistema debe generar un reporte PDF descargable desde el cliente.</w:t>
      </w:r>
    </w:p>
    <w:p w:rsidR="00000000" w:rsidDel="00000000" w:rsidP="00000000" w:rsidRDefault="00000000" w:rsidRPr="00000000" w14:paraId="0000005C">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RF06: El sistema debe permitir autenticación contra el backend con roles diferenciados.</w:t>
      </w:r>
    </w:p>
    <w:p w:rsidR="00000000" w:rsidDel="00000000" w:rsidP="00000000" w:rsidRDefault="00000000" w:rsidRPr="00000000" w14:paraId="0000005D">
      <w:pPr>
        <w:pStyle w:val="Heading2"/>
        <w:rPr/>
      </w:pPr>
      <w:bookmarkStart w:colFirst="0" w:colLast="0" w:name="_heading=h.nj0m321i05yq" w:id="3"/>
      <w:bookmarkEnd w:id="3"/>
      <w:r w:rsidDel="00000000" w:rsidR="00000000" w:rsidRPr="00000000">
        <w:rPr>
          <w:rtl w:val="0"/>
        </w:rPr>
        <w:t xml:space="preserve">2.2 Requisitos No Funcionales</w:t>
      </w:r>
    </w:p>
    <w:p w:rsidR="00000000" w:rsidDel="00000000" w:rsidP="00000000" w:rsidRDefault="00000000" w:rsidRPr="00000000" w14:paraId="0000005E">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RNF01: Tiempo de respuesta de API &lt; 1 segundo.</w:t>
      </w:r>
    </w:p>
    <w:p w:rsidR="00000000" w:rsidDel="00000000" w:rsidP="00000000" w:rsidRDefault="00000000" w:rsidRPr="00000000" w14:paraId="0000005F">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RNF02: La aplicación de escritorio debe ejecutarse en Windows y Linux.</w:t>
      </w:r>
    </w:p>
    <w:p w:rsidR="00000000" w:rsidDel="00000000" w:rsidP="00000000" w:rsidRDefault="00000000" w:rsidRPr="00000000" w14:paraId="00000060">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RNF03: Contraseñas almacenadas con hash seguro (BCrypt) en el backend.</w:t>
      </w:r>
    </w:p>
    <w:p w:rsidR="00000000" w:rsidDel="00000000" w:rsidP="00000000" w:rsidRDefault="00000000" w:rsidRPr="00000000" w14:paraId="00000061">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RNF04: Comunicación cliente-servidor mediante HTTPS.</w:t>
      </w:r>
    </w:p>
    <w:p w:rsidR="00000000" w:rsidDel="00000000" w:rsidP="00000000" w:rsidRDefault="00000000" w:rsidRPr="00000000" w14:paraId="00000062">
      <w:pPr>
        <w:spacing w:after="60" w:before="0" w:lineRule="auto"/>
        <w:ind w:left="68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RNF05: Código versionado en GitHub con commits documentados.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bgioeq7dfic" w:id="4"/>
      <w:bookmarkEnd w:id="4"/>
      <w:r w:rsidDel="00000000" w:rsidR="00000000" w:rsidRPr="00000000">
        <w:rPr>
          <w:rtl w:val="0"/>
        </w:rPr>
        <w:t xml:space="preserve">3</w:t>
      </w:r>
      <w:r w:rsidDel="00000000" w:rsidR="00000000" w:rsidRPr="00000000">
        <w:rPr>
          <w:rtl w:val="0"/>
        </w:rPr>
        <w:t xml:space="preserve">. Relación del proyecto con las competencias del perfil de egreso </w:t>
      </w:r>
    </w:p>
    <w:tbl>
      <w:tblPr>
        <w:tblStyle w:val="Table2"/>
        <w:tblW w:w="8838.4251968503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3.5623050912263"/>
        <w:gridCol w:w="4814.862891759168"/>
        <w:tblGridChange w:id="0">
          <w:tblGrid>
            <w:gridCol w:w="4023.5623050912263"/>
            <w:gridCol w:w="4814.862891759168"/>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60.0" w:type="dxa"/>
              <w:left w:w="100.0" w:type="dxa"/>
              <w:bottom w:w="60.0" w:type="dxa"/>
              <w:right w:w="100.0" w:type="dxa"/>
            </w:tcMar>
            <w:vAlign w:val="top"/>
          </w:tcPr>
          <w:p w:rsidR="00000000" w:rsidDel="00000000" w:rsidP="00000000" w:rsidRDefault="00000000" w:rsidRPr="00000000" w14:paraId="0000006B">
            <w:pPr>
              <w:spacing w:before="0" w:lineRule="auto"/>
              <w:rPr>
                <w:b w:val="1"/>
                <w:bCs w:val="1"/>
                <w:color w:val="ffffff"/>
              </w:rPr>
            </w:pPr>
            <w:r w:rsidDel="00000000" w:rsidR="00000000" w:rsidRPr="00000000">
              <w:rPr>
                <w:b w:val="1"/>
                <w:bCs w:val="1"/>
                <w:color w:val="ffffff"/>
                <w:rtl w:val="0"/>
              </w:rPr>
              <w:t xml:space="preserve">Competencia del Perfil de Egreso</w:t>
            </w:r>
          </w:p>
        </w:tc>
        <w:tc>
          <w:tcPr>
            <w:tcBorders>
              <w:top w:color="000000" w:space="0" w:sz="5" w:val="single"/>
              <w:left w:color="000000" w:space="0" w:sz="0" w:val="nil"/>
              <w:bottom w:color="000000" w:space="0" w:sz="5" w:val="single"/>
              <w:right w:color="000000" w:space="0" w:sz="5" w:val="single"/>
            </w:tcBorders>
            <w:shd w:fill="1f4e79" w:val="clear"/>
            <w:tcMar>
              <w:top w:w="60.0" w:type="dxa"/>
              <w:left w:w="100.0" w:type="dxa"/>
              <w:bottom w:w="60.0" w:type="dxa"/>
              <w:right w:w="100.0" w:type="dxa"/>
            </w:tcMar>
            <w:vAlign w:val="top"/>
          </w:tcPr>
          <w:p w:rsidR="00000000" w:rsidDel="00000000" w:rsidP="00000000" w:rsidRDefault="00000000" w:rsidRPr="00000000" w14:paraId="0000006C">
            <w:pPr>
              <w:spacing w:before="0" w:lineRule="auto"/>
              <w:rPr>
                <w:b w:val="1"/>
                <w:bCs w:val="1"/>
                <w:color w:val="ffffff"/>
              </w:rPr>
            </w:pPr>
            <w:r w:rsidDel="00000000" w:rsidR="00000000" w:rsidRPr="00000000">
              <w:rPr>
                <w:b w:val="1"/>
                <w:bCs w:val="1"/>
                <w:color w:val="ffffff"/>
                <w:rtl w:val="0"/>
              </w:rPr>
              <w:t xml:space="preserve">Cómo se aplica en el proyecto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D">
            <w:pPr>
              <w:spacing w:before="0" w:lineRule="auto"/>
              <w:rPr/>
            </w:pPr>
            <w:r w:rsidDel="00000000" w:rsidR="00000000" w:rsidRPr="00000000">
              <w:rPr>
                <w:rtl w:val="0"/>
              </w:rPr>
              <w:t xml:space="preserve">Realizar pruebas de certificación de productos y procesos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before="0" w:lineRule="auto"/>
              <w:rPr/>
            </w:pPr>
            <w:r w:rsidDel="00000000" w:rsidR="00000000" w:rsidRPr="00000000">
              <w:rPr>
                <w:rtl w:val="0"/>
              </w:rPr>
              <w:t xml:space="preserve">Pruebas unitarias (JUnit) y de integración sobre la API REST (Spring Boot), con mejoras iterativas según resultados.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6F">
            <w:pPr>
              <w:spacing w:before="0" w:lineRule="auto"/>
              <w:rPr/>
            </w:pPr>
            <w:r w:rsidDel="00000000" w:rsidR="00000000" w:rsidRPr="00000000">
              <w:rPr>
                <w:rtl w:val="0"/>
              </w:rPr>
              <w:t xml:space="preserve">Gestionar proyectos informáticos</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70">
            <w:pPr>
              <w:spacing w:before="0" w:lineRule="auto"/>
              <w:rPr/>
            </w:pPr>
            <w:r w:rsidDel="00000000" w:rsidR="00000000" w:rsidRPr="00000000">
              <w:rPr>
                <w:rtl w:val="0"/>
              </w:rPr>
              <w:t xml:space="preserve">Planificación y control mediante Scrum, con sprints, backlog priorizado y reportes de avance semanales.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1">
            <w:pPr>
              <w:spacing w:before="0" w:lineRule="auto"/>
              <w:rPr/>
            </w:pPr>
            <w:r w:rsidDel="00000000" w:rsidR="00000000" w:rsidRPr="00000000">
              <w:rPr>
                <w:rtl w:val="0"/>
              </w:rPr>
              <w:t xml:space="preserve">Construir modelos de datos escalables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before="0" w:lineRule="auto"/>
              <w:rPr/>
            </w:pPr>
            <w:r w:rsidDel="00000000" w:rsidR="00000000" w:rsidRPr="00000000">
              <w:rPr>
                <w:rtl w:val="0"/>
              </w:rPr>
              <w:t xml:space="preserve">Diseño de modelo relacional (PostgreSQL/MySQL en la nube) normalizado, escalable a múltiples laboratorios.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73">
            <w:pPr>
              <w:spacing w:before="0" w:lineRule="auto"/>
              <w:rPr/>
            </w:pPr>
            <w:r w:rsidDel="00000000" w:rsidR="00000000" w:rsidRPr="00000000">
              <w:rPr>
                <w:rtl w:val="0"/>
              </w:rPr>
              <w:t xml:space="preserve">Desarrollar una solución de software sistematizada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74">
            <w:pPr>
              <w:spacing w:before="0" w:lineRule="auto"/>
              <w:rPr/>
            </w:pPr>
            <w:r w:rsidDel="00000000" w:rsidR="00000000" w:rsidRPr="00000000">
              <w:rPr>
                <w:rtl w:val="0"/>
              </w:rPr>
              <w:t xml:space="preserve">Construcción, integración e implantación de una solución cliente-servidor (JavaFX + Spring Boot) con control de versiones (Git/GitHub).</w:t>
            </w:r>
          </w:p>
        </w:tc>
      </w:tr>
    </w:tbl>
    <w:p w:rsidR="00000000" w:rsidDel="00000000" w:rsidP="00000000" w:rsidRDefault="00000000" w:rsidRPr="00000000" w14:paraId="00000075">
      <w:pPr>
        <w:pStyle w:val="Heading1"/>
        <w:rPr/>
      </w:pPr>
      <w:bookmarkStart w:colFirst="0" w:colLast="0" w:name="_heading=h.bf1uzwrmgfyv" w:id="5"/>
      <w:bookmarkEnd w:id="5"/>
      <w:r w:rsidDel="00000000" w:rsidR="00000000" w:rsidRPr="00000000">
        <w:rPr>
          <w:rtl w:val="0"/>
        </w:rPr>
        <w:t xml:space="preserve">4. Relación con los intereses profesionales </w:t>
      </w:r>
    </w:p>
    <w:p w:rsidR="00000000" w:rsidDel="00000000" w:rsidP="00000000" w:rsidRDefault="00000000" w:rsidRPr="00000000" w14:paraId="00000076">
      <w:pPr>
        <w:spacing w:after="120" w:before="0" w:lineRule="auto"/>
        <w:rPr/>
      </w:pPr>
      <w:r w:rsidDel="00000000" w:rsidR="00000000" w:rsidRPr="00000000">
        <w:rPr>
          <w:rtl w:val="0"/>
        </w:rPr>
        <w:t xml:space="preserve">El equipo tiene interés en el desarrollo de software empresarial de escritorio, un área con alta demanda en industrias que requieren sistemas robustos y locales (contable, salud, laboratorios). Este proyecto permite profundizar en Java (lenguaje eje de la carrera), arquitectura cliente-servidor y bases de datos, con potencial de continuidad como producto real.</w:t>
      </w:r>
    </w:p>
    <w:p w:rsidR="00000000" w:rsidDel="00000000" w:rsidP="00000000" w:rsidRDefault="00000000" w:rsidRPr="00000000" w14:paraId="00000077">
      <w:pPr>
        <w:pStyle w:val="Heading1"/>
        <w:rPr/>
      </w:pPr>
      <w:bookmarkStart w:colFirst="0" w:colLast="0" w:name="_heading=h.svohlpmgh914" w:id="6"/>
      <w:bookmarkEnd w:id="6"/>
      <w:r w:rsidDel="00000000" w:rsidR="00000000" w:rsidRPr="00000000">
        <w:rPr>
          <w:rtl w:val="0"/>
        </w:rPr>
        <w:t xml:space="preserve">5. Factibilidad del proyecto dentro de la asignatura </w:t>
      </w:r>
    </w:p>
    <w:p w:rsidR="00000000" w:rsidDel="00000000" w:rsidP="00000000" w:rsidRDefault="00000000" w:rsidRPr="00000000" w14:paraId="00000078">
      <w:pPr>
        <w:rPr/>
      </w:pPr>
      <w:r w:rsidDel="00000000" w:rsidR="00000000" w:rsidRPr="00000000">
        <w:rPr>
          <w:rtl w:val="0"/>
        </w:rPr>
      </w:r>
    </w:p>
    <w:tbl>
      <w:tblPr>
        <w:tblStyle w:val="Table3"/>
        <w:tblW w:w="8838.4251968503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8.0205035068643"/>
        <w:gridCol w:w="6330.404693343529"/>
        <w:tblGridChange w:id="0">
          <w:tblGrid>
            <w:gridCol w:w="2508.0205035068643"/>
            <w:gridCol w:w="6330.404693343529"/>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60.0" w:type="dxa"/>
              <w:left w:w="100.0" w:type="dxa"/>
              <w:bottom w:w="60.0" w:type="dxa"/>
              <w:right w:w="100.0" w:type="dxa"/>
            </w:tcMar>
            <w:vAlign w:val="top"/>
          </w:tcPr>
          <w:p w:rsidR="00000000" w:rsidDel="00000000" w:rsidP="00000000" w:rsidRDefault="00000000" w:rsidRPr="00000000" w14:paraId="00000079">
            <w:pPr>
              <w:spacing w:before="0" w:lineRule="auto"/>
              <w:rPr>
                <w:b w:val="1"/>
                <w:bCs w:val="1"/>
                <w:color w:val="ffffff"/>
              </w:rPr>
            </w:pPr>
            <w:r w:rsidDel="00000000" w:rsidR="00000000" w:rsidRPr="00000000">
              <w:rPr>
                <w:b w:val="1"/>
                <w:bCs w:val="1"/>
                <w:color w:val="ffffff"/>
                <w:rtl w:val="0"/>
              </w:rPr>
              <w:t xml:space="preserve">Factor</w:t>
            </w:r>
          </w:p>
        </w:tc>
        <w:tc>
          <w:tcPr>
            <w:tcBorders>
              <w:top w:color="000000" w:space="0" w:sz="5" w:val="single"/>
              <w:left w:color="000000" w:space="0" w:sz="0" w:val="nil"/>
              <w:bottom w:color="000000" w:space="0" w:sz="5" w:val="single"/>
              <w:right w:color="000000" w:space="0" w:sz="5" w:val="single"/>
            </w:tcBorders>
            <w:shd w:fill="1f4e79" w:val="clear"/>
            <w:tcMar>
              <w:top w:w="60.0" w:type="dxa"/>
              <w:left w:w="100.0" w:type="dxa"/>
              <w:bottom w:w="60.0" w:type="dxa"/>
              <w:right w:w="100.0" w:type="dxa"/>
            </w:tcMar>
            <w:vAlign w:val="top"/>
          </w:tcPr>
          <w:p w:rsidR="00000000" w:rsidDel="00000000" w:rsidP="00000000" w:rsidRDefault="00000000" w:rsidRPr="00000000" w14:paraId="0000007A">
            <w:pPr>
              <w:spacing w:before="0" w:lineRule="auto"/>
              <w:rPr>
                <w:b w:val="1"/>
                <w:bCs w:val="1"/>
                <w:color w:val="ffffff"/>
              </w:rPr>
            </w:pPr>
            <w:r w:rsidDel="00000000" w:rsidR="00000000" w:rsidRPr="00000000">
              <w:rPr>
                <w:b w:val="1"/>
                <w:bCs w:val="1"/>
                <w:color w:val="ffffff"/>
                <w:rtl w:val="0"/>
              </w:rPr>
              <w:t xml:space="preserve">Análisis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B">
            <w:pPr>
              <w:spacing w:before="0" w:lineRule="auto"/>
              <w:rPr/>
            </w:pPr>
            <w:r w:rsidDel="00000000" w:rsidR="00000000" w:rsidRPr="00000000">
              <w:rPr>
                <w:rtl w:val="0"/>
              </w:rPr>
              <w:t xml:space="preserve">Tiempo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C">
            <w:pPr>
              <w:spacing w:before="0" w:lineRule="auto"/>
              <w:rPr/>
            </w:pPr>
            <w:r w:rsidDel="00000000" w:rsidR="00000000" w:rsidRPr="00000000">
              <w:rPr>
                <w:rtl w:val="0"/>
              </w:rPr>
              <w:t xml:space="preserve">12 semanas es suficiente para un MVP acotado (módulos core), dejando funcionalidades avanzadas para trabajo futuro.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7D">
            <w:pPr>
              <w:spacing w:before="0" w:lineRule="auto"/>
              <w:rPr/>
            </w:pPr>
            <w:r w:rsidDel="00000000" w:rsidR="00000000" w:rsidRPr="00000000">
              <w:rPr>
                <w:rtl w:val="0"/>
              </w:rPr>
              <w:t xml:space="preserve">Equipo</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7E">
            <w:pPr>
              <w:spacing w:before="0" w:lineRule="auto"/>
              <w:rPr/>
            </w:pPr>
            <w:r w:rsidDel="00000000" w:rsidR="00000000" w:rsidRPr="00000000">
              <w:rPr>
                <w:rtl w:val="0"/>
              </w:rPr>
              <w:t xml:space="preserve">2-3 integrantes permite distribuir cliente JavaFX, backend Spring Boot, y BD/QA en paralelo.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F">
            <w:pPr>
              <w:spacing w:before="0" w:lineRule="auto"/>
              <w:rPr/>
            </w:pPr>
            <w:r w:rsidDel="00000000" w:rsidR="00000000" w:rsidRPr="00000000">
              <w:rPr>
                <w:rtl w:val="0"/>
              </w:rPr>
              <w:t xml:space="preserve">Recursos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0">
            <w:pPr>
              <w:spacing w:before="0" w:lineRule="auto"/>
              <w:rPr/>
            </w:pPr>
            <w:r w:rsidDel="00000000" w:rsidR="00000000" w:rsidRPr="00000000">
              <w:rPr>
                <w:rtl w:val="0"/>
              </w:rPr>
              <w:t xml:space="preserve">100% software. JavaFX y Spring Boot son gratuitos y open-source. Base de datos en la nube con plan gratuito (ej: Railway, ElephantSQL, Supabase).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81">
            <w:pPr>
              <w:spacing w:before="0" w:lineRule="auto"/>
              <w:rPr/>
            </w:pPr>
            <w:r w:rsidDel="00000000" w:rsidR="00000000" w:rsidRPr="00000000">
              <w:rPr>
                <w:rtl w:val="0"/>
              </w:rPr>
              <w:t xml:space="preserve">Riesgo principal</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82">
            <w:pPr>
              <w:spacing w:before="0" w:lineRule="auto"/>
              <w:rPr/>
            </w:pPr>
            <w:r w:rsidDel="00000000" w:rsidR="00000000" w:rsidRPr="00000000">
              <w:rPr>
                <w:rtl w:val="0"/>
              </w:rPr>
              <w:t xml:space="preserve">Curva de aprendizaje de JavaFX + Spring Boot en paralelo → se mitiga dividiendo roles claros (uno cliente, otro backend) desde semana 1.</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jc w:val="both"/>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heading=h.waw9d115yvbh" w:id="7"/>
      <w:bookmarkEnd w:id="7"/>
      <w:r w:rsidDel="00000000" w:rsidR="00000000" w:rsidRPr="00000000">
        <w:rPr>
          <w:rtl w:val="0"/>
        </w:rPr>
        <w:t xml:space="preserve">6. Objetivos</w:t>
      </w:r>
    </w:p>
    <w:p w:rsidR="00000000" w:rsidDel="00000000" w:rsidP="00000000" w:rsidRDefault="00000000" w:rsidRPr="00000000" w14:paraId="00000087">
      <w:pPr>
        <w:pStyle w:val="Heading2"/>
        <w:ind w:left="0" w:firstLine="0"/>
        <w:jc w:val="both"/>
        <w:rPr/>
      </w:pPr>
      <w:bookmarkStart w:colFirst="0" w:colLast="0" w:name="_heading=h.p9nt6h293hbm" w:id="8"/>
      <w:bookmarkEnd w:id="8"/>
      <w:r w:rsidDel="00000000" w:rsidR="00000000" w:rsidRPr="00000000">
        <w:rPr>
          <w:rtl w:val="0"/>
        </w:rPr>
        <w:t xml:space="preserve">6.1. Objetivo general</w:t>
      </w:r>
    </w:p>
    <w:p w:rsidR="00000000" w:rsidDel="00000000" w:rsidP="00000000" w:rsidRDefault="00000000" w:rsidRPr="00000000" w14:paraId="00000088">
      <w:pPr>
        <w:jc w:val="both"/>
        <w:rPr/>
      </w:pPr>
      <w:r w:rsidDel="00000000" w:rsidR="00000000" w:rsidRPr="00000000">
        <w:rPr>
          <w:rtl w:val="0"/>
        </w:rPr>
        <w:t xml:space="preserve">Desarrollar un MVP de un sistema LIMS como aplicación de escritorio en Java (JavaFX), conectado a un backend Spring Boot y a una base de datos centralizada en la nube, que permite gestionar el ciclo de vida completo de una muestra de laboratorio (ingreso, análisis, resultado y reporte), estableciendo un marco de trabajo estructurado que permita anticipar eventos adversos y asegurar la entrega del sistema dentro del plazo de 12 semanas comprometido con la asignatura.</w:t>
      </w:r>
    </w:p>
    <w:p w:rsidR="00000000" w:rsidDel="00000000" w:rsidP="00000000" w:rsidRDefault="00000000" w:rsidRPr="00000000" w14:paraId="00000089">
      <w:pPr>
        <w:pStyle w:val="Heading3"/>
        <w:jc w:val="both"/>
        <w:rPr/>
      </w:pPr>
      <w:bookmarkStart w:colFirst="0" w:colLast="0" w:name="_heading=h.rhrk128fgp1d" w:id="9"/>
      <w:bookmarkEnd w:id="9"/>
      <w:r w:rsidDel="00000000" w:rsidR="00000000" w:rsidRPr="00000000">
        <w:rPr>
          <w:sz w:val="22"/>
          <w:szCs w:val="22"/>
          <w:rtl w:val="0"/>
        </w:rPr>
        <w:t xml:space="preserve">6.2 Objetivos específicos</w:t>
      </w:r>
      <w:r w:rsidDel="00000000" w:rsidR="00000000" w:rsidRPr="00000000">
        <w:rPr>
          <w:rtl w:val="0"/>
        </w:rPr>
      </w:r>
    </w:p>
    <w:p w:rsidR="00000000" w:rsidDel="00000000" w:rsidP="00000000" w:rsidRDefault="00000000" w:rsidRPr="00000000" w14:paraId="0000008A">
      <w:pPr>
        <w:spacing w:after="60" w:before="0" w:lineRule="auto"/>
        <w:ind w:left="68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gestión de muestras con código único y estados de workflow.</w:t>
      </w:r>
    </w:p>
    <w:p w:rsidR="00000000" w:rsidDel="00000000" w:rsidP="00000000" w:rsidRDefault="00000000" w:rsidRPr="00000000" w14:paraId="0000008B">
      <w:pPr>
        <w:spacing w:after="60" w:before="0" w:lineRule="auto"/>
        <w:ind w:left="68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ingreso y validación de resultados por analista.</w:t>
      </w:r>
    </w:p>
    <w:p w:rsidR="00000000" w:rsidDel="00000000" w:rsidP="00000000" w:rsidRDefault="00000000" w:rsidRPr="00000000" w14:paraId="0000008C">
      <w:pPr>
        <w:spacing w:after="60" w:before="0" w:lineRule="auto"/>
        <w:ind w:left="68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flujo de aprobación (Analista –-&gt; Supervisor).</w:t>
      </w:r>
    </w:p>
    <w:p w:rsidR="00000000" w:rsidDel="00000000" w:rsidP="00000000" w:rsidRDefault="00000000" w:rsidRPr="00000000" w14:paraId="0000008D">
      <w:pPr>
        <w:spacing w:after="60" w:before="0" w:lineRule="auto"/>
        <w:ind w:left="68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Generar reportes en PDF descargables desde la aplicación de escritorio.</w:t>
      </w:r>
    </w:p>
    <w:p w:rsidR="00000000" w:rsidDel="00000000" w:rsidP="00000000" w:rsidRDefault="00000000" w:rsidRPr="00000000" w14:paraId="0000008E">
      <w:pPr>
        <w:spacing w:after="60" w:before="0" w:lineRule="auto"/>
        <w:ind w:left="68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autenticación y roles de usuario contra el backend centralizado.</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1"/>
        <w:spacing w:after="240" w:before="0" w:lineRule="auto"/>
        <w:jc w:val="both"/>
        <w:rPr/>
      </w:pPr>
      <w:bookmarkStart w:colFirst="0" w:colLast="0" w:name="_heading=h.fy9s32mrbnc5" w:id="10"/>
      <w:bookmarkEnd w:id="10"/>
      <w:r w:rsidDel="00000000" w:rsidR="00000000" w:rsidRPr="00000000">
        <w:rPr>
          <w:rtl w:val="0"/>
        </w:rPr>
        <w:t xml:space="preserve">7. Metodología </w:t>
      </w:r>
    </w:p>
    <w:p w:rsidR="00000000" w:rsidDel="00000000" w:rsidP="00000000" w:rsidRDefault="00000000" w:rsidRPr="00000000" w14:paraId="00000091">
      <w:pPr>
        <w:spacing w:after="240" w:before="240" w:lineRule="auto"/>
        <w:jc w:val="both"/>
        <w:rPr/>
      </w:pPr>
      <w:r w:rsidDel="00000000" w:rsidR="00000000" w:rsidRPr="00000000">
        <w:rPr>
          <w:b w:val="1"/>
          <w:bCs w:val="1"/>
          <w:rtl w:val="0"/>
        </w:rPr>
        <w:t xml:space="preserve">Metodología: Scrum (Ágil).</w:t>
      </w:r>
      <w:r w:rsidDel="00000000" w:rsidR="00000000" w:rsidRPr="00000000">
        <w:rPr>
          <w:rtl w:val="0"/>
        </w:rPr>
        <w:t xml:space="preserve"> Se opta por un enfoque ágil por sobre uno tradicional debido a que el proyecto se desarrolla de forma incremental, permite entregar módulos funcionales en cada sprint y facilita la incorporación de retroalimentación del docente a lo largo del proceso. Se trabajará en 6 sprints de 2 semanas cada uno (12 semanas en total).</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Roles:</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Scrum Master: Nicolas Cardenas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Product Owner: Claudio Murúa</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Equipo de Desarrollo: Claudio Murúa - Cristian Solís - Nicolás Cárdenas</w:t>
      </w:r>
    </w:p>
    <w:p w:rsidR="00000000" w:rsidDel="00000000" w:rsidP="00000000" w:rsidRDefault="00000000" w:rsidRPr="00000000" w14:paraId="00000096">
      <w:pPr>
        <w:spacing w:after="240" w:before="240" w:lineRule="auto"/>
        <w:jc w:val="both"/>
        <w:rPr/>
      </w:pP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5bf595uojexp" w:id="11"/>
      <w:bookmarkEnd w:id="11"/>
      <w:r w:rsidDel="00000000" w:rsidR="00000000" w:rsidRPr="00000000">
        <w:rPr>
          <w:rtl w:val="0"/>
        </w:rPr>
        <w:t xml:space="preserve">8. Plan de Trabajo </w:t>
      </w:r>
    </w:p>
    <w:p w:rsidR="00000000" w:rsidDel="00000000" w:rsidP="00000000" w:rsidRDefault="00000000" w:rsidRPr="00000000" w14:paraId="000000A0">
      <w:pPr>
        <w:pStyle w:val="Heading2"/>
        <w:rPr/>
      </w:pPr>
      <w:bookmarkStart w:colFirst="0" w:colLast="0" w:name="_heading=h.t0dr9g36qbiv" w:id="12"/>
      <w:bookmarkEnd w:id="12"/>
      <w:r w:rsidDel="00000000" w:rsidR="00000000" w:rsidRPr="00000000">
        <w:rPr>
          <w:rtl w:val="0"/>
        </w:rPr>
        <w:t xml:space="preserve">8.1 Cronograma</w:t>
      </w:r>
    </w:p>
    <w:p w:rsidR="00000000" w:rsidDel="00000000" w:rsidP="00000000" w:rsidRDefault="00000000" w:rsidRPr="00000000" w14:paraId="000000A1">
      <w:pPr>
        <w:rPr/>
      </w:pPr>
      <w:r w:rsidDel="00000000" w:rsidR="00000000" w:rsidRPr="00000000">
        <w:rPr/>
        <w:drawing>
          <wp:inline distB="114300" distT="114300" distL="114300" distR="114300">
            <wp:extent cx="5612400" cy="2197100"/>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7jvelk65u52a" w:id="13"/>
      <w:bookmarkEnd w:id="13"/>
      <w:r w:rsidDel="00000000" w:rsidR="00000000" w:rsidRPr="00000000">
        <w:rPr>
          <w:rtl w:val="0"/>
        </w:rPr>
        <w:t xml:space="preserve">8.2 Matriz RACI</w:t>
      </w:r>
    </w:p>
    <w:p w:rsidR="00000000" w:rsidDel="00000000" w:rsidP="00000000" w:rsidRDefault="00000000" w:rsidRPr="00000000" w14:paraId="000000A4">
      <w:pPr>
        <w:spacing w:after="240" w:before="240" w:lineRule="auto"/>
        <w:jc w:val="both"/>
        <w:rPr/>
      </w:pPr>
      <w:r w:rsidDel="00000000" w:rsidR="00000000" w:rsidRPr="00000000">
        <w:rPr/>
        <w:drawing>
          <wp:inline distB="114300" distT="114300" distL="114300" distR="114300">
            <wp:extent cx="5612400" cy="2247900"/>
            <wp:effectExtent b="0" l="0" r="0" t="0"/>
            <wp:docPr id="2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2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Style w:val="Heading2"/>
        <w:rPr/>
      </w:pPr>
      <w:bookmarkStart w:colFirst="0" w:colLast="0" w:name="_heading=h.lavofxm9l18t" w:id="14"/>
      <w:bookmarkEnd w:id="14"/>
      <w:r w:rsidDel="00000000" w:rsidR="00000000" w:rsidRPr="00000000">
        <w:rPr>
          <w:rtl w:val="0"/>
        </w:rPr>
        <w:t xml:space="preserve">8.3 Herramientas de trabajo</w:t>
      </w:r>
    </w:p>
    <w:p w:rsidR="00000000" w:rsidDel="00000000" w:rsidP="00000000" w:rsidRDefault="00000000" w:rsidRPr="00000000" w14:paraId="000000A7">
      <w:pPr>
        <w:rPr>
          <w:b w:val="1"/>
          <w:bCs w:val="1"/>
        </w:rPr>
      </w:pPr>
      <w:r w:rsidDel="00000000" w:rsidR="00000000" w:rsidRPr="00000000">
        <w:rPr>
          <w:b w:val="1"/>
          <w:bCs w:val="1"/>
        </w:rPr>
        <w:drawing>
          <wp:inline distB="114300" distT="114300" distL="114300" distR="114300">
            <wp:extent cx="5612400" cy="1651000"/>
            <wp:effectExtent b="0" l="0" r="0" t="0"/>
            <wp:docPr id="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400" cy="165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bookmarkStart w:colFirst="0" w:colLast="0" w:name="_heading=h.zsb1iyxhxr2" w:id="15"/>
      <w:bookmarkEnd w:id="15"/>
      <w:r w:rsidDel="00000000" w:rsidR="00000000" w:rsidRPr="00000000">
        <w:rPr>
          <w:rtl w:val="0"/>
        </w:rPr>
        <w:t xml:space="preserve">9. Determinación de evidencias y justificación </w:t>
      </w:r>
    </w:p>
    <w:p w:rsidR="00000000" w:rsidDel="00000000" w:rsidP="00000000" w:rsidRDefault="00000000" w:rsidRPr="00000000" w14:paraId="000000A9">
      <w:pPr>
        <w:rPr/>
      </w:pPr>
      <w:r w:rsidDel="00000000" w:rsidR="00000000" w:rsidRPr="00000000">
        <w:rPr>
          <w:rtl w:val="0"/>
        </w:rPr>
      </w:r>
    </w:p>
    <w:tbl>
      <w:tblPr>
        <w:tblStyle w:val="Table4"/>
        <w:tblW w:w="8838.4251968503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6.9741794415304"/>
        <w:gridCol w:w="4801.451017408864"/>
        <w:tblGridChange w:id="0">
          <w:tblGrid>
            <w:gridCol w:w="4036.9741794415304"/>
            <w:gridCol w:w="4801.451017408864"/>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60.0" w:type="dxa"/>
              <w:left w:w="100.0" w:type="dxa"/>
              <w:bottom w:w="60.0" w:type="dxa"/>
              <w:right w:w="100.0" w:type="dxa"/>
            </w:tcMar>
            <w:vAlign w:val="top"/>
          </w:tcPr>
          <w:p w:rsidR="00000000" w:rsidDel="00000000" w:rsidP="00000000" w:rsidRDefault="00000000" w:rsidRPr="00000000" w14:paraId="000000AA">
            <w:pPr>
              <w:spacing w:before="0" w:lineRule="auto"/>
              <w:rPr>
                <w:b w:val="1"/>
                <w:bCs w:val="1"/>
                <w:color w:val="ffffff"/>
              </w:rPr>
            </w:pPr>
            <w:r w:rsidDel="00000000" w:rsidR="00000000" w:rsidRPr="00000000">
              <w:rPr>
                <w:b w:val="1"/>
                <w:bCs w:val="1"/>
                <w:color w:val="ffffff"/>
                <w:rtl w:val="0"/>
              </w:rPr>
              <w:t xml:space="preserve">Evidencia</w:t>
            </w:r>
          </w:p>
        </w:tc>
        <w:tc>
          <w:tcPr>
            <w:tcBorders>
              <w:top w:color="000000" w:space="0" w:sz="5" w:val="single"/>
              <w:left w:color="000000" w:space="0" w:sz="0" w:val="nil"/>
              <w:bottom w:color="000000" w:space="0" w:sz="5" w:val="single"/>
              <w:right w:color="000000" w:space="0" w:sz="5" w:val="single"/>
            </w:tcBorders>
            <w:shd w:fill="1f4e79" w:val="clear"/>
            <w:tcMar>
              <w:top w:w="60.0" w:type="dxa"/>
              <w:left w:w="100.0" w:type="dxa"/>
              <w:bottom w:w="60.0" w:type="dxa"/>
              <w:right w:w="100.0" w:type="dxa"/>
            </w:tcMar>
            <w:vAlign w:val="top"/>
          </w:tcPr>
          <w:p w:rsidR="00000000" w:rsidDel="00000000" w:rsidP="00000000" w:rsidRDefault="00000000" w:rsidRPr="00000000" w14:paraId="000000AB">
            <w:pPr>
              <w:spacing w:before="0" w:lineRule="auto"/>
              <w:rPr>
                <w:b w:val="1"/>
                <w:bCs w:val="1"/>
                <w:color w:val="ffffff"/>
              </w:rPr>
            </w:pPr>
            <w:r w:rsidDel="00000000" w:rsidR="00000000" w:rsidRPr="00000000">
              <w:rPr>
                <w:b w:val="1"/>
                <w:bCs w:val="1"/>
                <w:color w:val="ffffff"/>
                <w:rtl w:val="0"/>
              </w:rPr>
              <w:t xml:space="preserve">Justificación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C">
            <w:pPr>
              <w:spacing w:before="0" w:lineRule="auto"/>
              <w:rPr/>
            </w:pPr>
            <w:r w:rsidDel="00000000" w:rsidR="00000000" w:rsidRPr="00000000">
              <w:rPr>
                <w:rtl w:val="0"/>
              </w:rPr>
              <w:t xml:space="preserve">Repositorio GitHub con historial de commits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AD">
            <w:pPr>
              <w:spacing w:before="0" w:lineRule="auto"/>
              <w:rPr/>
            </w:pPr>
            <w:r w:rsidDel="00000000" w:rsidR="00000000" w:rsidRPr="00000000">
              <w:rPr>
                <w:rtl w:val="0"/>
              </w:rPr>
              <w:t xml:space="preserve">Demuestra trabajo iterativo y control de versiones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E">
            <w:pPr>
              <w:spacing w:before="0" w:lineRule="auto"/>
              <w:rPr/>
            </w:pPr>
            <w:r w:rsidDel="00000000" w:rsidR="00000000" w:rsidRPr="00000000">
              <w:rPr>
                <w:rtl w:val="0"/>
              </w:rPr>
              <w:t xml:space="preserve">Documento de requisitos y mockups (Figma)</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F">
            <w:pPr>
              <w:spacing w:before="0" w:lineRule="auto"/>
              <w:rPr/>
            </w:pPr>
            <w:r w:rsidDel="00000000" w:rsidR="00000000" w:rsidRPr="00000000">
              <w:rPr>
                <w:rtl w:val="0"/>
              </w:rPr>
              <w:t xml:space="preserve">Evidencia de análisis y diseño</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0">
            <w:pPr>
              <w:spacing w:before="0" w:lineRule="auto"/>
              <w:rPr/>
            </w:pPr>
            <w:r w:rsidDel="00000000" w:rsidR="00000000" w:rsidRPr="00000000">
              <w:rPr>
                <w:rtl w:val="0"/>
              </w:rPr>
              <w:t xml:space="preserve">Backlog de Jira/Trello con sprints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1">
            <w:pPr>
              <w:spacing w:before="0" w:lineRule="auto"/>
              <w:rPr/>
            </w:pPr>
            <w:r w:rsidDel="00000000" w:rsidR="00000000" w:rsidRPr="00000000">
              <w:rPr>
                <w:rtl w:val="0"/>
              </w:rPr>
              <w:t xml:space="preserve">Evidencia de metodología ágil</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B2">
            <w:pPr>
              <w:spacing w:before="0" w:lineRule="auto"/>
              <w:rPr/>
            </w:pPr>
            <w:r w:rsidDel="00000000" w:rsidR="00000000" w:rsidRPr="00000000">
              <w:rPr>
                <w:rtl w:val="0"/>
              </w:rPr>
              <w:t xml:space="preserve">Instalador funcional (.exe/.jar) + video demo</w:t>
            </w:r>
          </w:p>
        </w:tc>
        <w:tc>
          <w:tcPr>
            <w:tcBorders>
              <w:top w:color="000000" w:space="0" w:sz="0" w:val="nil"/>
              <w:left w:color="000000" w:space="0" w:sz="0" w:val="nil"/>
              <w:bottom w:color="000000" w:space="0" w:sz="5" w:val="single"/>
              <w:right w:color="00000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B3">
            <w:pPr>
              <w:spacing w:before="0" w:lineRule="auto"/>
              <w:rPr/>
            </w:pPr>
            <w:r w:rsidDel="00000000" w:rsidR="00000000" w:rsidRPr="00000000">
              <w:rPr>
                <w:rtl w:val="0"/>
              </w:rPr>
              <w:t xml:space="preserve">Evidencia de cumplimiento de objetivos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4">
            <w:pPr>
              <w:spacing w:before="0" w:lineRule="auto"/>
              <w:rPr/>
            </w:pPr>
            <w:r w:rsidDel="00000000" w:rsidR="00000000" w:rsidRPr="00000000">
              <w:rPr>
                <w:rtl w:val="0"/>
              </w:rPr>
              <w:t xml:space="preserve">Informe final + presentación (15 min)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5">
            <w:pPr>
              <w:spacing w:before="0" w:lineRule="auto"/>
              <w:rPr/>
            </w:pPr>
            <w:r w:rsidDel="00000000" w:rsidR="00000000" w:rsidRPr="00000000">
              <w:rPr>
                <w:rtl w:val="0"/>
              </w:rPr>
              <w:t xml:space="preserve">Entregable formal exigido por la asignatura</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heading=h.meb3xkgzkoye" w:id="16"/>
      <w:bookmarkEnd w:id="16"/>
      <w:r w:rsidDel="00000000" w:rsidR="00000000" w:rsidRPr="00000000">
        <w:rPr>
          <w:rtl w:val="0"/>
        </w:rPr>
        <w:t xml:space="preserve">10. Esquema Base de Datos.</w:t>
      </w:r>
    </w:p>
    <w:p w:rsidR="00000000" w:rsidDel="00000000" w:rsidP="00000000" w:rsidRDefault="00000000" w:rsidRPr="00000000" w14:paraId="000000B8">
      <w:pPr>
        <w:rPr/>
      </w:pPr>
      <w:r w:rsidDel="00000000" w:rsidR="00000000" w:rsidRPr="00000000">
        <w:rPr/>
        <w:drawing>
          <wp:inline distB="114300" distT="114300" distL="114300" distR="114300">
            <wp:extent cx="5612400" cy="4025900"/>
            <wp:effectExtent b="0" l="0" r="0" t="0"/>
            <wp:docPr id="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1"/>
        <w:rPr/>
      </w:pPr>
      <w:bookmarkStart w:colFirst="0" w:colLast="0" w:name="_heading=h.4lut6gn1p988" w:id="17"/>
      <w:bookmarkEnd w:id="17"/>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bookmarkStart w:colFirst="0" w:colLast="0" w:name="_heading=h.90g3o4rjwui0" w:id="18"/>
      <w:bookmarkEnd w:id="18"/>
      <w:r w:rsidDel="00000000" w:rsidR="00000000" w:rsidRPr="00000000">
        <w:rPr>
          <w:rtl w:val="0"/>
        </w:rPr>
        <w:t xml:space="preserve">11. Mockups</w:t>
      </w:r>
    </w:p>
    <w:p w:rsidR="00000000" w:rsidDel="00000000" w:rsidP="00000000" w:rsidRDefault="00000000" w:rsidRPr="00000000" w14:paraId="000000BB">
      <w:pPr>
        <w:pStyle w:val="Heading2"/>
        <w:rPr/>
      </w:pPr>
      <w:bookmarkStart w:colFirst="0" w:colLast="0" w:name="_heading=h.t8swtqhhskig" w:id="19"/>
      <w:bookmarkEnd w:id="19"/>
      <w:r w:rsidDel="00000000" w:rsidR="00000000" w:rsidRPr="00000000">
        <w:rPr>
          <w:rtl w:val="0"/>
        </w:rPr>
        <w:t xml:space="preserve">11.1 Inicio de sesión.</w:t>
      </w:r>
    </w:p>
    <w:p w:rsidR="00000000" w:rsidDel="00000000" w:rsidP="00000000" w:rsidRDefault="00000000" w:rsidRPr="00000000" w14:paraId="000000BC">
      <w:pPr>
        <w:rPr/>
      </w:pPr>
      <w:r w:rsidDel="00000000" w:rsidR="00000000" w:rsidRPr="00000000">
        <w:rPr/>
        <w:drawing>
          <wp:inline distB="114300" distT="114300" distL="114300" distR="114300">
            <wp:extent cx="5612400" cy="3378200"/>
            <wp:effectExtent b="0" l="0" r="0" t="0"/>
            <wp:docPr id="2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12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rPr/>
      </w:pPr>
      <w:bookmarkStart w:colFirst="0" w:colLast="0" w:name="_heading=h.v2t5mal5aa9t" w:id="20"/>
      <w:bookmarkEnd w:id="20"/>
      <w:r w:rsidDel="00000000" w:rsidR="00000000" w:rsidRPr="00000000">
        <w:rPr>
          <w:rtl w:val="0"/>
        </w:rPr>
        <w:t xml:space="preserve">11.2 Listado de muestras.</w:t>
      </w:r>
    </w:p>
    <w:p w:rsidR="00000000" w:rsidDel="00000000" w:rsidP="00000000" w:rsidRDefault="00000000" w:rsidRPr="00000000" w14:paraId="000000BE">
      <w:pPr>
        <w:rPr/>
      </w:pPr>
      <w:r w:rsidDel="00000000" w:rsidR="00000000" w:rsidRPr="00000000">
        <w:rPr/>
        <w:drawing>
          <wp:inline distB="114300" distT="114300" distL="114300" distR="114300">
            <wp:extent cx="5612400" cy="3378200"/>
            <wp:effectExtent b="0" l="0" r="0" t="0"/>
            <wp:docPr id="2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12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rPr/>
      </w:pPr>
      <w:bookmarkStart w:colFirst="0" w:colLast="0" w:name="_heading=h.gryn5w3g29tj" w:id="21"/>
      <w:bookmarkEnd w:id="21"/>
      <w:r w:rsidDel="00000000" w:rsidR="00000000" w:rsidRPr="00000000">
        <w:rPr>
          <w:rtl w:val="0"/>
        </w:rPr>
        <w:t xml:space="preserve">11.3 Registro de nueva muestra-</w:t>
      </w:r>
    </w:p>
    <w:p w:rsidR="00000000" w:rsidDel="00000000" w:rsidP="00000000" w:rsidRDefault="00000000" w:rsidRPr="00000000" w14:paraId="000000C1">
      <w:pPr>
        <w:rPr/>
      </w:pPr>
      <w:r w:rsidDel="00000000" w:rsidR="00000000" w:rsidRPr="00000000">
        <w:rPr/>
        <w:drawing>
          <wp:inline distB="114300" distT="114300" distL="114300" distR="114300">
            <wp:extent cx="5612400" cy="3327400"/>
            <wp:effectExtent b="0" l="0" r="0" t="0"/>
            <wp:docPr id="2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1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rPr/>
      </w:pPr>
      <w:bookmarkStart w:colFirst="0" w:colLast="0" w:name="_heading=h.23k313cj5s5s" w:id="22"/>
      <w:bookmarkEnd w:id="22"/>
      <w:r w:rsidDel="00000000" w:rsidR="00000000" w:rsidRPr="00000000">
        <w:rPr>
          <w:rtl w:val="0"/>
        </w:rPr>
        <w:t xml:space="preserve">11.4 Ingreso de resultados.</w:t>
      </w:r>
    </w:p>
    <w:p w:rsidR="00000000" w:rsidDel="00000000" w:rsidP="00000000" w:rsidRDefault="00000000" w:rsidRPr="00000000" w14:paraId="000000C3">
      <w:pPr>
        <w:rPr/>
      </w:pPr>
      <w:r w:rsidDel="00000000" w:rsidR="00000000" w:rsidRPr="00000000">
        <w:rPr/>
        <w:drawing>
          <wp:inline distB="114300" distT="114300" distL="114300" distR="114300">
            <wp:extent cx="5612400" cy="3327400"/>
            <wp:effectExtent b="0" l="0" r="0" t="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61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rPr/>
      </w:pPr>
      <w:bookmarkStart w:colFirst="0" w:colLast="0" w:name="_heading=h.nai2x89vvh4c" w:id="23"/>
      <w:bookmarkEnd w:id="23"/>
      <w:r w:rsidDel="00000000" w:rsidR="00000000" w:rsidRPr="00000000">
        <w:rPr>
          <w:rtl w:val="0"/>
        </w:rPr>
        <w:t xml:space="preserve">11.5 Aprobación de resultados.</w:t>
      </w:r>
    </w:p>
    <w:p w:rsidR="00000000" w:rsidDel="00000000" w:rsidP="00000000" w:rsidRDefault="00000000" w:rsidRPr="00000000" w14:paraId="000000C6">
      <w:pPr>
        <w:rPr/>
      </w:pPr>
      <w:r w:rsidDel="00000000" w:rsidR="00000000" w:rsidRPr="00000000">
        <w:rPr/>
        <w:drawing>
          <wp:inline distB="114300" distT="114300" distL="114300" distR="114300">
            <wp:extent cx="5612400" cy="3327400"/>
            <wp:effectExtent b="0" l="0" r="0" t="0"/>
            <wp:docPr id="2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1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rPr/>
      </w:pPr>
      <w:bookmarkStart w:colFirst="0" w:colLast="0" w:name="_heading=h.7ewncwcjtotg" w:id="24"/>
      <w:bookmarkEnd w:id="24"/>
      <w:r w:rsidDel="00000000" w:rsidR="00000000" w:rsidRPr="00000000">
        <w:rPr>
          <w:rtl w:val="0"/>
        </w:rPr>
        <w:t xml:space="preserve">11.6 Vista previa del Reporte.</w:t>
      </w:r>
    </w:p>
    <w:p w:rsidR="00000000" w:rsidDel="00000000" w:rsidP="00000000" w:rsidRDefault="00000000" w:rsidRPr="00000000" w14:paraId="000000C8">
      <w:pPr>
        <w:rPr/>
      </w:pPr>
      <w:r w:rsidDel="00000000" w:rsidR="00000000" w:rsidRPr="00000000">
        <w:rPr/>
        <w:drawing>
          <wp:inline distB="114300" distT="114300" distL="114300" distR="114300">
            <wp:extent cx="5612400" cy="3302000"/>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12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headerReference r:id="rId19" w:type="default"/>
      <w:footerReference r:id="rId20" w:type="default"/>
      <w:pgSz w:h="20160" w:w="12240" w:orient="portrait"/>
      <w:pgMar w:bottom="1700.7874015748032" w:top="1700.7874015748032" w:left="1700.7874015748032" w:right="1700.7874015748032"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-238121</wp:posOffset>
          </wp:positionV>
          <wp:extent cx="2220412" cy="550072"/>
          <wp:effectExtent b="0" l="0" r="0" t="0"/>
          <wp:wrapNone/>
          <wp:docPr id="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0412" cy="55007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mallCaps w:val="1"/>
    </w:rPr>
  </w:style>
  <w:style w:type="paragraph" w:styleId="Heading2">
    <w:name w:val="heading 2"/>
    <w:basedOn w:val="Normal"/>
    <w:next w:val="Normal"/>
    <w:pPr>
      <w:keepNext w:val="1"/>
      <w:keepLines w:val="1"/>
      <w:ind w:left="720"/>
    </w:pPr>
    <w:rPr>
      <w:b w:val="1"/>
      <w:bCs w:val="1"/>
    </w:rPr>
  </w:style>
  <w:style w:type="paragraph" w:styleId="Heading3">
    <w:name w:val="heading 3"/>
    <w:basedOn w:val="Normal"/>
    <w:next w:val="Normal"/>
    <w:pPr>
      <w:keepNext w:val="1"/>
      <w:keepLines w:val="1"/>
      <w:spacing w:after="80" w:before="280" w:lineRule="auto"/>
    </w:pPr>
    <w:rPr>
      <w:b w:val="1"/>
      <w:bCs w:val="1"/>
      <w:sz w:val="20"/>
      <w:szCs w:val="20"/>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y9tR+InbtGa/sD0lomFl/cc8w==">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