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0C2ED5D3" w14:textId="161B0794" w:rsidR="004A0C8A" w:rsidRPr="00AD5D69" w:rsidRDefault="004A0C8A" w:rsidP="004A0C8A">
            <w:pPr>
              <w:jc w:val="both"/>
              <w:rPr>
                <w:rFonts w:ascii="Calibri" w:hAnsi="Calibri" w:cs="Arial"/>
                <w:iCs/>
                <w:sz w:val="20"/>
                <w:szCs w:val="20"/>
                <w:lang w:eastAsia="es-CL"/>
              </w:rPr>
            </w:pPr>
            <w:r w:rsidRPr="00AD5D69">
              <w:rPr>
                <w:rFonts w:ascii="Calibri" w:hAnsi="Calibri" w:cs="Arial"/>
                <w:iCs/>
                <w:sz w:val="20"/>
                <w:szCs w:val="20"/>
                <w:lang w:eastAsia="es-CL"/>
              </w:rPr>
              <w:t>Durante esta fase avanzamos en el desarrollo del LIMS, completando el núcleo funcional del sistema (requisitos RF01 a RF06) sobre una arquitectura cliente-servidor: un cliente de escritorio en JavaFX, un backend REST en Spring Boot y una base de datos MySQL. El sistema ya soporta el ciclo de vida completo de una muestra de laboratorio: registro con código único, asignación de análisis, ingreso de resultados con validación automática contra rangos de referencia, aprobación por un supervisor y emisión de un informe PDF para el investigador solicitante. Adicionalmente implementamos autenticación con roles diferenciados (Analista, Supervisor, Administrador) con contraseñas cifradas (BCrypt), y centralizamos la base de datos en la nube para que el equipo trabaje sobre los mismos datos.</w:t>
            </w:r>
          </w:p>
          <w:p w14:paraId="7BCDA989" w14:textId="67B86146" w:rsidR="004A0C8A" w:rsidRPr="00AD5D69" w:rsidRDefault="004A0C8A" w:rsidP="004A0C8A">
            <w:pPr>
              <w:jc w:val="both"/>
              <w:rPr>
                <w:rFonts w:ascii="Calibri" w:hAnsi="Calibri" w:cs="Arial"/>
                <w:iCs/>
                <w:sz w:val="20"/>
                <w:szCs w:val="20"/>
                <w:lang w:eastAsia="es-CL"/>
              </w:rPr>
            </w:pPr>
            <w:r w:rsidRPr="00AD5D69">
              <w:rPr>
                <w:rFonts w:ascii="Calibri" w:hAnsi="Calibri" w:cs="Arial"/>
                <w:iCs/>
                <w:sz w:val="20"/>
                <w:szCs w:val="20"/>
                <w:lang w:eastAsia="es-CL"/>
              </w:rPr>
              <w:t xml:space="preserve">El cambio más relevante de esta fase fue un ajuste de dominio y alcance a partir de la retroalimentación </w:t>
            </w:r>
            <w:proofErr w:type="gramStart"/>
            <w:r w:rsidRPr="00AD5D69">
              <w:rPr>
                <w:rFonts w:ascii="Calibri" w:hAnsi="Calibri" w:cs="Arial"/>
                <w:iCs/>
                <w:sz w:val="20"/>
                <w:szCs w:val="20"/>
                <w:lang w:eastAsia="es-CL"/>
              </w:rPr>
              <w:t>docente  y</w:t>
            </w:r>
            <w:proofErr w:type="gramEnd"/>
            <w:r w:rsidRPr="00AD5D69">
              <w:rPr>
                <w:rFonts w:ascii="Calibri" w:hAnsi="Calibri" w:cs="Arial"/>
                <w:iCs/>
                <w:sz w:val="20"/>
                <w:szCs w:val="20"/>
                <w:lang w:eastAsia="es-CL"/>
              </w:rPr>
              <w:t xml:space="preserve"> del cliente.</w:t>
            </w:r>
          </w:p>
          <w:p w14:paraId="6C70E0C9" w14:textId="588BF47A" w:rsidR="0003309E" w:rsidRPr="00711C16" w:rsidRDefault="0003309E" w:rsidP="00585A13">
            <w:pPr>
              <w:jc w:val="both"/>
              <w:rPr>
                <w:rFonts w:ascii="Calibri" w:hAnsi="Calibri" w:cs="Arial"/>
                <w:i/>
                <w:color w:val="548DD4"/>
                <w:sz w:val="20"/>
                <w:szCs w:val="20"/>
                <w:lang w:eastAsia="es-CL"/>
              </w:rPr>
            </w:pP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7F765697" w:rsidR="0003309E" w:rsidRPr="00AD5D69" w:rsidRDefault="004A0C8A" w:rsidP="00585A13">
            <w:pPr>
              <w:jc w:val="both"/>
              <w:rPr>
                <w:rFonts w:ascii="Calibri" w:hAnsi="Calibri" w:cs="Arial"/>
                <w:iCs/>
                <w:color w:val="548DD4"/>
                <w:sz w:val="20"/>
                <w:szCs w:val="20"/>
                <w:lang w:eastAsia="es-CL"/>
              </w:rPr>
            </w:pPr>
            <w:r w:rsidRPr="00AD5D69">
              <w:rPr>
                <w:rFonts w:ascii="Calibri" w:hAnsi="Calibri" w:cs="Arial"/>
                <w:iCs/>
                <w:sz w:val="20"/>
                <w:szCs w:val="20"/>
                <w:lang w:eastAsia="es-CL"/>
              </w:rPr>
              <w:t>Mantenemos el objetivo general y los objetivos específicos definidos en la Fase 1 (gestionar el ciclo de vida completo de una muestra), pero reorientamos el dominio de aplicación: de un laboratorio clínico con pacientes a un laboratorio de investigación ambiental, orientado a investigadores que realizan muestreos en terreno (por ejemplo, de algas) y requieren conservar y trazar sus muestras por períodos prolongados. En consecuencia, se reemplazó la figura del “paciente” por la del “investigador solicitante”, se incorporó la cadena de custodia con firma (confirmación con fecha y hora) y se ajustaron los tipos de muestra y los parámetros de análisis al contexto de muestreo ambiental.</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3D736818" w:rsidR="0003309E" w:rsidRPr="00AD5D69" w:rsidRDefault="004A0C8A" w:rsidP="00585A13">
            <w:pPr>
              <w:jc w:val="both"/>
              <w:rPr>
                <w:rFonts w:ascii="Calibri" w:hAnsi="Calibri" w:cs="Arial"/>
                <w:iCs/>
                <w:sz w:val="20"/>
                <w:szCs w:val="20"/>
                <w:lang w:eastAsia="es-CL"/>
              </w:rPr>
            </w:pPr>
            <w:r w:rsidRPr="00AD5D69">
              <w:rPr>
                <w:rFonts w:ascii="Calibri" w:hAnsi="Calibri" w:cs="Arial"/>
                <w:iCs/>
                <w:sz w:val="20"/>
                <w:szCs w:val="20"/>
                <w:lang w:eastAsia="es-CL"/>
              </w:rPr>
              <w:t>Mantenemos Scrum con sprints de dos semanas. No hubo cambios en la metodología; sí reforzamos la disciplina de control de versiones (ramas por integrante y Pull Requests hacia la rama principal) y la verificación funcional (QA manual de los flujos de extremo a extremo) como práctica de aseguramiento de calidad de la disciplina.</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14:paraId="51E5B895" w14:textId="0CCEDA61" w:rsidR="0003309E" w:rsidRPr="00AD5D69" w:rsidRDefault="004A0C8A" w:rsidP="00585A13">
            <w:pPr>
              <w:jc w:val="both"/>
              <w:rPr>
                <w:rFonts w:ascii="Calibri" w:hAnsi="Calibri" w:cs="Arial"/>
                <w:b/>
                <w:iCs/>
                <w:sz w:val="20"/>
                <w:szCs w:val="20"/>
                <w:lang w:eastAsia="es-CL"/>
              </w:rPr>
            </w:pPr>
            <w:r w:rsidRPr="00AD5D69">
              <w:rPr>
                <w:rFonts w:ascii="Calibri" w:hAnsi="Calibri" w:cs="Arial"/>
                <w:iCs/>
                <w:sz w:val="20"/>
                <w:szCs w:val="20"/>
                <w:lang w:eastAsia="es-CL"/>
              </w:rPr>
              <w:t>Presentamos como evidencia: (1) el repositorio GitHub con el historial de commits y Pull Requests, que da cuenta del trabajo iterativo; (2) el sistema funcionando de extremo a extremo, demostrable en vivo (registro de una muestra → asignación de análisis → ingreso de resultado con validación de rango → aprobación por supervisor → emisión del informe PDF); (3) el control de acceso por roles operando (un Analista no puede aprobar resultados; un Supervisor/Administrador sí); Estas evidencias permiten dar cuenta del desarrollo porque cubren los requisitos funcionales comprometidos (RF01–RF06) y muestran el producto operativo, no solo diseñado.</w:t>
            </w:r>
          </w:p>
        </w:tc>
      </w:tr>
    </w:tbl>
    <w:tbl>
      <w:tblPr>
        <w:tblStyle w:val="Tablaconcuadrcula"/>
        <w:tblpPr w:leftFromText="141" w:rightFromText="141" w:vertAnchor="text" w:horzAnchor="margin" w:tblpXSpec="center" w:tblpY="-8409"/>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A0C8A" w14:paraId="1D6E0F06" w14:textId="77777777" w:rsidTr="004A0C8A">
        <w:trPr>
          <w:trHeight w:val="440"/>
        </w:trPr>
        <w:tc>
          <w:tcPr>
            <w:tcW w:w="9640" w:type="dxa"/>
            <w:vAlign w:val="center"/>
          </w:tcPr>
          <w:p w14:paraId="4F26C55B" w14:textId="77777777" w:rsidR="004A0C8A" w:rsidRPr="00BF2EA6" w:rsidRDefault="004A0C8A" w:rsidP="004A0C8A">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4A0C8A" w14:paraId="043A78D3" w14:textId="77777777" w:rsidTr="004A0C8A">
        <w:trPr>
          <w:trHeight w:val="800"/>
        </w:trPr>
        <w:tc>
          <w:tcPr>
            <w:tcW w:w="9640" w:type="dxa"/>
            <w:shd w:val="clear" w:color="auto" w:fill="D9E2F3" w:themeFill="accent1" w:themeFillTint="33"/>
            <w:vAlign w:val="center"/>
          </w:tcPr>
          <w:p w14:paraId="2243204A" w14:textId="77777777" w:rsidR="004A0C8A" w:rsidRPr="00DA1615" w:rsidRDefault="004A0C8A" w:rsidP="004A0C8A">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5094"/>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850"/>
        <w:gridCol w:w="993"/>
        <w:gridCol w:w="1842"/>
        <w:gridCol w:w="1134"/>
        <w:gridCol w:w="1276"/>
      </w:tblGrid>
      <w:tr w:rsidR="00FD5149" w:rsidRPr="006E3B0D" w14:paraId="66FA4353" w14:textId="77777777" w:rsidTr="004A0C8A">
        <w:trPr>
          <w:trHeight w:val="415"/>
        </w:trPr>
        <w:tc>
          <w:tcPr>
            <w:tcW w:w="9776" w:type="dxa"/>
            <w:gridSpan w:val="8"/>
            <w:vAlign w:val="center"/>
          </w:tcPr>
          <w:p w14:paraId="0EAB9185" w14:textId="77777777" w:rsidR="00FD5149" w:rsidRPr="006E3B0D" w:rsidRDefault="00FD5149" w:rsidP="004A0C8A">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C92623">
        <w:trPr>
          <w:trHeight w:val="711"/>
        </w:trPr>
        <w:tc>
          <w:tcPr>
            <w:tcW w:w="1328" w:type="dxa"/>
            <w:vAlign w:val="center"/>
          </w:tcPr>
          <w:p w14:paraId="29F5C735" w14:textId="77777777" w:rsidR="00FD5149" w:rsidRPr="006E3B0D" w:rsidRDefault="00FD5149" w:rsidP="004A0C8A">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4A0C8A">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4A0C8A">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850" w:type="dxa"/>
            <w:vAlign w:val="center"/>
          </w:tcPr>
          <w:p w14:paraId="392197F9" w14:textId="77777777" w:rsidR="00FD5149" w:rsidRPr="006E3B0D" w:rsidRDefault="00FD5149" w:rsidP="004A0C8A">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993" w:type="dxa"/>
            <w:vAlign w:val="center"/>
          </w:tcPr>
          <w:p w14:paraId="58CFFE40" w14:textId="77777777" w:rsidR="00FD5149" w:rsidRPr="006E3B0D" w:rsidRDefault="00FD5149" w:rsidP="004A0C8A">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842" w:type="dxa"/>
            <w:vAlign w:val="center"/>
          </w:tcPr>
          <w:p w14:paraId="3E59D270" w14:textId="77777777" w:rsidR="00FD5149" w:rsidRPr="006E3B0D" w:rsidRDefault="00FD5149" w:rsidP="004A0C8A">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134" w:type="dxa"/>
            <w:vAlign w:val="center"/>
          </w:tcPr>
          <w:p w14:paraId="16EAEFD4" w14:textId="77777777" w:rsidR="00FD5149" w:rsidRPr="006E3B0D" w:rsidRDefault="00FD5149" w:rsidP="004A0C8A">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1276" w:type="dxa"/>
            <w:vAlign w:val="center"/>
          </w:tcPr>
          <w:p w14:paraId="4DFF4306" w14:textId="77777777" w:rsidR="00FD5149" w:rsidRPr="006E3B0D" w:rsidRDefault="00FD5149" w:rsidP="004A0C8A">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C92623">
        <w:trPr>
          <w:trHeight w:val="1519"/>
        </w:trPr>
        <w:tc>
          <w:tcPr>
            <w:tcW w:w="1328" w:type="dxa"/>
          </w:tcPr>
          <w:p w14:paraId="29F01B29" w14:textId="41226376" w:rsidR="00FD5149" w:rsidRPr="00AD5D69" w:rsidRDefault="00AD5D69" w:rsidP="004A0C8A">
            <w:pPr>
              <w:jc w:val="both"/>
            </w:pPr>
            <w:r w:rsidRPr="00AD5D69">
              <w:rPr>
                <w:bCs/>
                <w:sz w:val="18"/>
                <w:szCs w:val="24"/>
              </w:rPr>
              <w:t>Gestionar proyectos informáticos</w:t>
            </w:r>
          </w:p>
        </w:tc>
        <w:tc>
          <w:tcPr>
            <w:tcW w:w="1077" w:type="dxa"/>
          </w:tcPr>
          <w:p w14:paraId="7B4EBE25" w14:textId="09C367AA" w:rsidR="00FD5149" w:rsidRPr="00AD5D69" w:rsidRDefault="00AD5D69" w:rsidP="004A0C8A">
            <w:pPr>
              <w:jc w:val="both"/>
              <w:rPr>
                <w:rFonts w:ascii="Calibri" w:hAnsi="Calibri" w:cs="Arial"/>
                <w:iCs/>
                <w:sz w:val="18"/>
                <w:szCs w:val="20"/>
                <w:lang w:eastAsia="es-CL"/>
              </w:rPr>
            </w:pPr>
            <w:r w:rsidRPr="00AD5D69">
              <w:rPr>
                <w:rFonts w:ascii="Calibri" w:hAnsi="Calibri" w:cs="Arial"/>
                <w:iCs/>
                <w:sz w:val="18"/>
                <w:szCs w:val="20"/>
                <w:lang w:eastAsia="es-CL"/>
              </w:rPr>
              <w:t>Definición del proyecto, informe y RACI (Fase 1)</w:t>
            </w:r>
          </w:p>
        </w:tc>
        <w:tc>
          <w:tcPr>
            <w:tcW w:w="1276" w:type="dxa"/>
          </w:tcPr>
          <w:p w14:paraId="16E191DF" w14:textId="626FD62A" w:rsidR="00FD5149" w:rsidRPr="00AD5D69" w:rsidRDefault="00AD5D69" w:rsidP="004A0C8A">
            <w:pPr>
              <w:jc w:val="both"/>
              <w:rPr>
                <w:bCs/>
                <w:sz w:val="18"/>
                <w:szCs w:val="24"/>
              </w:rPr>
            </w:pPr>
            <w:r w:rsidRPr="00AD5D69">
              <w:rPr>
                <w:bCs/>
                <w:sz w:val="18"/>
                <w:szCs w:val="24"/>
              </w:rPr>
              <w:t>GitHub, Office</w:t>
            </w:r>
          </w:p>
        </w:tc>
        <w:tc>
          <w:tcPr>
            <w:tcW w:w="850" w:type="dxa"/>
          </w:tcPr>
          <w:p w14:paraId="66A5D860" w14:textId="0BFC75DD" w:rsidR="00FD5149" w:rsidRPr="00AD5D69" w:rsidRDefault="00AD5D69" w:rsidP="004A0C8A">
            <w:pPr>
              <w:jc w:val="both"/>
              <w:rPr>
                <w:bCs/>
                <w:sz w:val="18"/>
                <w:szCs w:val="24"/>
              </w:rPr>
            </w:pPr>
            <w:r>
              <w:rPr>
                <w:bCs/>
                <w:sz w:val="18"/>
                <w:szCs w:val="24"/>
              </w:rPr>
              <w:t>10 días</w:t>
            </w:r>
          </w:p>
        </w:tc>
        <w:tc>
          <w:tcPr>
            <w:tcW w:w="993" w:type="dxa"/>
          </w:tcPr>
          <w:p w14:paraId="036AB5D8" w14:textId="1AB78DDC" w:rsidR="00FD5149" w:rsidRPr="00AD5D69" w:rsidRDefault="00AD5D69" w:rsidP="004A0C8A">
            <w:pPr>
              <w:jc w:val="both"/>
              <w:rPr>
                <w:rFonts w:ascii="Calibri" w:hAnsi="Calibri" w:cs="Arial"/>
                <w:iCs/>
                <w:sz w:val="18"/>
                <w:szCs w:val="20"/>
                <w:lang w:eastAsia="es-CL"/>
              </w:rPr>
            </w:pPr>
            <w:r w:rsidRPr="00AD5D69">
              <w:rPr>
                <w:rFonts w:ascii="Calibri" w:hAnsi="Calibri" w:cs="Arial"/>
                <w:iCs/>
                <w:sz w:val="18"/>
                <w:szCs w:val="20"/>
                <w:lang w:eastAsia="es-CL"/>
              </w:rPr>
              <w:t>Equipo</w:t>
            </w:r>
          </w:p>
        </w:tc>
        <w:tc>
          <w:tcPr>
            <w:tcW w:w="1842" w:type="dxa"/>
          </w:tcPr>
          <w:p w14:paraId="2FCEC037" w14:textId="273DCD4C" w:rsidR="00FD5149" w:rsidRPr="00AD5D69" w:rsidRDefault="00AD5D69" w:rsidP="004A0C8A">
            <w:pPr>
              <w:jc w:val="both"/>
              <w:rPr>
                <w:rFonts w:ascii="Calibri" w:hAnsi="Calibri" w:cs="Arial"/>
                <w:iCs/>
                <w:sz w:val="18"/>
                <w:szCs w:val="20"/>
                <w:lang w:eastAsia="es-CL"/>
              </w:rPr>
            </w:pPr>
            <w:r w:rsidRPr="00AD5D69">
              <w:rPr>
                <w:rFonts w:ascii="Calibri" w:hAnsi="Calibri" w:cs="Arial"/>
                <w:iCs/>
                <w:sz w:val="18"/>
                <w:szCs w:val="20"/>
                <w:lang w:eastAsia="es-CL"/>
              </w:rPr>
              <w:t>Base del proyecto y exposición Fase 1</w:t>
            </w:r>
          </w:p>
        </w:tc>
        <w:tc>
          <w:tcPr>
            <w:tcW w:w="1134" w:type="dxa"/>
          </w:tcPr>
          <w:p w14:paraId="2163602D" w14:textId="5B105F3C" w:rsidR="00FD5149" w:rsidRPr="00AD5D69" w:rsidRDefault="00FD5149" w:rsidP="004A0C8A">
            <w:pPr>
              <w:jc w:val="both"/>
              <w:rPr>
                <w:rFonts w:ascii="Calibri" w:hAnsi="Calibri" w:cs="Arial"/>
                <w:iCs/>
                <w:sz w:val="16"/>
                <w:szCs w:val="20"/>
                <w:lang w:eastAsia="es-CL"/>
              </w:rPr>
            </w:pPr>
            <w:r w:rsidRPr="00AD5D69">
              <w:rPr>
                <w:rFonts w:ascii="Calibri" w:hAnsi="Calibri" w:cs="Arial"/>
                <w:iCs/>
                <w:sz w:val="16"/>
                <w:szCs w:val="20"/>
                <w:lang w:eastAsia="es-CL"/>
              </w:rPr>
              <w:t xml:space="preserve"> </w:t>
            </w:r>
            <w:r w:rsidR="00AD5D69" w:rsidRPr="00AD5D69">
              <w:rPr>
                <w:rFonts w:ascii="Calibri" w:hAnsi="Calibri" w:cs="Arial"/>
                <w:iCs/>
                <w:sz w:val="16"/>
                <w:szCs w:val="20"/>
                <w:lang w:eastAsia="es-CL"/>
              </w:rPr>
              <w:t>Completado</w:t>
            </w:r>
          </w:p>
        </w:tc>
        <w:tc>
          <w:tcPr>
            <w:tcW w:w="1276" w:type="dxa"/>
          </w:tcPr>
          <w:p w14:paraId="7C6D6F31" w14:textId="33F69F48" w:rsidR="00FD5149" w:rsidRPr="00AD5D69" w:rsidRDefault="00AD5D69" w:rsidP="004A0C8A">
            <w:pPr>
              <w:jc w:val="both"/>
              <w:rPr>
                <w:rFonts w:ascii="Calibri" w:hAnsi="Calibri" w:cs="Arial"/>
                <w:iCs/>
                <w:sz w:val="18"/>
                <w:szCs w:val="20"/>
                <w:lang w:eastAsia="es-CL"/>
              </w:rPr>
            </w:pPr>
            <w:r>
              <w:rPr>
                <w:rFonts w:ascii="Calibri" w:hAnsi="Calibri" w:cs="Arial"/>
                <w:iCs/>
                <w:sz w:val="18"/>
                <w:szCs w:val="20"/>
                <w:lang w:eastAsia="es-CL"/>
              </w:rPr>
              <w:t>---</w:t>
            </w:r>
          </w:p>
        </w:tc>
      </w:tr>
      <w:tr w:rsidR="00AD5D69" w:rsidRPr="006E3B0D" w14:paraId="6A25D37C" w14:textId="77777777" w:rsidTr="00C92623">
        <w:trPr>
          <w:trHeight w:val="1061"/>
        </w:trPr>
        <w:tc>
          <w:tcPr>
            <w:tcW w:w="1328" w:type="dxa"/>
          </w:tcPr>
          <w:p w14:paraId="31652F32" w14:textId="7998AEDC" w:rsidR="00AD5D69" w:rsidRPr="00AD5D69" w:rsidRDefault="00AD5D69" w:rsidP="004A0C8A">
            <w:pPr>
              <w:jc w:val="both"/>
              <w:rPr>
                <w:bCs/>
                <w:sz w:val="18"/>
                <w:szCs w:val="24"/>
              </w:rPr>
            </w:pPr>
            <w:r w:rsidRPr="00AD5D69">
              <w:rPr>
                <w:bCs/>
                <w:sz w:val="18"/>
                <w:szCs w:val="24"/>
              </w:rPr>
              <w:t>Desarrollar solución de software</w:t>
            </w:r>
          </w:p>
        </w:tc>
        <w:tc>
          <w:tcPr>
            <w:tcW w:w="1077" w:type="dxa"/>
          </w:tcPr>
          <w:p w14:paraId="11D06CF4" w14:textId="6551B327" w:rsidR="00AD5D69" w:rsidRPr="00AD5D69" w:rsidRDefault="00AD5D69" w:rsidP="004A0C8A">
            <w:pPr>
              <w:jc w:val="both"/>
              <w:rPr>
                <w:rFonts w:ascii="Calibri" w:hAnsi="Calibri" w:cs="Arial"/>
                <w:iCs/>
                <w:sz w:val="18"/>
                <w:szCs w:val="20"/>
                <w:lang w:eastAsia="es-CL"/>
              </w:rPr>
            </w:pPr>
            <w:r w:rsidRPr="00AD5D69">
              <w:rPr>
                <w:rFonts w:ascii="Calibri" w:hAnsi="Calibri" w:cs="Arial"/>
                <w:iCs/>
                <w:sz w:val="18"/>
                <w:szCs w:val="20"/>
                <w:lang w:eastAsia="es-CL"/>
              </w:rPr>
              <w:t>Setup repositorio y ramas por integrante</w:t>
            </w:r>
          </w:p>
        </w:tc>
        <w:tc>
          <w:tcPr>
            <w:tcW w:w="1276" w:type="dxa"/>
          </w:tcPr>
          <w:p w14:paraId="03F093AD" w14:textId="01058928" w:rsidR="00AD5D69" w:rsidRPr="00AD5D69" w:rsidRDefault="00AD5D69" w:rsidP="004A0C8A">
            <w:pPr>
              <w:jc w:val="both"/>
              <w:rPr>
                <w:bCs/>
                <w:sz w:val="18"/>
                <w:szCs w:val="24"/>
              </w:rPr>
            </w:pPr>
            <w:r w:rsidRPr="00AD5D69">
              <w:rPr>
                <w:bCs/>
                <w:sz w:val="18"/>
                <w:szCs w:val="24"/>
              </w:rPr>
              <w:t>GitHub</w:t>
            </w:r>
          </w:p>
        </w:tc>
        <w:tc>
          <w:tcPr>
            <w:tcW w:w="850" w:type="dxa"/>
          </w:tcPr>
          <w:p w14:paraId="3F5E0ED1" w14:textId="2B80BE14" w:rsidR="00AD5D69" w:rsidRDefault="00AD5D69" w:rsidP="004A0C8A">
            <w:pPr>
              <w:jc w:val="both"/>
              <w:rPr>
                <w:bCs/>
                <w:sz w:val="18"/>
                <w:szCs w:val="24"/>
              </w:rPr>
            </w:pPr>
            <w:r>
              <w:rPr>
                <w:bCs/>
                <w:sz w:val="18"/>
                <w:szCs w:val="24"/>
              </w:rPr>
              <w:t>2 días</w:t>
            </w:r>
          </w:p>
        </w:tc>
        <w:tc>
          <w:tcPr>
            <w:tcW w:w="993" w:type="dxa"/>
          </w:tcPr>
          <w:p w14:paraId="166B3FE5" w14:textId="56227CA3" w:rsidR="00AD5D69" w:rsidRPr="00AD5D69" w:rsidRDefault="00AD5D69" w:rsidP="004A0C8A">
            <w:pPr>
              <w:jc w:val="both"/>
              <w:rPr>
                <w:rFonts w:ascii="Calibri" w:hAnsi="Calibri" w:cs="Arial"/>
                <w:iCs/>
                <w:sz w:val="18"/>
                <w:szCs w:val="20"/>
                <w:lang w:eastAsia="es-CL"/>
              </w:rPr>
            </w:pPr>
            <w:r w:rsidRPr="00AD5D69">
              <w:rPr>
                <w:rFonts w:ascii="Calibri" w:hAnsi="Calibri" w:cs="Arial"/>
                <w:iCs/>
                <w:sz w:val="18"/>
                <w:szCs w:val="20"/>
                <w:lang w:eastAsia="es-CL"/>
              </w:rPr>
              <w:t>Equipo</w:t>
            </w:r>
          </w:p>
        </w:tc>
        <w:tc>
          <w:tcPr>
            <w:tcW w:w="1842" w:type="dxa"/>
          </w:tcPr>
          <w:p w14:paraId="2B7EF11C" w14:textId="394A9F30" w:rsidR="00AD5D69" w:rsidRPr="00AD5D69" w:rsidRDefault="00AD5D69" w:rsidP="004A0C8A">
            <w:pPr>
              <w:jc w:val="both"/>
              <w:rPr>
                <w:rFonts w:ascii="Calibri" w:hAnsi="Calibri" w:cs="Arial"/>
                <w:iCs/>
                <w:sz w:val="18"/>
                <w:szCs w:val="20"/>
                <w:lang w:eastAsia="es-CL"/>
              </w:rPr>
            </w:pPr>
            <w:r w:rsidRPr="00AD5D69">
              <w:rPr>
                <w:rFonts w:ascii="Calibri" w:hAnsi="Calibri" w:cs="Arial"/>
                <w:iCs/>
                <w:sz w:val="18"/>
                <w:szCs w:val="20"/>
                <w:lang w:eastAsia="es-CL"/>
              </w:rPr>
              <w:t>Flujo de ramas + PR funcionando</w:t>
            </w:r>
          </w:p>
        </w:tc>
        <w:tc>
          <w:tcPr>
            <w:tcW w:w="1134" w:type="dxa"/>
          </w:tcPr>
          <w:p w14:paraId="3FF48C80" w14:textId="448EBFDC" w:rsidR="00AD5D69" w:rsidRPr="00AD5D69" w:rsidRDefault="00AD5D69" w:rsidP="004A0C8A">
            <w:pPr>
              <w:jc w:val="both"/>
              <w:rPr>
                <w:rFonts w:ascii="Calibri" w:hAnsi="Calibri" w:cs="Arial"/>
                <w:iCs/>
                <w:sz w:val="16"/>
                <w:szCs w:val="20"/>
                <w:lang w:eastAsia="es-CL"/>
              </w:rPr>
            </w:pPr>
            <w:r w:rsidRPr="00AD5D69">
              <w:rPr>
                <w:rFonts w:ascii="Calibri" w:hAnsi="Calibri" w:cs="Arial"/>
                <w:iCs/>
                <w:sz w:val="16"/>
                <w:szCs w:val="20"/>
                <w:lang w:eastAsia="es-CL"/>
              </w:rPr>
              <w:t>Completado</w:t>
            </w:r>
          </w:p>
        </w:tc>
        <w:tc>
          <w:tcPr>
            <w:tcW w:w="1276" w:type="dxa"/>
          </w:tcPr>
          <w:p w14:paraId="23BECF5C" w14:textId="0BD556AD" w:rsidR="00AD5D69" w:rsidRDefault="00AD5D69" w:rsidP="004A0C8A">
            <w:pPr>
              <w:jc w:val="both"/>
              <w:rPr>
                <w:rFonts w:ascii="Calibri" w:hAnsi="Calibri" w:cs="Arial"/>
                <w:iCs/>
                <w:sz w:val="18"/>
                <w:szCs w:val="20"/>
                <w:lang w:eastAsia="es-CL"/>
              </w:rPr>
            </w:pPr>
            <w:r>
              <w:rPr>
                <w:rFonts w:ascii="Calibri" w:hAnsi="Calibri" w:cs="Arial"/>
                <w:iCs/>
                <w:sz w:val="18"/>
                <w:szCs w:val="20"/>
                <w:lang w:eastAsia="es-CL"/>
              </w:rPr>
              <w:t>----</w:t>
            </w:r>
          </w:p>
        </w:tc>
      </w:tr>
      <w:tr w:rsidR="00AD5D69" w:rsidRPr="006E3B0D" w14:paraId="26C81F47" w14:textId="77777777" w:rsidTr="00C92623">
        <w:trPr>
          <w:trHeight w:val="1785"/>
        </w:trPr>
        <w:tc>
          <w:tcPr>
            <w:tcW w:w="1328" w:type="dxa"/>
          </w:tcPr>
          <w:p w14:paraId="1D2C2DCE" w14:textId="0C6432BC" w:rsidR="00AD5D69" w:rsidRPr="00AD5D69" w:rsidRDefault="00AD5D69" w:rsidP="004A0C8A">
            <w:pPr>
              <w:jc w:val="both"/>
              <w:rPr>
                <w:bCs/>
                <w:sz w:val="18"/>
                <w:szCs w:val="24"/>
              </w:rPr>
            </w:pPr>
            <w:r w:rsidRPr="00AD5D69">
              <w:rPr>
                <w:bCs/>
                <w:sz w:val="18"/>
                <w:szCs w:val="24"/>
              </w:rPr>
              <w:t>Desarrollar solución de software</w:t>
            </w:r>
          </w:p>
        </w:tc>
        <w:tc>
          <w:tcPr>
            <w:tcW w:w="1077" w:type="dxa"/>
          </w:tcPr>
          <w:p w14:paraId="42E5E817" w14:textId="12369F8B" w:rsidR="00AD5D69" w:rsidRPr="00AD5D69" w:rsidRDefault="00764D49" w:rsidP="004A0C8A">
            <w:pPr>
              <w:jc w:val="both"/>
              <w:rPr>
                <w:rFonts w:ascii="Calibri" w:hAnsi="Calibri" w:cs="Arial"/>
                <w:iCs/>
                <w:sz w:val="18"/>
                <w:szCs w:val="20"/>
                <w:lang w:eastAsia="es-CL"/>
              </w:rPr>
            </w:pPr>
            <w:r w:rsidRPr="00764D49">
              <w:rPr>
                <w:rFonts w:ascii="Calibri" w:hAnsi="Calibri" w:cs="Arial"/>
                <w:iCs/>
                <w:sz w:val="18"/>
                <w:szCs w:val="20"/>
                <w:lang w:eastAsia="es-CL"/>
              </w:rPr>
              <w:t>Backend: autenticación y roles (RF06)</w:t>
            </w:r>
          </w:p>
        </w:tc>
        <w:tc>
          <w:tcPr>
            <w:tcW w:w="1276" w:type="dxa"/>
          </w:tcPr>
          <w:p w14:paraId="0905934D" w14:textId="19B388B4" w:rsidR="00AD5D69" w:rsidRPr="00AD5D69" w:rsidRDefault="00764D49" w:rsidP="004A0C8A">
            <w:pPr>
              <w:jc w:val="both"/>
              <w:rPr>
                <w:bCs/>
                <w:sz w:val="18"/>
                <w:szCs w:val="24"/>
              </w:rPr>
            </w:pPr>
            <w:r w:rsidRPr="00764D49">
              <w:rPr>
                <w:bCs/>
                <w:sz w:val="18"/>
                <w:szCs w:val="24"/>
              </w:rPr>
              <w:t>Spring Boot, Spring Security, BCrypt</w:t>
            </w:r>
          </w:p>
        </w:tc>
        <w:tc>
          <w:tcPr>
            <w:tcW w:w="850" w:type="dxa"/>
          </w:tcPr>
          <w:p w14:paraId="35F09564" w14:textId="52A453C2" w:rsidR="00AD5D69" w:rsidRDefault="00764D49" w:rsidP="004A0C8A">
            <w:pPr>
              <w:jc w:val="both"/>
              <w:rPr>
                <w:bCs/>
                <w:sz w:val="18"/>
                <w:szCs w:val="24"/>
              </w:rPr>
            </w:pPr>
            <w:r>
              <w:rPr>
                <w:bCs/>
                <w:sz w:val="18"/>
                <w:szCs w:val="24"/>
              </w:rPr>
              <w:t>4 días</w:t>
            </w:r>
          </w:p>
        </w:tc>
        <w:tc>
          <w:tcPr>
            <w:tcW w:w="993" w:type="dxa"/>
          </w:tcPr>
          <w:p w14:paraId="699FDB71" w14:textId="0E0FAF6D" w:rsidR="00AD5D69" w:rsidRPr="00AD5D69" w:rsidRDefault="00764D49" w:rsidP="004A0C8A">
            <w:pPr>
              <w:jc w:val="both"/>
              <w:rPr>
                <w:rFonts w:ascii="Calibri" w:hAnsi="Calibri" w:cs="Arial"/>
                <w:iCs/>
                <w:sz w:val="18"/>
                <w:szCs w:val="20"/>
                <w:lang w:eastAsia="es-CL"/>
              </w:rPr>
            </w:pPr>
            <w:r w:rsidRPr="00764D49">
              <w:rPr>
                <w:rFonts w:ascii="Calibri" w:hAnsi="Calibri" w:cs="Arial"/>
                <w:iCs/>
                <w:sz w:val="18"/>
                <w:szCs w:val="20"/>
                <w:lang w:eastAsia="es-CL"/>
              </w:rPr>
              <w:t>Claudio Murúa</w:t>
            </w:r>
          </w:p>
        </w:tc>
        <w:tc>
          <w:tcPr>
            <w:tcW w:w="1842" w:type="dxa"/>
          </w:tcPr>
          <w:p w14:paraId="34B26E25" w14:textId="411980CD" w:rsidR="00AD5D69" w:rsidRPr="00AD5D69" w:rsidRDefault="00764D49" w:rsidP="004A0C8A">
            <w:pPr>
              <w:jc w:val="both"/>
              <w:rPr>
                <w:rFonts w:ascii="Calibri" w:hAnsi="Calibri" w:cs="Arial"/>
                <w:iCs/>
                <w:sz w:val="18"/>
                <w:szCs w:val="20"/>
                <w:lang w:eastAsia="es-CL"/>
              </w:rPr>
            </w:pPr>
            <w:r w:rsidRPr="00764D49">
              <w:rPr>
                <w:rFonts w:ascii="Calibri" w:hAnsi="Calibri" w:cs="Arial"/>
                <w:iCs/>
                <w:sz w:val="18"/>
                <w:szCs w:val="20"/>
                <w:lang w:eastAsia="es-CL"/>
              </w:rPr>
              <w:t>Login con token y roles Analista/Supervisor/Administrador</w:t>
            </w:r>
          </w:p>
        </w:tc>
        <w:tc>
          <w:tcPr>
            <w:tcW w:w="1134" w:type="dxa"/>
          </w:tcPr>
          <w:p w14:paraId="3C385117" w14:textId="10DF2E82" w:rsidR="00AD5D69" w:rsidRPr="00AD5D69" w:rsidRDefault="00764D49" w:rsidP="004A0C8A">
            <w:pPr>
              <w:jc w:val="both"/>
              <w:rPr>
                <w:rFonts w:ascii="Calibri" w:hAnsi="Calibri" w:cs="Arial"/>
                <w:iCs/>
                <w:sz w:val="16"/>
                <w:szCs w:val="20"/>
                <w:lang w:eastAsia="es-CL"/>
              </w:rPr>
            </w:pPr>
            <w:r w:rsidRPr="00764D49">
              <w:rPr>
                <w:rFonts w:ascii="Calibri" w:hAnsi="Calibri" w:cs="Arial"/>
                <w:iCs/>
                <w:sz w:val="16"/>
                <w:szCs w:val="20"/>
                <w:lang w:eastAsia="es-CL"/>
              </w:rPr>
              <w:t>Completado</w:t>
            </w:r>
          </w:p>
        </w:tc>
        <w:tc>
          <w:tcPr>
            <w:tcW w:w="1276" w:type="dxa"/>
          </w:tcPr>
          <w:p w14:paraId="578BBC6A" w14:textId="0122BBB8" w:rsidR="00AD5D69" w:rsidRDefault="00764D49" w:rsidP="004A0C8A">
            <w:pPr>
              <w:jc w:val="both"/>
              <w:rPr>
                <w:rFonts w:ascii="Calibri" w:hAnsi="Calibri" w:cs="Arial"/>
                <w:iCs/>
                <w:sz w:val="18"/>
                <w:szCs w:val="20"/>
                <w:lang w:eastAsia="es-CL"/>
              </w:rPr>
            </w:pPr>
            <w:r w:rsidRPr="00764D49">
              <w:rPr>
                <w:rFonts w:ascii="Calibri" w:hAnsi="Calibri" w:cs="Arial"/>
                <w:iCs/>
                <w:sz w:val="18"/>
                <w:szCs w:val="20"/>
                <w:lang w:eastAsia="es-CL"/>
              </w:rPr>
              <w:t>Reforzado con seguridad por rol en los endpoints</w:t>
            </w:r>
          </w:p>
        </w:tc>
      </w:tr>
      <w:tr w:rsidR="00764D49" w:rsidRPr="006E3B0D" w14:paraId="7B0AE824" w14:textId="77777777" w:rsidTr="00C92623">
        <w:trPr>
          <w:trHeight w:val="1785"/>
        </w:trPr>
        <w:tc>
          <w:tcPr>
            <w:tcW w:w="1328" w:type="dxa"/>
          </w:tcPr>
          <w:p w14:paraId="70513536" w14:textId="6041220A" w:rsidR="00764D49" w:rsidRPr="00AD5D69" w:rsidRDefault="00530A01" w:rsidP="004A0C8A">
            <w:pPr>
              <w:jc w:val="both"/>
              <w:rPr>
                <w:bCs/>
                <w:sz w:val="18"/>
                <w:szCs w:val="24"/>
              </w:rPr>
            </w:pPr>
            <w:r w:rsidRPr="00530A01">
              <w:rPr>
                <w:bCs/>
                <w:sz w:val="18"/>
                <w:szCs w:val="24"/>
              </w:rPr>
              <w:t>Desarrollar solución de software</w:t>
            </w:r>
          </w:p>
        </w:tc>
        <w:tc>
          <w:tcPr>
            <w:tcW w:w="1077" w:type="dxa"/>
          </w:tcPr>
          <w:p w14:paraId="76733A05" w14:textId="0E5453F6" w:rsidR="00764D49" w:rsidRPr="00764D49" w:rsidRDefault="00530A01" w:rsidP="004A0C8A">
            <w:pPr>
              <w:jc w:val="both"/>
              <w:rPr>
                <w:rFonts w:ascii="Calibri" w:hAnsi="Calibri" w:cs="Arial"/>
                <w:iCs/>
                <w:sz w:val="18"/>
                <w:szCs w:val="20"/>
                <w:lang w:eastAsia="es-CL"/>
              </w:rPr>
            </w:pPr>
            <w:r w:rsidRPr="00530A01">
              <w:rPr>
                <w:rFonts w:ascii="Calibri" w:hAnsi="Calibri" w:cs="Arial"/>
                <w:iCs/>
                <w:sz w:val="18"/>
                <w:szCs w:val="20"/>
                <w:lang w:eastAsia="es-CL"/>
              </w:rPr>
              <w:t>Cliente JavaFX: pantallas base y conexión a la API</w:t>
            </w:r>
          </w:p>
        </w:tc>
        <w:tc>
          <w:tcPr>
            <w:tcW w:w="1276" w:type="dxa"/>
          </w:tcPr>
          <w:p w14:paraId="3D85D71D" w14:textId="56EFE17A" w:rsidR="00764D49" w:rsidRPr="00764D49" w:rsidRDefault="00530A01" w:rsidP="004A0C8A">
            <w:pPr>
              <w:jc w:val="both"/>
              <w:rPr>
                <w:bCs/>
                <w:sz w:val="18"/>
                <w:szCs w:val="24"/>
              </w:rPr>
            </w:pPr>
            <w:r w:rsidRPr="00530A01">
              <w:rPr>
                <w:bCs/>
                <w:sz w:val="18"/>
                <w:szCs w:val="24"/>
              </w:rPr>
              <w:t>JavaFX, Java 21</w:t>
            </w:r>
          </w:p>
        </w:tc>
        <w:tc>
          <w:tcPr>
            <w:tcW w:w="850" w:type="dxa"/>
          </w:tcPr>
          <w:p w14:paraId="529A52C5" w14:textId="494545B7" w:rsidR="00764D49" w:rsidRDefault="00530A01" w:rsidP="004A0C8A">
            <w:pPr>
              <w:jc w:val="both"/>
              <w:rPr>
                <w:bCs/>
                <w:sz w:val="18"/>
                <w:szCs w:val="24"/>
              </w:rPr>
            </w:pPr>
            <w:r>
              <w:rPr>
                <w:bCs/>
                <w:sz w:val="18"/>
                <w:szCs w:val="24"/>
              </w:rPr>
              <w:t>8 días</w:t>
            </w:r>
          </w:p>
        </w:tc>
        <w:tc>
          <w:tcPr>
            <w:tcW w:w="993" w:type="dxa"/>
          </w:tcPr>
          <w:p w14:paraId="0566243D" w14:textId="1ABF4B63" w:rsidR="00764D49" w:rsidRPr="00764D49" w:rsidRDefault="00530A01" w:rsidP="004A0C8A">
            <w:pPr>
              <w:jc w:val="both"/>
              <w:rPr>
                <w:rFonts w:ascii="Calibri" w:hAnsi="Calibri" w:cs="Arial"/>
                <w:iCs/>
                <w:sz w:val="18"/>
                <w:szCs w:val="20"/>
                <w:lang w:eastAsia="es-CL"/>
              </w:rPr>
            </w:pPr>
            <w:r w:rsidRPr="00530A01">
              <w:rPr>
                <w:rFonts w:ascii="Calibri" w:hAnsi="Calibri" w:cs="Arial"/>
                <w:iCs/>
                <w:sz w:val="18"/>
                <w:szCs w:val="20"/>
                <w:lang w:eastAsia="es-CL"/>
              </w:rPr>
              <w:t>Cristian Solís</w:t>
            </w:r>
          </w:p>
        </w:tc>
        <w:tc>
          <w:tcPr>
            <w:tcW w:w="1842" w:type="dxa"/>
          </w:tcPr>
          <w:p w14:paraId="3A88F561" w14:textId="3443E6D1" w:rsidR="00764D49" w:rsidRPr="00764D49" w:rsidRDefault="00530A01" w:rsidP="004A0C8A">
            <w:pPr>
              <w:jc w:val="both"/>
              <w:rPr>
                <w:rFonts w:ascii="Calibri" w:hAnsi="Calibri" w:cs="Arial"/>
                <w:iCs/>
                <w:sz w:val="18"/>
                <w:szCs w:val="20"/>
                <w:lang w:eastAsia="es-CL"/>
              </w:rPr>
            </w:pPr>
            <w:r w:rsidRPr="00530A01">
              <w:rPr>
                <w:rFonts w:ascii="Calibri" w:hAnsi="Calibri" w:cs="Arial"/>
                <w:iCs/>
                <w:sz w:val="18"/>
                <w:szCs w:val="20"/>
                <w:lang w:eastAsia="es-CL"/>
              </w:rPr>
              <w:t>Marco de navegación y consumo de la API</w:t>
            </w:r>
          </w:p>
        </w:tc>
        <w:tc>
          <w:tcPr>
            <w:tcW w:w="1134" w:type="dxa"/>
          </w:tcPr>
          <w:p w14:paraId="333A4D13" w14:textId="6C425380" w:rsidR="00764D49" w:rsidRPr="00764D49" w:rsidRDefault="00C92623" w:rsidP="004A0C8A">
            <w:pPr>
              <w:jc w:val="both"/>
              <w:rPr>
                <w:rFonts w:ascii="Calibri" w:hAnsi="Calibri" w:cs="Arial"/>
                <w:iCs/>
                <w:sz w:val="16"/>
                <w:szCs w:val="20"/>
                <w:lang w:eastAsia="es-CL"/>
              </w:rPr>
            </w:pPr>
            <w:r w:rsidRPr="00C92623">
              <w:rPr>
                <w:rFonts w:ascii="Calibri" w:hAnsi="Calibri" w:cs="Arial"/>
                <w:iCs/>
                <w:sz w:val="16"/>
                <w:szCs w:val="20"/>
                <w:lang w:eastAsia="es-CL"/>
              </w:rPr>
              <w:t>Completado</w:t>
            </w:r>
          </w:p>
        </w:tc>
        <w:tc>
          <w:tcPr>
            <w:tcW w:w="1276" w:type="dxa"/>
          </w:tcPr>
          <w:p w14:paraId="5EABACA4" w14:textId="161B3303" w:rsidR="00764D49" w:rsidRPr="00764D49" w:rsidRDefault="00C92623" w:rsidP="004A0C8A">
            <w:pPr>
              <w:jc w:val="both"/>
              <w:rPr>
                <w:rFonts w:ascii="Calibri" w:hAnsi="Calibri" w:cs="Arial"/>
                <w:iCs/>
                <w:sz w:val="18"/>
                <w:szCs w:val="20"/>
                <w:lang w:eastAsia="es-CL"/>
              </w:rPr>
            </w:pPr>
            <w:r>
              <w:rPr>
                <w:rFonts w:ascii="Calibri" w:hAnsi="Calibri" w:cs="Arial"/>
                <w:iCs/>
                <w:sz w:val="18"/>
                <w:szCs w:val="20"/>
                <w:lang w:eastAsia="es-CL"/>
              </w:rPr>
              <w:t>---</w:t>
            </w:r>
          </w:p>
        </w:tc>
      </w:tr>
      <w:tr w:rsidR="00764D49" w:rsidRPr="006E3B0D" w14:paraId="1F5F224F" w14:textId="77777777" w:rsidTr="00C92623">
        <w:trPr>
          <w:trHeight w:val="1785"/>
        </w:trPr>
        <w:tc>
          <w:tcPr>
            <w:tcW w:w="1328" w:type="dxa"/>
          </w:tcPr>
          <w:p w14:paraId="5B75C957" w14:textId="0134783E" w:rsidR="00764D49" w:rsidRPr="00AD5D69" w:rsidRDefault="00530A01" w:rsidP="004A0C8A">
            <w:pPr>
              <w:jc w:val="both"/>
              <w:rPr>
                <w:bCs/>
                <w:sz w:val="18"/>
                <w:szCs w:val="24"/>
              </w:rPr>
            </w:pPr>
            <w:r w:rsidRPr="00530A01">
              <w:rPr>
                <w:bCs/>
                <w:sz w:val="18"/>
                <w:szCs w:val="24"/>
              </w:rPr>
              <w:lastRenderedPageBreak/>
              <w:t>Desarrollar solución de software</w:t>
            </w:r>
          </w:p>
        </w:tc>
        <w:tc>
          <w:tcPr>
            <w:tcW w:w="1077" w:type="dxa"/>
          </w:tcPr>
          <w:p w14:paraId="50BA0524" w14:textId="0DEBB180" w:rsidR="00764D49" w:rsidRPr="00764D49" w:rsidRDefault="00530A01" w:rsidP="004A0C8A">
            <w:pPr>
              <w:jc w:val="both"/>
              <w:rPr>
                <w:rFonts w:ascii="Calibri" w:hAnsi="Calibri" w:cs="Arial"/>
                <w:iCs/>
                <w:sz w:val="18"/>
                <w:szCs w:val="20"/>
                <w:lang w:eastAsia="es-CL"/>
              </w:rPr>
            </w:pPr>
            <w:r w:rsidRPr="00530A01">
              <w:rPr>
                <w:rFonts w:ascii="Calibri" w:hAnsi="Calibri" w:cs="Arial"/>
                <w:iCs/>
                <w:sz w:val="18"/>
                <w:szCs w:val="20"/>
                <w:lang w:eastAsia="es-CL"/>
              </w:rPr>
              <w:t>Configuración de la API REST base</w:t>
            </w:r>
          </w:p>
        </w:tc>
        <w:tc>
          <w:tcPr>
            <w:tcW w:w="1276" w:type="dxa"/>
          </w:tcPr>
          <w:p w14:paraId="0B641D8F" w14:textId="2A55EB77" w:rsidR="00764D49" w:rsidRPr="00764D49" w:rsidRDefault="00530A01" w:rsidP="004A0C8A">
            <w:pPr>
              <w:jc w:val="both"/>
              <w:rPr>
                <w:bCs/>
                <w:sz w:val="18"/>
                <w:szCs w:val="24"/>
              </w:rPr>
            </w:pPr>
            <w:r w:rsidRPr="00530A01">
              <w:rPr>
                <w:bCs/>
                <w:sz w:val="18"/>
                <w:szCs w:val="24"/>
              </w:rPr>
              <w:t>Spring Boot</w:t>
            </w:r>
          </w:p>
        </w:tc>
        <w:tc>
          <w:tcPr>
            <w:tcW w:w="850" w:type="dxa"/>
          </w:tcPr>
          <w:p w14:paraId="1ACEA482" w14:textId="77D5E1C5" w:rsidR="00764D49" w:rsidRDefault="00530A01" w:rsidP="004A0C8A">
            <w:pPr>
              <w:jc w:val="both"/>
              <w:rPr>
                <w:bCs/>
                <w:sz w:val="18"/>
                <w:szCs w:val="24"/>
              </w:rPr>
            </w:pPr>
            <w:r>
              <w:rPr>
                <w:bCs/>
                <w:sz w:val="18"/>
                <w:szCs w:val="24"/>
              </w:rPr>
              <w:t>3 días</w:t>
            </w:r>
          </w:p>
        </w:tc>
        <w:tc>
          <w:tcPr>
            <w:tcW w:w="993" w:type="dxa"/>
          </w:tcPr>
          <w:p w14:paraId="0489D37D" w14:textId="516BDDD2" w:rsidR="00764D49" w:rsidRPr="00764D49" w:rsidRDefault="00530A01" w:rsidP="004A0C8A">
            <w:pPr>
              <w:jc w:val="both"/>
              <w:rPr>
                <w:rFonts w:ascii="Calibri" w:hAnsi="Calibri" w:cs="Arial"/>
                <w:iCs/>
                <w:sz w:val="18"/>
                <w:szCs w:val="20"/>
                <w:lang w:eastAsia="es-CL"/>
              </w:rPr>
            </w:pPr>
            <w:r w:rsidRPr="00530A01">
              <w:rPr>
                <w:rFonts w:ascii="Calibri" w:hAnsi="Calibri" w:cs="Arial"/>
                <w:iCs/>
                <w:sz w:val="18"/>
                <w:szCs w:val="20"/>
                <w:lang w:eastAsia="es-CL"/>
              </w:rPr>
              <w:t>Claudio Murúa</w:t>
            </w:r>
          </w:p>
        </w:tc>
        <w:tc>
          <w:tcPr>
            <w:tcW w:w="1842" w:type="dxa"/>
          </w:tcPr>
          <w:p w14:paraId="36832818" w14:textId="7E328346" w:rsidR="00764D49" w:rsidRPr="00764D49" w:rsidRDefault="00530A01" w:rsidP="004A0C8A">
            <w:pPr>
              <w:jc w:val="both"/>
              <w:rPr>
                <w:rFonts w:ascii="Calibri" w:hAnsi="Calibri" w:cs="Arial"/>
                <w:iCs/>
                <w:sz w:val="18"/>
                <w:szCs w:val="20"/>
                <w:lang w:eastAsia="es-CL"/>
              </w:rPr>
            </w:pPr>
            <w:r w:rsidRPr="00530A01">
              <w:rPr>
                <w:rFonts w:ascii="Calibri" w:hAnsi="Calibri" w:cs="Arial"/>
                <w:iCs/>
                <w:sz w:val="18"/>
                <w:szCs w:val="20"/>
                <w:lang w:eastAsia="es-CL"/>
              </w:rPr>
              <w:t>Endpoints base operativos</w:t>
            </w:r>
          </w:p>
        </w:tc>
        <w:tc>
          <w:tcPr>
            <w:tcW w:w="1134" w:type="dxa"/>
          </w:tcPr>
          <w:p w14:paraId="60A5F7B5" w14:textId="4ADED337" w:rsidR="00764D49" w:rsidRPr="00764D49" w:rsidRDefault="00C92623" w:rsidP="004A0C8A">
            <w:pPr>
              <w:jc w:val="both"/>
              <w:rPr>
                <w:rFonts w:ascii="Calibri" w:hAnsi="Calibri" w:cs="Arial"/>
                <w:iCs/>
                <w:sz w:val="16"/>
                <w:szCs w:val="20"/>
                <w:lang w:eastAsia="es-CL"/>
              </w:rPr>
            </w:pPr>
            <w:r w:rsidRPr="00C92623">
              <w:rPr>
                <w:rFonts w:ascii="Calibri" w:hAnsi="Calibri" w:cs="Arial"/>
                <w:iCs/>
                <w:sz w:val="16"/>
                <w:szCs w:val="20"/>
                <w:lang w:eastAsia="es-CL"/>
              </w:rPr>
              <w:t>Completado</w:t>
            </w:r>
          </w:p>
        </w:tc>
        <w:tc>
          <w:tcPr>
            <w:tcW w:w="1276" w:type="dxa"/>
          </w:tcPr>
          <w:p w14:paraId="5A1CD689" w14:textId="37EC2932" w:rsidR="00764D49" w:rsidRPr="00764D49" w:rsidRDefault="00C92623" w:rsidP="004A0C8A">
            <w:pPr>
              <w:jc w:val="both"/>
              <w:rPr>
                <w:rFonts w:ascii="Calibri" w:hAnsi="Calibri" w:cs="Arial"/>
                <w:iCs/>
                <w:sz w:val="18"/>
                <w:szCs w:val="20"/>
                <w:lang w:eastAsia="es-CL"/>
              </w:rPr>
            </w:pPr>
            <w:r>
              <w:rPr>
                <w:rFonts w:ascii="Calibri" w:hAnsi="Calibri" w:cs="Arial"/>
                <w:iCs/>
                <w:sz w:val="18"/>
                <w:szCs w:val="20"/>
                <w:lang w:eastAsia="es-CL"/>
              </w:rPr>
              <w:t>---</w:t>
            </w:r>
          </w:p>
        </w:tc>
      </w:tr>
      <w:tr w:rsidR="00764D49" w:rsidRPr="006E3B0D" w14:paraId="6DD5F29A" w14:textId="77777777" w:rsidTr="00C92623">
        <w:trPr>
          <w:trHeight w:val="1317"/>
        </w:trPr>
        <w:tc>
          <w:tcPr>
            <w:tcW w:w="1328" w:type="dxa"/>
          </w:tcPr>
          <w:p w14:paraId="51F224F6" w14:textId="7F2F7645" w:rsidR="00764D49" w:rsidRPr="00AD5D69" w:rsidRDefault="00530A01" w:rsidP="004A0C8A">
            <w:pPr>
              <w:jc w:val="both"/>
              <w:rPr>
                <w:bCs/>
                <w:sz w:val="18"/>
                <w:szCs w:val="24"/>
              </w:rPr>
            </w:pPr>
            <w:r w:rsidRPr="00530A01">
              <w:rPr>
                <w:bCs/>
                <w:sz w:val="18"/>
                <w:szCs w:val="24"/>
              </w:rPr>
              <w:t>Desarrollar solución de software</w:t>
            </w:r>
          </w:p>
        </w:tc>
        <w:tc>
          <w:tcPr>
            <w:tcW w:w="1077" w:type="dxa"/>
          </w:tcPr>
          <w:p w14:paraId="5180DA0B" w14:textId="2E765723" w:rsidR="00764D49" w:rsidRPr="00764D49" w:rsidRDefault="00530A01" w:rsidP="004A0C8A">
            <w:pPr>
              <w:jc w:val="both"/>
              <w:rPr>
                <w:rFonts w:ascii="Calibri" w:hAnsi="Calibri" w:cs="Arial"/>
                <w:iCs/>
                <w:sz w:val="18"/>
                <w:szCs w:val="20"/>
                <w:lang w:eastAsia="es-CL"/>
              </w:rPr>
            </w:pPr>
            <w:r w:rsidRPr="00530A01">
              <w:rPr>
                <w:rFonts w:ascii="Calibri" w:hAnsi="Calibri" w:cs="Arial"/>
                <w:iCs/>
                <w:sz w:val="18"/>
                <w:szCs w:val="20"/>
                <w:lang w:eastAsia="es-CL"/>
              </w:rPr>
              <w:t>Cliente: listado de muestras (TableView)</w:t>
            </w:r>
          </w:p>
        </w:tc>
        <w:tc>
          <w:tcPr>
            <w:tcW w:w="1276" w:type="dxa"/>
          </w:tcPr>
          <w:p w14:paraId="5739A851" w14:textId="76093DB3" w:rsidR="00764D49" w:rsidRPr="00764D49" w:rsidRDefault="00530A01" w:rsidP="004A0C8A">
            <w:pPr>
              <w:jc w:val="both"/>
              <w:rPr>
                <w:bCs/>
                <w:sz w:val="18"/>
                <w:szCs w:val="24"/>
              </w:rPr>
            </w:pPr>
            <w:r w:rsidRPr="00530A01">
              <w:rPr>
                <w:bCs/>
                <w:sz w:val="18"/>
                <w:szCs w:val="24"/>
              </w:rPr>
              <w:t>JavaFX</w:t>
            </w:r>
          </w:p>
        </w:tc>
        <w:tc>
          <w:tcPr>
            <w:tcW w:w="850" w:type="dxa"/>
          </w:tcPr>
          <w:p w14:paraId="59FB20D6" w14:textId="73B878D6" w:rsidR="00764D49" w:rsidRDefault="00530A01" w:rsidP="004A0C8A">
            <w:pPr>
              <w:jc w:val="both"/>
              <w:rPr>
                <w:bCs/>
                <w:sz w:val="18"/>
                <w:szCs w:val="24"/>
              </w:rPr>
            </w:pPr>
            <w:r>
              <w:rPr>
                <w:bCs/>
                <w:sz w:val="18"/>
                <w:szCs w:val="24"/>
              </w:rPr>
              <w:t>4 días</w:t>
            </w:r>
          </w:p>
        </w:tc>
        <w:tc>
          <w:tcPr>
            <w:tcW w:w="993" w:type="dxa"/>
          </w:tcPr>
          <w:p w14:paraId="1227A3C9" w14:textId="78C57723" w:rsidR="00764D49" w:rsidRPr="00764D49" w:rsidRDefault="00530A01" w:rsidP="004A0C8A">
            <w:pPr>
              <w:jc w:val="both"/>
              <w:rPr>
                <w:rFonts w:ascii="Calibri" w:hAnsi="Calibri" w:cs="Arial"/>
                <w:iCs/>
                <w:sz w:val="18"/>
                <w:szCs w:val="20"/>
                <w:lang w:eastAsia="es-CL"/>
              </w:rPr>
            </w:pPr>
            <w:r w:rsidRPr="00530A01">
              <w:rPr>
                <w:rFonts w:ascii="Calibri" w:hAnsi="Calibri" w:cs="Arial"/>
                <w:iCs/>
                <w:sz w:val="18"/>
                <w:szCs w:val="20"/>
                <w:lang w:eastAsia="es-CL"/>
              </w:rPr>
              <w:t>Cristian Solís</w:t>
            </w:r>
          </w:p>
        </w:tc>
        <w:tc>
          <w:tcPr>
            <w:tcW w:w="1842" w:type="dxa"/>
          </w:tcPr>
          <w:p w14:paraId="15C31B08" w14:textId="231C2876" w:rsidR="00764D49" w:rsidRPr="00764D49" w:rsidRDefault="00530A01" w:rsidP="004A0C8A">
            <w:pPr>
              <w:jc w:val="both"/>
              <w:rPr>
                <w:rFonts w:ascii="Calibri" w:hAnsi="Calibri" w:cs="Arial"/>
                <w:iCs/>
                <w:sz w:val="18"/>
                <w:szCs w:val="20"/>
                <w:lang w:eastAsia="es-CL"/>
              </w:rPr>
            </w:pPr>
            <w:r w:rsidRPr="00530A01">
              <w:rPr>
                <w:rFonts w:ascii="Calibri" w:hAnsi="Calibri" w:cs="Arial"/>
                <w:iCs/>
                <w:sz w:val="18"/>
                <w:szCs w:val="20"/>
                <w:lang w:eastAsia="es-CL"/>
              </w:rPr>
              <w:t>Listado con búsqueda</w:t>
            </w:r>
          </w:p>
        </w:tc>
        <w:tc>
          <w:tcPr>
            <w:tcW w:w="1134" w:type="dxa"/>
          </w:tcPr>
          <w:p w14:paraId="78F0C08B" w14:textId="7E18073E" w:rsidR="00764D49" w:rsidRPr="00764D49" w:rsidRDefault="00C92623" w:rsidP="004A0C8A">
            <w:pPr>
              <w:jc w:val="both"/>
              <w:rPr>
                <w:rFonts w:ascii="Calibri" w:hAnsi="Calibri" w:cs="Arial"/>
                <w:iCs/>
                <w:sz w:val="16"/>
                <w:szCs w:val="20"/>
                <w:lang w:eastAsia="es-CL"/>
              </w:rPr>
            </w:pPr>
            <w:r w:rsidRPr="00C92623">
              <w:rPr>
                <w:rFonts w:ascii="Calibri" w:hAnsi="Calibri" w:cs="Arial"/>
                <w:iCs/>
                <w:sz w:val="16"/>
                <w:szCs w:val="20"/>
                <w:lang w:eastAsia="es-CL"/>
              </w:rPr>
              <w:t>Completado</w:t>
            </w:r>
          </w:p>
        </w:tc>
        <w:tc>
          <w:tcPr>
            <w:tcW w:w="1276" w:type="dxa"/>
          </w:tcPr>
          <w:p w14:paraId="47178F01" w14:textId="620B9F9B" w:rsidR="00764D49" w:rsidRPr="00764D49" w:rsidRDefault="00C92623" w:rsidP="004A0C8A">
            <w:pPr>
              <w:jc w:val="both"/>
              <w:rPr>
                <w:rFonts w:ascii="Calibri" w:hAnsi="Calibri" w:cs="Arial"/>
                <w:iCs/>
                <w:sz w:val="18"/>
                <w:szCs w:val="20"/>
                <w:lang w:eastAsia="es-CL"/>
              </w:rPr>
            </w:pPr>
            <w:r>
              <w:rPr>
                <w:rFonts w:ascii="Calibri" w:hAnsi="Calibri" w:cs="Arial"/>
                <w:iCs/>
                <w:sz w:val="18"/>
                <w:szCs w:val="20"/>
                <w:lang w:eastAsia="es-CL"/>
              </w:rPr>
              <w:t>---</w:t>
            </w:r>
          </w:p>
        </w:tc>
      </w:tr>
      <w:tr w:rsidR="00530A01" w:rsidRPr="006E3B0D" w14:paraId="61DC10C8" w14:textId="77777777" w:rsidTr="00C92623">
        <w:trPr>
          <w:trHeight w:val="1095"/>
        </w:trPr>
        <w:tc>
          <w:tcPr>
            <w:tcW w:w="1328" w:type="dxa"/>
          </w:tcPr>
          <w:p w14:paraId="4BD12087" w14:textId="36FD1594" w:rsidR="00530A01" w:rsidRPr="00AD5D69" w:rsidRDefault="00530A01" w:rsidP="00530A01">
            <w:pPr>
              <w:jc w:val="both"/>
              <w:rPr>
                <w:bCs/>
                <w:sz w:val="18"/>
                <w:szCs w:val="24"/>
              </w:rPr>
            </w:pPr>
            <w:r w:rsidRPr="00530A01">
              <w:rPr>
                <w:bCs/>
                <w:sz w:val="18"/>
                <w:szCs w:val="24"/>
              </w:rPr>
              <w:t>Desarrollar solución de software</w:t>
            </w:r>
          </w:p>
        </w:tc>
        <w:tc>
          <w:tcPr>
            <w:tcW w:w="1077" w:type="dxa"/>
          </w:tcPr>
          <w:p w14:paraId="30D9A67F" w14:textId="16181199" w:rsidR="00530A01" w:rsidRPr="00764D49" w:rsidRDefault="00530A01" w:rsidP="00530A01">
            <w:pPr>
              <w:jc w:val="both"/>
              <w:rPr>
                <w:rFonts w:ascii="Calibri" w:hAnsi="Calibri" w:cs="Arial"/>
                <w:iCs/>
                <w:sz w:val="18"/>
                <w:szCs w:val="20"/>
                <w:lang w:eastAsia="es-CL"/>
              </w:rPr>
            </w:pPr>
            <w:r w:rsidRPr="00530A01">
              <w:rPr>
                <w:rFonts w:ascii="Calibri" w:hAnsi="Calibri" w:cs="Arial"/>
                <w:iCs/>
                <w:sz w:val="18"/>
                <w:szCs w:val="20"/>
                <w:lang w:eastAsia="es-CL"/>
              </w:rPr>
              <w:t>Cliente: formulario de registro de muestra</w:t>
            </w:r>
          </w:p>
        </w:tc>
        <w:tc>
          <w:tcPr>
            <w:tcW w:w="1276" w:type="dxa"/>
          </w:tcPr>
          <w:p w14:paraId="28D52C9B" w14:textId="3C35B564" w:rsidR="00530A01" w:rsidRPr="00764D49" w:rsidRDefault="00530A01" w:rsidP="00530A01">
            <w:pPr>
              <w:jc w:val="both"/>
              <w:rPr>
                <w:bCs/>
                <w:sz w:val="18"/>
                <w:szCs w:val="24"/>
              </w:rPr>
            </w:pPr>
            <w:r w:rsidRPr="00530A01">
              <w:rPr>
                <w:bCs/>
                <w:sz w:val="18"/>
                <w:szCs w:val="24"/>
              </w:rPr>
              <w:t>JavaFX</w:t>
            </w:r>
          </w:p>
        </w:tc>
        <w:tc>
          <w:tcPr>
            <w:tcW w:w="850" w:type="dxa"/>
          </w:tcPr>
          <w:p w14:paraId="151D0151" w14:textId="6C1FD896" w:rsidR="00530A01" w:rsidRDefault="00530A01" w:rsidP="00530A01">
            <w:pPr>
              <w:jc w:val="both"/>
              <w:rPr>
                <w:bCs/>
                <w:sz w:val="18"/>
                <w:szCs w:val="24"/>
              </w:rPr>
            </w:pPr>
            <w:r>
              <w:rPr>
                <w:bCs/>
                <w:sz w:val="18"/>
                <w:szCs w:val="24"/>
              </w:rPr>
              <w:t>4 días</w:t>
            </w:r>
          </w:p>
        </w:tc>
        <w:tc>
          <w:tcPr>
            <w:tcW w:w="993" w:type="dxa"/>
          </w:tcPr>
          <w:p w14:paraId="14C82D16" w14:textId="7794D974" w:rsidR="00530A01" w:rsidRPr="00764D49" w:rsidRDefault="00530A01" w:rsidP="00530A01">
            <w:pPr>
              <w:jc w:val="both"/>
              <w:rPr>
                <w:rFonts w:ascii="Calibri" w:hAnsi="Calibri" w:cs="Arial"/>
                <w:iCs/>
                <w:sz w:val="18"/>
                <w:szCs w:val="20"/>
                <w:lang w:eastAsia="es-CL"/>
              </w:rPr>
            </w:pPr>
            <w:r w:rsidRPr="00530A01">
              <w:rPr>
                <w:rFonts w:ascii="Calibri" w:hAnsi="Calibri" w:cs="Arial"/>
                <w:iCs/>
                <w:sz w:val="18"/>
                <w:szCs w:val="20"/>
                <w:lang w:eastAsia="es-CL"/>
              </w:rPr>
              <w:t>Cristian Solís</w:t>
            </w:r>
          </w:p>
        </w:tc>
        <w:tc>
          <w:tcPr>
            <w:tcW w:w="1842" w:type="dxa"/>
          </w:tcPr>
          <w:p w14:paraId="5E76625B" w14:textId="594E5781" w:rsidR="00530A01" w:rsidRPr="00764D49" w:rsidRDefault="00530A01" w:rsidP="00530A01">
            <w:pPr>
              <w:jc w:val="both"/>
              <w:rPr>
                <w:rFonts w:ascii="Calibri" w:hAnsi="Calibri" w:cs="Arial"/>
                <w:iCs/>
                <w:sz w:val="18"/>
                <w:szCs w:val="20"/>
                <w:lang w:eastAsia="es-CL"/>
              </w:rPr>
            </w:pPr>
            <w:r w:rsidRPr="00530A01">
              <w:rPr>
                <w:rFonts w:ascii="Calibri" w:hAnsi="Calibri" w:cs="Arial"/>
                <w:iCs/>
                <w:sz w:val="18"/>
                <w:szCs w:val="20"/>
                <w:lang w:eastAsia="es-CL"/>
              </w:rPr>
              <w:t>Formulario de recepción</w:t>
            </w:r>
          </w:p>
        </w:tc>
        <w:tc>
          <w:tcPr>
            <w:tcW w:w="1134" w:type="dxa"/>
          </w:tcPr>
          <w:p w14:paraId="7EA83431" w14:textId="36909709" w:rsidR="00530A01" w:rsidRPr="00764D49" w:rsidRDefault="00C92623" w:rsidP="00530A01">
            <w:pPr>
              <w:jc w:val="both"/>
              <w:rPr>
                <w:rFonts w:ascii="Calibri" w:hAnsi="Calibri" w:cs="Arial"/>
                <w:iCs/>
                <w:sz w:val="16"/>
                <w:szCs w:val="20"/>
                <w:lang w:eastAsia="es-CL"/>
              </w:rPr>
            </w:pPr>
            <w:r w:rsidRPr="00C92623">
              <w:rPr>
                <w:rFonts w:ascii="Calibri" w:hAnsi="Calibri" w:cs="Arial"/>
                <w:iCs/>
                <w:sz w:val="16"/>
                <w:szCs w:val="20"/>
                <w:lang w:eastAsia="es-CL"/>
              </w:rPr>
              <w:t>Completado</w:t>
            </w:r>
          </w:p>
        </w:tc>
        <w:tc>
          <w:tcPr>
            <w:tcW w:w="1276" w:type="dxa"/>
          </w:tcPr>
          <w:p w14:paraId="15E734AA" w14:textId="1D312665" w:rsidR="00530A01" w:rsidRPr="00764D49" w:rsidRDefault="00C92623" w:rsidP="00530A01">
            <w:pPr>
              <w:jc w:val="both"/>
              <w:rPr>
                <w:rFonts w:ascii="Calibri" w:hAnsi="Calibri" w:cs="Arial"/>
                <w:iCs/>
                <w:sz w:val="18"/>
                <w:szCs w:val="20"/>
                <w:lang w:eastAsia="es-CL"/>
              </w:rPr>
            </w:pPr>
            <w:r w:rsidRPr="00C92623">
              <w:rPr>
                <w:rFonts w:ascii="Calibri" w:hAnsi="Calibri" w:cs="Arial"/>
                <w:iCs/>
                <w:sz w:val="18"/>
                <w:szCs w:val="20"/>
                <w:lang w:eastAsia="es-CL"/>
              </w:rPr>
              <w:t>Ampliado al nuevo dominio (investigador, custodia, almacenamiento)</w:t>
            </w:r>
          </w:p>
        </w:tc>
      </w:tr>
      <w:tr w:rsidR="00530A01" w:rsidRPr="006E3B0D" w14:paraId="5309EAEC" w14:textId="77777777" w:rsidTr="00C92623">
        <w:trPr>
          <w:trHeight w:val="1785"/>
        </w:trPr>
        <w:tc>
          <w:tcPr>
            <w:tcW w:w="1328" w:type="dxa"/>
          </w:tcPr>
          <w:p w14:paraId="503B941F" w14:textId="4C906848" w:rsidR="00530A01" w:rsidRPr="00AD5D69" w:rsidRDefault="00530A01" w:rsidP="00530A01">
            <w:pPr>
              <w:jc w:val="both"/>
              <w:rPr>
                <w:bCs/>
                <w:sz w:val="18"/>
                <w:szCs w:val="24"/>
              </w:rPr>
            </w:pPr>
            <w:r w:rsidRPr="00530A01">
              <w:rPr>
                <w:bCs/>
                <w:sz w:val="18"/>
                <w:szCs w:val="24"/>
              </w:rPr>
              <w:t>Realizar pruebas / solución de software</w:t>
            </w:r>
          </w:p>
        </w:tc>
        <w:tc>
          <w:tcPr>
            <w:tcW w:w="1077" w:type="dxa"/>
          </w:tcPr>
          <w:p w14:paraId="18AE3A69" w14:textId="7A75D8F1" w:rsidR="00530A01" w:rsidRPr="00764D49" w:rsidRDefault="00530A01" w:rsidP="00530A01">
            <w:pPr>
              <w:jc w:val="both"/>
              <w:rPr>
                <w:rFonts w:ascii="Calibri" w:hAnsi="Calibri" w:cs="Arial"/>
                <w:iCs/>
                <w:sz w:val="18"/>
                <w:szCs w:val="20"/>
                <w:lang w:eastAsia="es-CL"/>
              </w:rPr>
            </w:pPr>
            <w:r w:rsidRPr="00530A01">
              <w:rPr>
                <w:rFonts w:ascii="Calibri" w:hAnsi="Calibri" w:cs="Arial"/>
                <w:iCs/>
                <w:sz w:val="18"/>
                <w:szCs w:val="20"/>
                <w:lang w:eastAsia="es-CL"/>
              </w:rPr>
              <w:t>Módulo de Resultados: ingreso y validación de rangos (RF02/RF03)</w:t>
            </w:r>
          </w:p>
        </w:tc>
        <w:tc>
          <w:tcPr>
            <w:tcW w:w="1276" w:type="dxa"/>
          </w:tcPr>
          <w:p w14:paraId="6F039D1E" w14:textId="3CB6991C" w:rsidR="00530A01" w:rsidRPr="00764D49" w:rsidRDefault="00530A01" w:rsidP="00530A01">
            <w:pPr>
              <w:jc w:val="both"/>
              <w:rPr>
                <w:bCs/>
                <w:sz w:val="18"/>
                <w:szCs w:val="24"/>
              </w:rPr>
            </w:pPr>
            <w:r w:rsidRPr="00530A01">
              <w:rPr>
                <w:bCs/>
                <w:sz w:val="18"/>
                <w:szCs w:val="24"/>
              </w:rPr>
              <w:t>Spring Boot, MySQL</w:t>
            </w:r>
          </w:p>
        </w:tc>
        <w:tc>
          <w:tcPr>
            <w:tcW w:w="850" w:type="dxa"/>
          </w:tcPr>
          <w:p w14:paraId="78AF72F8" w14:textId="03D8DD60" w:rsidR="00530A01" w:rsidRDefault="00530A01" w:rsidP="00530A01">
            <w:pPr>
              <w:jc w:val="both"/>
              <w:rPr>
                <w:bCs/>
                <w:sz w:val="18"/>
                <w:szCs w:val="24"/>
              </w:rPr>
            </w:pPr>
            <w:r>
              <w:rPr>
                <w:bCs/>
                <w:sz w:val="18"/>
                <w:szCs w:val="24"/>
              </w:rPr>
              <w:t>5 días</w:t>
            </w:r>
          </w:p>
        </w:tc>
        <w:tc>
          <w:tcPr>
            <w:tcW w:w="993" w:type="dxa"/>
          </w:tcPr>
          <w:p w14:paraId="7DDA83A9" w14:textId="0EAA70F6" w:rsidR="00530A01" w:rsidRPr="00764D4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Nicolás Cárdenas</w:t>
            </w:r>
          </w:p>
        </w:tc>
        <w:tc>
          <w:tcPr>
            <w:tcW w:w="1842" w:type="dxa"/>
          </w:tcPr>
          <w:p w14:paraId="42F9D611" w14:textId="09246DFF" w:rsidR="00530A01" w:rsidRPr="00764D4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Validación automática contra rango; justificación ISO 17025</w:t>
            </w:r>
          </w:p>
        </w:tc>
        <w:tc>
          <w:tcPr>
            <w:tcW w:w="1134" w:type="dxa"/>
          </w:tcPr>
          <w:p w14:paraId="059624C5" w14:textId="1261534D" w:rsidR="00530A01" w:rsidRPr="00764D49" w:rsidRDefault="00C92623" w:rsidP="00530A01">
            <w:pPr>
              <w:jc w:val="both"/>
              <w:rPr>
                <w:rFonts w:ascii="Calibri" w:hAnsi="Calibri" w:cs="Arial"/>
                <w:iCs/>
                <w:sz w:val="16"/>
                <w:szCs w:val="20"/>
                <w:lang w:eastAsia="es-CL"/>
              </w:rPr>
            </w:pPr>
            <w:r w:rsidRPr="00C92623">
              <w:rPr>
                <w:rFonts w:ascii="Calibri" w:hAnsi="Calibri" w:cs="Arial"/>
                <w:iCs/>
                <w:sz w:val="16"/>
                <w:szCs w:val="20"/>
                <w:lang w:eastAsia="es-CL"/>
              </w:rPr>
              <w:t>Completado</w:t>
            </w:r>
          </w:p>
        </w:tc>
        <w:tc>
          <w:tcPr>
            <w:tcW w:w="1276" w:type="dxa"/>
          </w:tcPr>
          <w:p w14:paraId="6C0D3DD4" w14:textId="61AA4432" w:rsidR="00530A01" w:rsidRPr="00764D49" w:rsidRDefault="00C92623" w:rsidP="00530A01">
            <w:pPr>
              <w:jc w:val="both"/>
              <w:rPr>
                <w:rFonts w:ascii="Calibri" w:hAnsi="Calibri" w:cs="Arial"/>
                <w:iCs/>
                <w:sz w:val="18"/>
                <w:szCs w:val="20"/>
                <w:lang w:eastAsia="es-CL"/>
              </w:rPr>
            </w:pPr>
            <w:r>
              <w:rPr>
                <w:rFonts w:ascii="Calibri" w:hAnsi="Calibri" w:cs="Arial"/>
                <w:iCs/>
                <w:sz w:val="18"/>
                <w:szCs w:val="20"/>
                <w:lang w:eastAsia="es-CL"/>
              </w:rPr>
              <w:t>---</w:t>
            </w:r>
          </w:p>
        </w:tc>
      </w:tr>
      <w:tr w:rsidR="00530A01" w:rsidRPr="006E3B0D" w14:paraId="7CC80192" w14:textId="77777777" w:rsidTr="00C92623">
        <w:trPr>
          <w:trHeight w:val="1785"/>
        </w:trPr>
        <w:tc>
          <w:tcPr>
            <w:tcW w:w="1328" w:type="dxa"/>
          </w:tcPr>
          <w:p w14:paraId="4927FDE9" w14:textId="0375C38A" w:rsidR="00530A01" w:rsidRPr="00AD5D69" w:rsidRDefault="00BC5929" w:rsidP="00530A01">
            <w:pPr>
              <w:jc w:val="both"/>
              <w:rPr>
                <w:bCs/>
                <w:sz w:val="18"/>
                <w:szCs w:val="24"/>
              </w:rPr>
            </w:pPr>
            <w:r w:rsidRPr="00BC5929">
              <w:rPr>
                <w:bCs/>
                <w:sz w:val="18"/>
                <w:szCs w:val="24"/>
              </w:rPr>
              <w:t>Gestionar proyectos / solución de software</w:t>
            </w:r>
          </w:p>
        </w:tc>
        <w:tc>
          <w:tcPr>
            <w:tcW w:w="1077" w:type="dxa"/>
          </w:tcPr>
          <w:p w14:paraId="1E44AAA3" w14:textId="06A1E7A8" w:rsidR="00530A01" w:rsidRPr="00764D4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Workflow de aprobación Analista→Supervisor (RF04)</w:t>
            </w:r>
          </w:p>
        </w:tc>
        <w:tc>
          <w:tcPr>
            <w:tcW w:w="1276" w:type="dxa"/>
          </w:tcPr>
          <w:p w14:paraId="4B5304A2" w14:textId="360E257F" w:rsidR="00530A01" w:rsidRPr="00764D49" w:rsidRDefault="00BC5929" w:rsidP="00530A01">
            <w:pPr>
              <w:jc w:val="both"/>
              <w:rPr>
                <w:bCs/>
                <w:sz w:val="18"/>
                <w:szCs w:val="24"/>
              </w:rPr>
            </w:pPr>
            <w:r w:rsidRPr="00BC5929">
              <w:rPr>
                <w:bCs/>
                <w:sz w:val="18"/>
                <w:szCs w:val="24"/>
              </w:rPr>
              <w:t>Spring Boo</w:t>
            </w:r>
            <w:r>
              <w:rPr>
                <w:bCs/>
                <w:sz w:val="18"/>
                <w:szCs w:val="24"/>
              </w:rPr>
              <w:t>t</w:t>
            </w:r>
          </w:p>
        </w:tc>
        <w:tc>
          <w:tcPr>
            <w:tcW w:w="850" w:type="dxa"/>
          </w:tcPr>
          <w:p w14:paraId="4AE59763" w14:textId="5CB8E7CF" w:rsidR="00530A01" w:rsidRDefault="00BC5929" w:rsidP="00530A01">
            <w:pPr>
              <w:jc w:val="both"/>
              <w:rPr>
                <w:bCs/>
                <w:sz w:val="18"/>
                <w:szCs w:val="24"/>
              </w:rPr>
            </w:pPr>
            <w:r>
              <w:rPr>
                <w:bCs/>
                <w:sz w:val="18"/>
                <w:szCs w:val="24"/>
              </w:rPr>
              <w:t>5 días</w:t>
            </w:r>
          </w:p>
        </w:tc>
        <w:tc>
          <w:tcPr>
            <w:tcW w:w="993" w:type="dxa"/>
          </w:tcPr>
          <w:p w14:paraId="64ED9751" w14:textId="7FCB0A61" w:rsidR="00530A01" w:rsidRPr="00764D4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Nicolás Cárdenas</w:t>
            </w:r>
          </w:p>
        </w:tc>
        <w:tc>
          <w:tcPr>
            <w:tcW w:w="1842" w:type="dxa"/>
          </w:tcPr>
          <w:p w14:paraId="09D2DCEA" w14:textId="5F46A2B1" w:rsidR="00530A01" w:rsidRPr="00764D4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Aprobación/rechazo + avance de estado de la muestra</w:t>
            </w:r>
          </w:p>
        </w:tc>
        <w:tc>
          <w:tcPr>
            <w:tcW w:w="1134" w:type="dxa"/>
          </w:tcPr>
          <w:p w14:paraId="7971B25B" w14:textId="2DA89C54" w:rsidR="00530A01" w:rsidRPr="00764D49" w:rsidRDefault="00C92623" w:rsidP="00530A01">
            <w:pPr>
              <w:jc w:val="both"/>
              <w:rPr>
                <w:rFonts w:ascii="Calibri" w:hAnsi="Calibri" w:cs="Arial"/>
                <w:iCs/>
                <w:sz w:val="16"/>
                <w:szCs w:val="20"/>
                <w:lang w:eastAsia="es-CL"/>
              </w:rPr>
            </w:pPr>
            <w:r w:rsidRPr="00C92623">
              <w:rPr>
                <w:rFonts w:ascii="Calibri" w:hAnsi="Calibri" w:cs="Arial"/>
                <w:iCs/>
                <w:sz w:val="16"/>
                <w:szCs w:val="20"/>
                <w:lang w:eastAsia="es-CL"/>
              </w:rPr>
              <w:t>Completado</w:t>
            </w:r>
          </w:p>
        </w:tc>
        <w:tc>
          <w:tcPr>
            <w:tcW w:w="1276" w:type="dxa"/>
          </w:tcPr>
          <w:p w14:paraId="19D4337D" w14:textId="6AFD2864" w:rsidR="00530A01" w:rsidRPr="00764D49" w:rsidRDefault="00C92623" w:rsidP="00530A01">
            <w:pPr>
              <w:jc w:val="both"/>
              <w:rPr>
                <w:rFonts w:ascii="Calibri" w:hAnsi="Calibri" w:cs="Arial"/>
                <w:iCs/>
                <w:sz w:val="18"/>
                <w:szCs w:val="20"/>
                <w:lang w:eastAsia="es-CL"/>
              </w:rPr>
            </w:pPr>
            <w:r w:rsidRPr="00C92623">
              <w:rPr>
                <w:rFonts w:ascii="Calibri" w:hAnsi="Calibri" w:cs="Arial"/>
                <w:iCs/>
                <w:sz w:val="18"/>
                <w:szCs w:val="20"/>
                <w:lang w:eastAsia="es-CL"/>
              </w:rPr>
              <w:t>Incluye separación de funciones (no se aprueba lo propio)</w:t>
            </w:r>
          </w:p>
        </w:tc>
      </w:tr>
      <w:tr w:rsidR="00530A01" w:rsidRPr="006E3B0D" w14:paraId="229D8C8B" w14:textId="77777777" w:rsidTr="00C92623">
        <w:trPr>
          <w:trHeight w:val="1785"/>
        </w:trPr>
        <w:tc>
          <w:tcPr>
            <w:tcW w:w="1328" w:type="dxa"/>
          </w:tcPr>
          <w:p w14:paraId="441AC2A1" w14:textId="76381A4D" w:rsidR="00530A01" w:rsidRPr="00AD5D69" w:rsidRDefault="00BC5929" w:rsidP="00530A01">
            <w:pPr>
              <w:jc w:val="both"/>
              <w:rPr>
                <w:bCs/>
                <w:sz w:val="18"/>
                <w:szCs w:val="24"/>
              </w:rPr>
            </w:pPr>
            <w:r w:rsidRPr="00BC5929">
              <w:rPr>
                <w:bCs/>
                <w:sz w:val="18"/>
                <w:szCs w:val="24"/>
              </w:rPr>
              <w:t>Desarrollar solución de software</w:t>
            </w:r>
          </w:p>
        </w:tc>
        <w:tc>
          <w:tcPr>
            <w:tcW w:w="1077" w:type="dxa"/>
          </w:tcPr>
          <w:p w14:paraId="51A96D5C" w14:textId="3579F0F0" w:rsidR="00530A01" w:rsidRPr="00764D4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Generación de informe PDF (RF05)</w:t>
            </w:r>
          </w:p>
        </w:tc>
        <w:tc>
          <w:tcPr>
            <w:tcW w:w="1276" w:type="dxa"/>
          </w:tcPr>
          <w:p w14:paraId="6BD53836" w14:textId="1ECE9EE1" w:rsidR="00530A01" w:rsidRPr="00764D49" w:rsidRDefault="00BC5929" w:rsidP="00530A01">
            <w:pPr>
              <w:jc w:val="both"/>
              <w:rPr>
                <w:bCs/>
                <w:sz w:val="18"/>
                <w:szCs w:val="24"/>
              </w:rPr>
            </w:pPr>
            <w:r w:rsidRPr="00BC5929">
              <w:rPr>
                <w:bCs/>
                <w:sz w:val="18"/>
                <w:szCs w:val="24"/>
              </w:rPr>
              <w:t>OpenPDF</w:t>
            </w:r>
          </w:p>
        </w:tc>
        <w:tc>
          <w:tcPr>
            <w:tcW w:w="850" w:type="dxa"/>
          </w:tcPr>
          <w:p w14:paraId="6DDA6EFE" w14:textId="578AC836" w:rsidR="00530A01" w:rsidRDefault="00BC5929" w:rsidP="00530A01">
            <w:pPr>
              <w:jc w:val="both"/>
              <w:rPr>
                <w:bCs/>
                <w:sz w:val="18"/>
                <w:szCs w:val="24"/>
              </w:rPr>
            </w:pPr>
            <w:r>
              <w:rPr>
                <w:bCs/>
                <w:sz w:val="18"/>
                <w:szCs w:val="24"/>
              </w:rPr>
              <w:t>3 días</w:t>
            </w:r>
          </w:p>
        </w:tc>
        <w:tc>
          <w:tcPr>
            <w:tcW w:w="993" w:type="dxa"/>
          </w:tcPr>
          <w:p w14:paraId="6FE0FE62" w14:textId="1AE47E63" w:rsidR="00530A01" w:rsidRPr="00764D4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Cristian Solís</w:t>
            </w:r>
          </w:p>
        </w:tc>
        <w:tc>
          <w:tcPr>
            <w:tcW w:w="1842" w:type="dxa"/>
          </w:tcPr>
          <w:p w14:paraId="258BD609" w14:textId="6D22CA1E" w:rsidR="00530A01" w:rsidRPr="00764D4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Informe PDF por muestra, con versionado</w:t>
            </w:r>
          </w:p>
        </w:tc>
        <w:tc>
          <w:tcPr>
            <w:tcW w:w="1134" w:type="dxa"/>
          </w:tcPr>
          <w:p w14:paraId="009EE86C" w14:textId="5146EBE6" w:rsidR="00530A01" w:rsidRPr="00764D49" w:rsidRDefault="00C92623" w:rsidP="00530A01">
            <w:pPr>
              <w:jc w:val="both"/>
              <w:rPr>
                <w:rFonts w:ascii="Calibri" w:hAnsi="Calibri" w:cs="Arial"/>
                <w:iCs/>
                <w:sz w:val="16"/>
                <w:szCs w:val="20"/>
                <w:lang w:eastAsia="es-CL"/>
              </w:rPr>
            </w:pPr>
            <w:r w:rsidRPr="00C92623">
              <w:rPr>
                <w:rFonts w:ascii="Calibri" w:hAnsi="Calibri" w:cs="Arial"/>
                <w:iCs/>
                <w:sz w:val="16"/>
                <w:szCs w:val="20"/>
                <w:lang w:eastAsia="es-CL"/>
              </w:rPr>
              <w:t>Informe PDF por muestra, con versionado</w:t>
            </w:r>
          </w:p>
        </w:tc>
        <w:tc>
          <w:tcPr>
            <w:tcW w:w="1276" w:type="dxa"/>
          </w:tcPr>
          <w:p w14:paraId="6B471FD8" w14:textId="3271CFF5" w:rsidR="00530A01" w:rsidRPr="00764D49" w:rsidRDefault="00C92623" w:rsidP="00530A01">
            <w:pPr>
              <w:jc w:val="both"/>
              <w:rPr>
                <w:rFonts w:ascii="Calibri" w:hAnsi="Calibri" w:cs="Arial"/>
                <w:iCs/>
                <w:sz w:val="18"/>
                <w:szCs w:val="20"/>
                <w:lang w:eastAsia="es-CL"/>
              </w:rPr>
            </w:pPr>
            <w:r w:rsidRPr="00C92623">
              <w:rPr>
                <w:rFonts w:ascii="Calibri" w:hAnsi="Calibri" w:cs="Arial"/>
                <w:iCs/>
                <w:sz w:val="18"/>
                <w:szCs w:val="20"/>
                <w:lang w:eastAsia="es-CL"/>
              </w:rPr>
              <w:t>Herramienta: se usó OpenPDF</w:t>
            </w:r>
          </w:p>
        </w:tc>
      </w:tr>
      <w:tr w:rsidR="00BC5929" w:rsidRPr="006E3B0D" w14:paraId="7251A2DA" w14:textId="77777777" w:rsidTr="00C92623">
        <w:trPr>
          <w:trHeight w:val="1358"/>
        </w:trPr>
        <w:tc>
          <w:tcPr>
            <w:tcW w:w="1328" w:type="dxa"/>
          </w:tcPr>
          <w:p w14:paraId="4E4AC014" w14:textId="71C3E4E2" w:rsidR="00BC5929" w:rsidRPr="00BC5929" w:rsidRDefault="00BC5929" w:rsidP="00530A01">
            <w:pPr>
              <w:jc w:val="both"/>
              <w:rPr>
                <w:bCs/>
                <w:sz w:val="18"/>
                <w:szCs w:val="24"/>
              </w:rPr>
            </w:pPr>
            <w:r w:rsidRPr="00BC5929">
              <w:rPr>
                <w:bCs/>
                <w:sz w:val="18"/>
                <w:szCs w:val="24"/>
              </w:rPr>
              <w:t>Desarrollar solución de software</w:t>
            </w:r>
          </w:p>
        </w:tc>
        <w:tc>
          <w:tcPr>
            <w:tcW w:w="1077" w:type="dxa"/>
          </w:tcPr>
          <w:p w14:paraId="24B7A399" w14:textId="37B38ACB" w:rsidR="00BC5929" w:rsidRPr="00BC592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Backend: endpoint de generación de reporte</w:t>
            </w:r>
          </w:p>
        </w:tc>
        <w:tc>
          <w:tcPr>
            <w:tcW w:w="1276" w:type="dxa"/>
          </w:tcPr>
          <w:p w14:paraId="340BE060" w14:textId="3AA40027" w:rsidR="00BC5929" w:rsidRPr="00BC5929" w:rsidRDefault="00BC5929" w:rsidP="00530A01">
            <w:pPr>
              <w:jc w:val="both"/>
              <w:rPr>
                <w:bCs/>
                <w:sz w:val="18"/>
                <w:szCs w:val="24"/>
              </w:rPr>
            </w:pPr>
            <w:r w:rsidRPr="00BC5929">
              <w:rPr>
                <w:bCs/>
                <w:sz w:val="18"/>
                <w:szCs w:val="24"/>
              </w:rPr>
              <w:t>Spring Boot</w:t>
            </w:r>
          </w:p>
        </w:tc>
        <w:tc>
          <w:tcPr>
            <w:tcW w:w="850" w:type="dxa"/>
          </w:tcPr>
          <w:p w14:paraId="46AB9AC4" w14:textId="1CE15E72" w:rsidR="00BC5929" w:rsidRDefault="00BC5929" w:rsidP="00530A01">
            <w:pPr>
              <w:jc w:val="both"/>
              <w:rPr>
                <w:bCs/>
                <w:sz w:val="18"/>
                <w:szCs w:val="24"/>
              </w:rPr>
            </w:pPr>
            <w:r>
              <w:rPr>
                <w:bCs/>
                <w:sz w:val="18"/>
                <w:szCs w:val="24"/>
              </w:rPr>
              <w:t>3 días</w:t>
            </w:r>
          </w:p>
        </w:tc>
        <w:tc>
          <w:tcPr>
            <w:tcW w:w="993" w:type="dxa"/>
          </w:tcPr>
          <w:p w14:paraId="405D2D84" w14:textId="3D330FA0" w:rsidR="00BC5929" w:rsidRPr="00BC592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Claudio Murúa</w:t>
            </w:r>
          </w:p>
        </w:tc>
        <w:tc>
          <w:tcPr>
            <w:tcW w:w="1842" w:type="dxa"/>
          </w:tcPr>
          <w:p w14:paraId="51A7F266" w14:textId="7DC0C68C" w:rsidR="00BC5929" w:rsidRPr="00BC5929" w:rsidRDefault="00BC5929" w:rsidP="00530A01">
            <w:pPr>
              <w:jc w:val="both"/>
              <w:rPr>
                <w:rFonts w:ascii="Calibri" w:hAnsi="Calibri" w:cs="Arial"/>
                <w:iCs/>
                <w:sz w:val="18"/>
                <w:szCs w:val="20"/>
                <w:lang w:eastAsia="es-CL"/>
              </w:rPr>
            </w:pPr>
            <w:r w:rsidRPr="00BC5929">
              <w:rPr>
                <w:rFonts w:ascii="Calibri" w:hAnsi="Calibri" w:cs="Arial"/>
                <w:iCs/>
                <w:sz w:val="18"/>
                <w:szCs w:val="20"/>
                <w:lang w:eastAsia="es-CL"/>
              </w:rPr>
              <w:t>Emisión y registro del informe</w:t>
            </w:r>
          </w:p>
        </w:tc>
        <w:tc>
          <w:tcPr>
            <w:tcW w:w="1134" w:type="dxa"/>
          </w:tcPr>
          <w:p w14:paraId="330B1DE7" w14:textId="6F6A9A38" w:rsidR="00BC5929" w:rsidRPr="00764D49" w:rsidRDefault="00C92623" w:rsidP="00530A01">
            <w:pPr>
              <w:jc w:val="both"/>
              <w:rPr>
                <w:rFonts w:ascii="Calibri" w:hAnsi="Calibri" w:cs="Arial"/>
                <w:iCs/>
                <w:sz w:val="16"/>
                <w:szCs w:val="20"/>
                <w:lang w:eastAsia="es-CL"/>
              </w:rPr>
            </w:pPr>
            <w:r w:rsidRPr="00C92623">
              <w:rPr>
                <w:rFonts w:ascii="Calibri" w:hAnsi="Calibri" w:cs="Arial"/>
                <w:iCs/>
                <w:sz w:val="16"/>
                <w:szCs w:val="20"/>
                <w:lang w:eastAsia="es-CL"/>
              </w:rPr>
              <w:t>Completado</w:t>
            </w:r>
          </w:p>
        </w:tc>
        <w:tc>
          <w:tcPr>
            <w:tcW w:w="1276" w:type="dxa"/>
          </w:tcPr>
          <w:p w14:paraId="4C870181" w14:textId="77777777" w:rsidR="00BC5929" w:rsidRPr="00764D49" w:rsidRDefault="00BC5929" w:rsidP="00530A01">
            <w:pPr>
              <w:jc w:val="both"/>
              <w:rPr>
                <w:rFonts w:ascii="Calibri" w:hAnsi="Calibri" w:cs="Arial"/>
                <w:iCs/>
                <w:sz w:val="18"/>
                <w:szCs w:val="20"/>
                <w:lang w:eastAsia="es-CL"/>
              </w:rPr>
            </w:pPr>
          </w:p>
        </w:tc>
      </w:tr>
      <w:tr w:rsidR="00BC5929" w:rsidRPr="006E3B0D" w14:paraId="5FA3B816" w14:textId="77777777" w:rsidTr="00C92623">
        <w:trPr>
          <w:trHeight w:val="1785"/>
        </w:trPr>
        <w:tc>
          <w:tcPr>
            <w:tcW w:w="1328" w:type="dxa"/>
          </w:tcPr>
          <w:p w14:paraId="59FBE777" w14:textId="6477F06A" w:rsidR="00BC5929" w:rsidRPr="00BC5929" w:rsidRDefault="00BC5929" w:rsidP="00BC5929">
            <w:pPr>
              <w:jc w:val="both"/>
              <w:rPr>
                <w:bCs/>
                <w:sz w:val="18"/>
                <w:szCs w:val="24"/>
              </w:rPr>
            </w:pPr>
            <w:r w:rsidRPr="00BC5929">
              <w:rPr>
                <w:bCs/>
                <w:sz w:val="18"/>
                <w:szCs w:val="24"/>
              </w:rPr>
              <w:lastRenderedPageBreak/>
              <w:t>Desarrollar solución de software</w:t>
            </w:r>
          </w:p>
        </w:tc>
        <w:tc>
          <w:tcPr>
            <w:tcW w:w="1077" w:type="dxa"/>
          </w:tcPr>
          <w:p w14:paraId="2FEBA83B" w14:textId="5109F8B3"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Cliente: vista/descarga de reporte</w:t>
            </w:r>
          </w:p>
        </w:tc>
        <w:tc>
          <w:tcPr>
            <w:tcW w:w="1276" w:type="dxa"/>
          </w:tcPr>
          <w:p w14:paraId="7EA1BDC4" w14:textId="1E67CE46" w:rsidR="00BC5929" w:rsidRPr="00BC5929" w:rsidRDefault="00BC5929" w:rsidP="00BC5929">
            <w:pPr>
              <w:jc w:val="both"/>
              <w:rPr>
                <w:bCs/>
                <w:sz w:val="18"/>
                <w:szCs w:val="24"/>
              </w:rPr>
            </w:pPr>
            <w:r w:rsidRPr="00BC5929">
              <w:rPr>
                <w:bCs/>
                <w:sz w:val="18"/>
                <w:szCs w:val="24"/>
              </w:rPr>
              <w:t>JavaFX</w:t>
            </w:r>
          </w:p>
        </w:tc>
        <w:tc>
          <w:tcPr>
            <w:tcW w:w="850" w:type="dxa"/>
          </w:tcPr>
          <w:p w14:paraId="1DF9FC58" w14:textId="0FFB95D9" w:rsidR="00BC5929" w:rsidRDefault="00BC5929" w:rsidP="00BC5929">
            <w:pPr>
              <w:jc w:val="both"/>
              <w:rPr>
                <w:bCs/>
                <w:sz w:val="18"/>
                <w:szCs w:val="24"/>
              </w:rPr>
            </w:pPr>
            <w:r>
              <w:rPr>
                <w:bCs/>
                <w:sz w:val="18"/>
                <w:szCs w:val="24"/>
              </w:rPr>
              <w:t>2 días</w:t>
            </w:r>
          </w:p>
        </w:tc>
        <w:tc>
          <w:tcPr>
            <w:tcW w:w="993" w:type="dxa"/>
          </w:tcPr>
          <w:p w14:paraId="1A52846D" w14:textId="33CA7935"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Nicolás Cárdenas</w:t>
            </w:r>
          </w:p>
        </w:tc>
        <w:tc>
          <w:tcPr>
            <w:tcW w:w="1842" w:type="dxa"/>
          </w:tcPr>
          <w:p w14:paraId="6AAF15DF" w14:textId="102D056A"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Descarga desde el detalle de la muestra</w:t>
            </w:r>
          </w:p>
        </w:tc>
        <w:tc>
          <w:tcPr>
            <w:tcW w:w="1134" w:type="dxa"/>
          </w:tcPr>
          <w:p w14:paraId="59E708C4" w14:textId="473F1D7D" w:rsidR="00BC5929" w:rsidRPr="00764D49" w:rsidRDefault="00C92623" w:rsidP="00BC5929">
            <w:pPr>
              <w:jc w:val="both"/>
              <w:rPr>
                <w:rFonts w:ascii="Calibri" w:hAnsi="Calibri" w:cs="Arial"/>
                <w:iCs/>
                <w:sz w:val="16"/>
                <w:szCs w:val="20"/>
                <w:lang w:eastAsia="es-CL"/>
              </w:rPr>
            </w:pPr>
            <w:r>
              <w:rPr>
                <w:rFonts w:ascii="Calibri" w:hAnsi="Calibri" w:cs="Arial"/>
                <w:iCs/>
                <w:sz w:val="16"/>
                <w:szCs w:val="20"/>
                <w:lang w:eastAsia="es-CL"/>
              </w:rPr>
              <w:t>Completado</w:t>
            </w:r>
          </w:p>
        </w:tc>
        <w:tc>
          <w:tcPr>
            <w:tcW w:w="1276" w:type="dxa"/>
          </w:tcPr>
          <w:p w14:paraId="0F48319B" w14:textId="58CB4F1B" w:rsidR="00BC5929" w:rsidRPr="00C92623" w:rsidRDefault="00C92623" w:rsidP="00BC5929">
            <w:pPr>
              <w:jc w:val="both"/>
              <w:rPr>
                <w:rFonts w:ascii="Calibri" w:hAnsi="Calibri" w:cs="Arial"/>
                <w:iCs/>
                <w:sz w:val="18"/>
                <w:szCs w:val="20"/>
                <w:lang w:eastAsia="es-CL"/>
              </w:rPr>
            </w:pPr>
            <w:r w:rsidRPr="00C92623">
              <w:rPr>
                <w:rFonts w:ascii="Calibri" w:hAnsi="Calibri" w:cs="Arial"/>
                <w:iCs/>
                <w:sz w:val="18"/>
                <w:szCs w:val="20"/>
                <w:lang w:eastAsia="es-CL"/>
              </w:rPr>
              <w:t xml:space="preserve">Se </w:t>
            </w:r>
            <w:r w:rsidRPr="00C92623">
              <w:rPr>
                <w:rFonts w:ascii="Calibri" w:hAnsi="Calibri" w:cs="Arial"/>
                <w:iCs/>
                <w:sz w:val="18"/>
                <w:szCs w:val="20"/>
                <w:lang w:eastAsia="es-CL"/>
              </w:rPr>
              <w:t>agregó la pantalla de Reportes (historial)</w:t>
            </w:r>
          </w:p>
        </w:tc>
      </w:tr>
      <w:tr w:rsidR="00BC5929" w:rsidRPr="006E3B0D" w14:paraId="49F9C25E" w14:textId="77777777" w:rsidTr="00C92623">
        <w:trPr>
          <w:trHeight w:val="1785"/>
        </w:trPr>
        <w:tc>
          <w:tcPr>
            <w:tcW w:w="1328" w:type="dxa"/>
          </w:tcPr>
          <w:p w14:paraId="048F275F" w14:textId="6C2FAC13" w:rsidR="00BC5929" w:rsidRPr="00BC5929" w:rsidRDefault="00BC5929" w:rsidP="00BC5929">
            <w:pPr>
              <w:jc w:val="both"/>
              <w:rPr>
                <w:bCs/>
                <w:sz w:val="18"/>
                <w:szCs w:val="24"/>
              </w:rPr>
            </w:pPr>
            <w:r w:rsidRPr="00BC5929">
              <w:rPr>
                <w:bCs/>
                <w:sz w:val="18"/>
                <w:szCs w:val="24"/>
              </w:rPr>
              <w:t>Gestionar proyectos informáticos</w:t>
            </w:r>
          </w:p>
        </w:tc>
        <w:tc>
          <w:tcPr>
            <w:tcW w:w="1077" w:type="dxa"/>
          </w:tcPr>
          <w:p w14:paraId="02E61DFD" w14:textId="6EEC7180"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Integración cliente–backend completa (E2E)</w:t>
            </w:r>
          </w:p>
        </w:tc>
        <w:tc>
          <w:tcPr>
            <w:tcW w:w="1276" w:type="dxa"/>
          </w:tcPr>
          <w:p w14:paraId="51192869" w14:textId="0465DBB8" w:rsidR="00BC5929" w:rsidRPr="00BC5929" w:rsidRDefault="00BC5929" w:rsidP="00BC5929">
            <w:pPr>
              <w:jc w:val="both"/>
              <w:rPr>
                <w:bCs/>
                <w:sz w:val="18"/>
                <w:szCs w:val="24"/>
              </w:rPr>
            </w:pPr>
            <w:r>
              <w:rPr>
                <w:bCs/>
                <w:sz w:val="18"/>
                <w:szCs w:val="24"/>
              </w:rPr>
              <w:t>Todo el stack</w:t>
            </w:r>
          </w:p>
        </w:tc>
        <w:tc>
          <w:tcPr>
            <w:tcW w:w="850" w:type="dxa"/>
          </w:tcPr>
          <w:p w14:paraId="4D301226" w14:textId="01869F72" w:rsidR="00BC5929" w:rsidRDefault="00BC5929" w:rsidP="00BC5929">
            <w:pPr>
              <w:jc w:val="both"/>
              <w:rPr>
                <w:bCs/>
                <w:sz w:val="18"/>
                <w:szCs w:val="24"/>
              </w:rPr>
            </w:pPr>
            <w:r>
              <w:rPr>
                <w:bCs/>
                <w:sz w:val="18"/>
                <w:szCs w:val="24"/>
              </w:rPr>
              <w:t>5 días</w:t>
            </w:r>
          </w:p>
        </w:tc>
        <w:tc>
          <w:tcPr>
            <w:tcW w:w="993" w:type="dxa"/>
          </w:tcPr>
          <w:p w14:paraId="483509A8" w14:textId="7FE579A3"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Equipo</w:t>
            </w:r>
          </w:p>
        </w:tc>
        <w:tc>
          <w:tcPr>
            <w:tcW w:w="1842" w:type="dxa"/>
          </w:tcPr>
          <w:p w14:paraId="35C0414E" w14:textId="743D80F9"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Pruebas funcionales de extremo a extremo</w:t>
            </w:r>
          </w:p>
        </w:tc>
        <w:tc>
          <w:tcPr>
            <w:tcW w:w="1134" w:type="dxa"/>
          </w:tcPr>
          <w:p w14:paraId="2B962DEC" w14:textId="001F0E5F" w:rsidR="00BC5929" w:rsidRPr="00764D49" w:rsidRDefault="00C92623" w:rsidP="00BC5929">
            <w:pPr>
              <w:jc w:val="both"/>
              <w:rPr>
                <w:rFonts w:ascii="Calibri" w:hAnsi="Calibri" w:cs="Arial"/>
                <w:iCs/>
                <w:sz w:val="16"/>
                <w:szCs w:val="20"/>
                <w:lang w:eastAsia="es-CL"/>
              </w:rPr>
            </w:pPr>
            <w:r w:rsidRPr="00C92623">
              <w:rPr>
                <w:rFonts w:ascii="Calibri" w:hAnsi="Calibri" w:cs="Arial"/>
                <w:iCs/>
                <w:sz w:val="16"/>
                <w:szCs w:val="20"/>
                <w:lang w:eastAsia="es-CL"/>
              </w:rPr>
              <w:t>En curso</w:t>
            </w:r>
          </w:p>
        </w:tc>
        <w:tc>
          <w:tcPr>
            <w:tcW w:w="1276" w:type="dxa"/>
          </w:tcPr>
          <w:p w14:paraId="3B6C6F61" w14:textId="2C3BB6F9" w:rsidR="00BC5929" w:rsidRPr="00764D49" w:rsidRDefault="00C92623" w:rsidP="00BC5929">
            <w:pPr>
              <w:jc w:val="both"/>
              <w:rPr>
                <w:rFonts w:ascii="Calibri" w:hAnsi="Calibri" w:cs="Arial"/>
                <w:iCs/>
                <w:sz w:val="18"/>
                <w:szCs w:val="20"/>
                <w:lang w:eastAsia="es-CL"/>
              </w:rPr>
            </w:pPr>
            <w:r w:rsidRPr="00C92623">
              <w:rPr>
                <w:rFonts w:ascii="Calibri" w:hAnsi="Calibri" w:cs="Arial"/>
                <w:iCs/>
                <w:sz w:val="18"/>
                <w:szCs w:val="20"/>
                <w:lang w:eastAsia="es-CL"/>
              </w:rPr>
              <w:t>QA manual del flujo completo realizado esta fase</w:t>
            </w:r>
          </w:p>
        </w:tc>
      </w:tr>
      <w:tr w:rsidR="00BC5929" w:rsidRPr="006E3B0D" w14:paraId="58934D89" w14:textId="77777777" w:rsidTr="00C92623">
        <w:trPr>
          <w:trHeight w:val="1317"/>
        </w:trPr>
        <w:tc>
          <w:tcPr>
            <w:tcW w:w="1328" w:type="dxa"/>
          </w:tcPr>
          <w:p w14:paraId="2DBF3EB9" w14:textId="77A803D9" w:rsidR="00BC5929" w:rsidRPr="00BC5929" w:rsidRDefault="00BC5929" w:rsidP="00BC5929">
            <w:pPr>
              <w:jc w:val="both"/>
              <w:rPr>
                <w:bCs/>
                <w:sz w:val="18"/>
                <w:szCs w:val="24"/>
              </w:rPr>
            </w:pPr>
            <w:r w:rsidRPr="00BC5929">
              <w:rPr>
                <w:bCs/>
                <w:sz w:val="18"/>
                <w:szCs w:val="24"/>
              </w:rPr>
              <w:t>Realizar pruebas de certificación</w:t>
            </w:r>
          </w:p>
        </w:tc>
        <w:tc>
          <w:tcPr>
            <w:tcW w:w="1077" w:type="dxa"/>
          </w:tcPr>
          <w:p w14:paraId="1CD60857" w14:textId="23D2419F"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Testing integral (JUnit + integración)</w:t>
            </w:r>
          </w:p>
        </w:tc>
        <w:tc>
          <w:tcPr>
            <w:tcW w:w="1276" w:type="dxa"/>
          </w:tcPr>
          <w:p w14:paraId="5A0AAFDF" w14:textId="4D12C87B" w:rsidR="00BC5929" w:rsidRPr="00BC5929" w:rsidRDefault="00BC5929" w:rsidP="00BC5929">
            <w:pPr>
              <w:jc w:val="both"/>
              <w:rPr>
                <w:bCs/>
                <w:sz w:val="18"/>
                <w:szCs w:val="24"/>
              </w:rPr>
            </w:pPr>
            <w:r w:rsidRPr="00BC5929">
              <w:rPr>
                <w:bCs/>
                <w:sz w:val="18"/>
                <w:szCs w:val="24"/>
              </w:rPr>
              <w:t>JUnit</w:t>
            </w:r>
          </w:p>
        </w:tc>
        <w:tc>
          <w:tcPr>
            <w:tcW w:w="850" w:type="dxa"/>
          </w:tcPr>
          <w:p w14:paraId="6709D5AD" w14:textId="4EBE0E75" w:rsidR="00BC5929" w:rsidRDefault="00BC5929" w:rsidP="00BC5929">
            <w:pPr>
              <w:jc w:val="both"/>
              <w:rPr>
                <w:bCs/>
                <w:sz w:val="18"/>
                <w:szCs w:val="24"/>
              </w:rPr>
            </w:pPr>
            <w:r>
              <w:rPr>
                <w:bCs/>
                <w:sz w:val="18"/>
                <w:szCs w:val="24"/>
              </w:rPr>
              <w:t>2 días</w:t>
            </w:r>
          </w:p>
        </w:tc>
        <w:tc>
          <w:tcPr>
            <w:tcW w:w="993" w:type="dxa"/>
          </w:tcPr>
          <w:p w14:paraId="7F573B9D" w14:textId="2C1D91FB"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Nicolás Cárdenas</w:t>
            </w:r>
          </w:p>
        </w:tc>
        <w:tc>
          <w:tcPr>
            <w:tcW w:w="1842" w:type="dxa"/>
          </w:tcPr>
          <w:p w14:paraId="5096FA35" w14:textId="2A345C70"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Solo QA manual hasta ahora; pruebas automatizadas pendientes</w:t>
            </w:r>
          </w:p>
        </w:tc>
        <w:tc>
          <w:tcPr>
            <w:tcW w:w="1134" w:type="dxa"/>
          </w:tcPr>
          <w:p w14:paraId="4B09ACFA" w14:textId="4B72FA1E" w:rsidR="00BC5929" w:rsidRPr="00764D49" w:rsidRDefault="00C92623" w:rsidP="00BC5929">
            <w:pPr>
              <w:jc w:val="both"/>
              <w:rPr>
                <w:rFonts w:ascii="Calibri" w:hAnsi="Calibri" w:cs="Arial"/>
                <w:iCs/>
                <w:sz w:val="16"/>
                <w:szCs w:val="20"/>
                <w:lang w:eastAsia="es-CL"/>
              </w:rPr>
            </w:pPr>
            <w:r w:rsidRPr="00C92623">
              <w:rPr>
                <w:rFonts w:ascii="Calibri" w:hAnsi="Calibri" w:cs="Arial"/>
                <w:iCs/>
                <w:sz w:val="16"/>
                <w:szCs w:val="20"/>
                <w:lang w:eastAsia="es-CL"/>
              </w:rPr>
              <w:t>No iniciado</w:t>
            </w:r>
          </w:p>
        </w:tc>
        <w:tc>
          <w:tcPr>
            <w:tcW w:w="1276" w:type="dxa"/>
          </w:tcPr>
          <w:p w14:paraId="4D3DD7F9" w14:textId="10152587" w:rsidR="00BC5929" w:rsidRPr="00764D49" w:rsidRDefault="00C92623" w:rsidP="00BC5929">
            <w:pPr>
              <w:jc w:val="both"/>
              <w:rPr>
                <w:rFonts w:ascii="Calibri" w:hAnsi="Calibri" w:cs="Arial"/>
                <w:iCs/>
                <w:sz w:val="18"/>
                <w:szCs w:val="20"/>
                <w:lang w:eastAsia="es-CL"/>
              </w:rPr>
            </w:pPr>
            <w:r w:rsidRPr="00C92623">
              <w:rPr>
                <w:rFonts w:ascii="Calibri" w:hAnsi="Calibri" w:cs="Arial"/>
                <w:iCs/>
                <w:sz w:val="18"/>
                <w:szCs w:val="20"/>
                <w:lang w:eastAsia="es-CL"/>
              </w:rPr>
              <w:t>Se priorizó QA manual; pruebas unitarias se abordarán en Fase 5</w:t>
            </w:r>
          </w:p>
        </w:tc>
      </w:tr>
      <w:tr w:rsidR="00BC5929" w:rsidRPr="006E3B0D" w14:paraId="62058D5B" w14:textId="77777777" w:rsidTr="00C92623">
        <w:trPr>
          <w:trHeight w:val="715"/>
        </w:trPr>
        <w:tc>
          <w:tcPr>
            <w:tcW w:w="1328" w:type="dxa"/>
          </w:tcPr>
          <w:p w14:paraId="4300C58F" w14:textId="7678018E" w:rsidR="00BC5929" w:rsidRPr="00BC5929" w:rsidRDefault="00BC5929" w:rsidP="00BC5929">
            <w:pPr>
              <w:jc w:val="both"/>
              <w:rPr>
                <w:bCs/>
                <w:sz w:val="18"/>
                <w:szCs w:val="24"/>
              </w:rPr>
            </w:pPr>
            <w:r w:rsidRPr="00BC5929">
              <w:rPr>
                <w:bCs/>
                <w:sz w:val="18"/>
                <w:szCs w:val="24"/>
              </w:rPr>
              <w:t>Realizar pruebas / gestión</w:t>
            </w:r>
          </w:p>
        </w:tc>
        <w:tc>
          <w:tcPr>
            <w:tcW w:w="1077" w:type="dxa"/>
          </w:tcPr>
          <w:p w14:paraId="0FA7DD70" w14:textId="20FD891F"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Corrección de errores (bugfixing)</w:t>
            </w:r>
          </w:p>
        </w:tc>
        <w:tc>
          <w:tcPr>
            <w:tcW w:w="1276" w:type="dxa"/>
          </w:tcPr>
          <w:p w14:paraId="35E6C70A" w14:textId="4B59396A" w:rsidR="00BC5929" w:rsidRPr="00BC5929" w:rsidRDefault="00BC5929" w:rsidP="00BC5929">
            <w:pPr>
              <w:jc w:val="both"/>
              <w:rPr>
                <w:bCs/>
                <w:sz w:val="18"/>
                <w:szCs w:val="24"/>
              </w:rPr>
            </w:pPr>
            <w:r>
              <w:rPr>
                <w:bCs/>
                <w:sz w:val="18"/>
                <w:szCs w:val="24"/>
              </w:rPr>
              <w:t>---</w:t>
            </w:r>
          </w:p>
        </w:tc>
        <w:tc>
          <w:tcPr>
            <w:tcW w:w="850" w:type="dxa"/>
          </w:tcPr>
          <w:p w14:paraId="716E8AB2" w14:textId="2D18AF81" w:rsidR="00BC5929" w:rsidRDefault="00BC5929" w:rsidP="00BC5929">
            <w:pPr>
              <w:jc w:val="both"/>
              <w:rPr>
                <w:bCs/>
                <w:sz w:val="18"/>
                <w:szCs w:val="24"/>
              </w:rPr>
            </w:pPr>
            <w:r>
              <w:rPr>
                <w:bCs/>
                <w:sz w:val="18"/>
                <w:szCs w:val="24"/>
              </w:rPr>
              <w:t>3 días</w:t>
            </w:r>
          </w:p>
        </w:tc>
        <w:tc>
          <w:tcPr>
            <w:tcW w:w="993" w:type="dxa"/>
          </w:tcPr>
          <w:p w14:paraId="38CBB41E" w14:textId="49498468" w:rsidR="00BC5929" w:rsidRPr="00BC5929" w:rsidRDefault="00BC5929" w:rsidP="00BC5929">
            <w:pPr>
              <w:jc w:val="both"/>
              <w:rPr>
                <w:rFonts w:ascii="Calibri" w:hAnsi="Calibri" w:cs="Arial"/>
                <w:iCs/>
                <w:sz w:val="18"/>
                <w:szCs w:val="20"/>
                <w:lang w:eastAsia="es-CL"/>
              </w:rPr>
            </w:pPr>
            <w:r>
              <w:rPr>
                <w:rFonts w:ascii="Calibri" w:hAnsi="Calibri" w:cs="Arial"/>
                <w:iCs/>
                <w:sz w:val="18"/>
                <w:szCs w:val="20"/>
                <w:lang w:eastAsia="es-CL"/>
              </w:rPr>
              <w:t>Equipo</w:t>
            </w:r>
          </w:p>
        </w:tc>
        <w:tc>
          <w:tcPr>
            <w:tcW w:w="1842" w:type="dxa"/>
          </w:tcPr>
          <w:p w14:paraId="79C9BAA3" w14:textId="1F7B1CE3"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Depende de hallazgos de QA</w:t>
            </w:r>
          </w:p>
        </w:tc>
        <w:tc>
          <w:tcPr>
            <w:tcW w:w="1134" w:type="dxa"/>
          </w:tcPr>
          <w:p w14:paraId="4B09F3F4" w14:textId="7EAD7471" w:rsidR="00BC5929" w:rsidRPr="00764D49" w:rsidRDefault="00C92623" w:rsidP="00BC5929">
            <w:pPr>
              <w:jc w:val="both"/>
              <w:rPr>
                <w:rFonts w:ascii="Calibri" w:hAnsi="Calibri" w:cs="Arial"/>
                <w:iCs/>
                <w:sz w:val="16"/>
                <w:szCs w:val="20"/>
                <w:lang w:eastAsia="es-CL"/>
              </w:rPr>
            </w:pPr>
            <w:r>
              <w:rPr>
                <w:rFonts w:ascii="Calibri" w:hAnsi="Calibri" w:cs="Arial"/>
                <w:iCs/>
                <w:sz w:val="16"/>
                <w:szCs w:val="20"/>
                <w:lang w:eastAsia="es-CL"/>
              </w:rPr>
              <w:t>No iniciado</w:t>
            </w:r>
          </w:p>
        </w:tc>
        <w:tc>
          <w:tcPr>
            <w:tcW w:w="1276" w:type="dxa"/>
          </w:tcPr>
          <w:p w14:paraId="57E0B17A" w14:textId="62D07279" w:rsidR="00BC5929" w:rsidRPr="00764D49" w:rsidRDefault="00C92623" w:rsidP="00BC5929">
            <w:pPr>
              <w:jc w:val="both"/>
              <w:rPr>
                <w:rFonts w:ascii="Calibri" w:hAnsi="Calibri" w:cs="Arial"/>
                <w:iCs/>
                <w:sz w:val="18"/>
                <w:szCs w:val="20"/>
                <w:lang w:eastAsia="es-CL"/>
              </w:rPr>
            </w:pPr>
            <w:r w:rsidRPr="00C92623">
              <w:rPr>
                <w:rFonts w:ascii="Calibri" w:hAnsi="Calibri" w:cs="Arial"/>
                <w:iCs/>
                <w:sz w:val="18"/>
                <w:szCs w:val="20"/>
                <w:lang w:eastAsia="es-CL"/>
              </w:rPr>
              <w:t>Programada para Fase 5</w:t>
            </w:r>
          </w:p>
        </w:tc>
      </w:tr>
      <w:tr w:rsidR="00BC5929" w:rsidRPr="006E3B0D" w14:paraId="12276509" w14:textId="77777777" w:rsidTr="00C92623">
        <w:trPr>
          <w:trHeight w:val="1785"/>
        </w:trPr>
        <w:tc>
          <w:tcPr>
            <w:tcW w:w="1328" w:type="dxa"/>
          </w:tcPr>
          <w:p w14:paraId="7E4BD748" w14:textId="0EB0C8DE" w:rsidR="00BC5929" w:rsidRPr="00BC5929" w:rsidRDefault="00BC5929" w:rsidP="00BC5929">
            <w:pPr>
              <w:jc w:val="both"/>
              <w:rPr>
                <w:bCs/>
                <w:sz w:val="18"/>
                <w:szCs w:val="24"/>
              </w:rPr>
            </w:pPr>
            <w:r w:rsidRPr="00BC5929">
              <w:rPr>
                <w:bCs/>
                <w:sz w:val="18"/>
                <w:szCs w:val="24"/>
              </w:rPr>
              <w:t>Desarrollar solución de software</w:t>
            </w:r>
          </w:p>
        </w:tc>
        <w:tc>
          <w:tcPr>
            <w:tcW w:w="1077" w:type="dxa"/>
          </w:tcPr>
          <w:p w14:paraId="3E8EEB21" w14:textId="7FF5D3FA"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Empaquetado del instalador (jpackage)</w:t>
            </w:r>
          </w:p>
        </w:tc>
        <w:tc>
          <w:tcPr>
            <w:tcW w:w="1276" w:type="dxa"/>
          </w:tcPr>
          <w:p w14:paraId="0BDF2224" w14:textId="5F13AA2A" w:rsidR="00BC5929" w:rsidRPr="00BC5929" w:rsidRDefault="00BC5929" w:rsidP="00BC5929">
            <w:pPr>
              <w:jc w:val="both"/>
              <w:rPr>
                <w:bCs/>
                <w:sz w:val="18"/>
                <w:szCs w:val="24"/>
              </w:rPr>
            </w:pPr>
            <w:r w:rsidRPr="00BC5929">
              <w:rPr>
                <w:bCs/>
                <w:sz w:val="18"/>
                <w:szCs w:val="24"/>
              </w:rPr>
              <w:t>jpackage</w:t>
            </w:r>
          </w:p>
        </w:tc>
        <w:tc>
          <w:tcPr>
            <w:tcW w:w="850" w:type="dxa"/>
          </w:tcPr>
          <w:p w14:paraId="0A2D67B1" w14:textId="503D4A70" w:rsidR="00BC5929" w:rsidRDefault="00BC5929" w:rsidP="00BC5929">
            <w:pPr>
              <w:jc w:val="both"/>
              <w:rPr>
                <w:bCs/>
                <w:sz w:val="18"/>
                <w:szCs w:val="24"/>
              </w:rPr>
            </w:pPr>
            <w:r>
              <w:rPr>
                <w:bCs/>
                <w:sz w:val="18"/>
                <w:szCs w:val="24"/>
              </w:rPr>
              <w:t>1 día</w:t>
            </w:r>
          </w:p>
        </w:tc>
        <w:tc>
          <w:tcPr>
            <w:tcW w:w="993" w:type="dxa"/>
          </w:tcPr>
          <w:p w14:paraId="0AEFB603" w14:textId="3F2D4778"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Cristian Solís</w:t>
            </w:r>
          </w:p>
        </w:tc>
        <w:tc>
          <w:tcPr>
            <w:tcW w:w="1842" w:type="dxa"/>
          </w:tcPr>
          <w:p w14:paraId="29265A39" w14:textId="2170326F" w:rsidR="00BC5929" w:rsidRPr="00BC5929" w:rsidRDefault="00BC5929" w:rsidP="00BC5929">
            <w:pPr>
              <w:jc w:val="both"/>
              <w:rPr>
                <w:rFonts w:ascii="Calibri" w:hAnsi="Calibri" w:cs="Arial"/>
                <w:iCs/>
                <w:sz w:val="18"/>
                <w:szCs w:val="20"/>
                <w:lang w:eastAsia="es-CL"/>
              </w:rPr>
            </w:pPr>
            <w:r>
              <w:rPr>
                <w:rFonts w:ascii="Calibri" w:hAnsi="Calibri" w:cs="Arial"/>
                <w:iCs/>
                <w:sz w:val="18"/>
                <w:szCs w:val="20"/>
                <w:lang w:eastAsia="es-CL"/>
              </w:rPr>
              <w:t>---</w:t>
            </w:r>
          </w:p>
        </w:tc>
        <w:tc>
          <w:tcPr>
            <w:tcW w:w="1134" w:type="dxa"/>
          </w:tcPr>
          <w:p w14:paraId="3F5FFAF9" w14:textId="44F45115" w:rsidR="00BC5929" w:rsidRPr="00764D49" w:rsidRDefault="00C92623" w:rsidP="00BC5929">
            <w:pPr>
              <w:jc w:val="both"/>
              <w:rPr>
                <w:rFonts w:ascii="Calibri" w:hAnsi="Calibri" w:cs="Arial"/>
                <w:iCs/>
                <w:sz w:val="16"/>
                <w:szCs w:val="20"/>
                <w:lang w:eastAsia="es-CL"/>
              </w:rPr>
            </w:pPr>
            <w:r>
              <w:rPr>
                <w:rFonts w:ascii="Calibri" w:hAnsi="Calibri" w:cs="Arial"/>
                <w:iCs/>
                <w:sz w:val="16"/>
                <w:szCs w:val="20"/>
                <w:lang w:eastAsia="es-CL"/>
              </w:rPr>
              <w:t>No iniciado</w:t>
            </w:r>
          </w:p>
        </w:tc>
        <w:tc>
          <w:tcPr>
            <w:tcW w:w="1276" w:type="dxa"/>
          </w:tcPr>
          <w:p w14:paraId="602BFA1F" w14:textId="12E64317" w:rsidR="00BC5929" w:rsidRPr="00764D49" w:rsidRDefault="00C92623" w:rsidP="00BC5929">
            <w:pPr>
              <w:jc w:val="both"/>
              <w:rPr>
                <w:rFonts w:ascii="Calibri" w:hAnsi="Calibri" w:cs="Arial"/>
                <w:iCs/>
                <w:sz w:val="18"/>
                <w:szCs w:val="20"/>
                <w:lang w:eastAsia="es-CL"/>
              </w:rPr>
            </w:pPr>
            <w:r w:rsidRPr="00C92623">
              <w:rPr>
                <w:rFonts w:ascii="Calibri" w:hAnsi="Calibri" w:cs="Arial"/>
                <w:iCs/>
                <w:sz w:val="18"/>
                <w:szCs w:val="20"/>
                <w:lang w:eastAsia="es-CL"/>
              </w:rPr>
              <w:t>Programada para Fase 5</w:t>
            </w:r>
          </w:p>
        </w:tc>
      </w:tr>
      <w:tr w:rsidR="00BC5929" w:rsidRPr="006E3B0D" w14:paraId="108627A2" w14:textId="77777777" w:rsidTr="00C92623">
        <w:trPr>
          <w:trHeight w:val="1785"/>
        </w:trPr>
        <w:tc>
          <w:tcPr>
            <w:tcW w:w="1328" w:type="dxa"/>
          </w:tcPr>
          <w:p w14:paraId="79D9D212" w14:textId="30C457F1" w:rsidR="00BC5929" w:rsidRPr="00BC5929" w:rsidRDefault="00BC5929" w:rsidP="00BC5929">
            <w:pPr>
              <w:jc w:val="both"/>
              <w:rPr>
                <w:bCs/>
                <w:sz w:val="18"/>
                <w:szCs w:val="24"/>
              </w:rPr>
            </w:pPr>
            <w:r w:rsidRPr="00BC5929">
              <w:rPr>
                <w:bCs/>
                <w:sz w:val="18"/>
                <w:szCs w:val="24"/>
              </w:rPr>
              <w:t>Gestionar proyectos informáticos</w:t>
            </w:r>
          </w:p>
        </w:tc>
        <w:tc>
          <w:tcPr>
            <w:tcW w:w="1077" w:type="dxa"/>
          </w:tcPr>
          <w:p w14:paraId="345D06EF" w14:textId="3BB588D5"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Documentación técnica y manual de usuario</w:t>
            </w:r>
          </w:p>
        </w:tc>
        <w:tc>
          <w:tcPr>
            <w:tcW w:w="1276" w:type="dxa"/>
          </w:tcPr>
          <w:p w14:paraId="6FDFC52E" w14:textId="22D7C730" w:rsidR="00BC5929" w:rsidRPr="00BC5929" w:rsidRDefault="00BC5929" w:rsidP="00BC5929">
            <w:pPr>
              <w:jc w:val="both"/>
              <w:rPr>
                <w:bCs/>
                <w:sz w:val="18"/>
                <w:szCs w:val="24"/>
              </w:rPr>
            </w:pPr>
            <w:r w:rsidRPr="00BC5929">
              <w:rPr>
                <w:bCs/>
                <w:sz w:val="18"/>
                <w:szCs w:val="24"/>
              </w:rPr>
              <w:t>Office</w:t>
            </w:r>
          </w:p>
        </w:tc>
        <w:tc>
          <w:tcPr>
            <w:tcW w:w="850" w:type="dxa"/>
          </w:tcPr>
          <w:p w14:paraId="769C650D" w14:textId="10630E79" w:rsidR="00BC5929" w:rsidRDefault="00BC5929" w:rsidP="00BC5929">
            <w:pPr>
              <w:jc w:val="both"/>
              <w:rPr>
                <w:bCs/>
                <w:sz w:val="18"/>
                <w:szCs w:val="24"/>
              </w:rPr>
            </w:pPr>
            <w:r>
              <w:rPr>
                <w:bCs/>
                <w:sz w:val="18"/>
                <w:szCs w:val="24"/>
              </w:rPr>
              <w:t>5 días</w:t>
            </w:r>
          </w:p>
        </w:tc>
        <w:tc>
          <w:tcPr>
            <w:tcW w:w="993" w:type="dxa"/>
          </w:tcPr>
          <w:p w14:paraId="68DDA0ED" w14:textId="7531E4AF" w:rsidR="00BC5929" w:rsidRPr="00BC5929" w:rsidRDefault="00BC5929" w:rsidP="00BC5929">
            <w:pPr>
              <w:jc w:val="both"/>
              <w:rPr>
                <w:rFonts w:ascii="Calibri" w:hAnsi="Calibri" w:cs="Arial"/>
                <w:iCs/>
                <w:sz w:val="18"/>
                <w:szCs w:val="20"/>
                <w:lang w:eastAsia="es-CL"/>
              </w:rPr>
            </w:pPr>
            <w:r w:rsidRPr="00BC5929">
              <w:rPr>
                <w:rFonts w:ascii="Calibri" w:hAnsi="Calibri" w:cs="Arial"/>
                <w:iCs/>
                <w:sz w:val="18"/>
                <w:szCs w:val="20"/>
                <w:lang w:eastAsia="es-CL"/>
              </w:rPr>
              <w:t>Nicolás Cárdenas</w:t>
            </w:r>
          </w:p>
        </w:tc>
        <w:tc>
          <w:tcPr>
            <w:tcW w:w="1842" w:type="dxa"/>
          </w:tcPr>
          <w:p w14:paraId="19739205" w14:textId="42C2C135" w:rsidR="00BC5929" w:rsidRPr="00BC5929" w:rsidRDefault="00BC5929" w:rsidP="00BC5929">
            <w:pPr>
              <w:jc w:val="both"/>
              <w:rPr>
                <w:rFonts w:ascii="Calibri" w:hAnsi="Calibri" w:cs="Arial"/>
                <w:iCs/>
                <w:sz w:val="18"/>
                <w:szCs w:val="20"/>
                <w:lang w:eastAsia="es-CL"/>
              </w:rPr>
            </w:pPr>
            <w:r>
              <w:rPr>
                <w:rFonts w:ascii="Calibri" w:hAnsi="Calibri" w:cs="Arial"/>
                <w:iCs/>
                <w:sz w:val="18"/>
                <w:szCs w:val="20"/>
                <w:lang w:eastAsia="es-CL"/>
              </w:rPr>
              <w:t>---</w:t>
            </w:r>
          </w:p>
        </w:tc>
        <w:tc>
          <w:tcPr>
            <w:tcW w:w="1134" w:type="dxa"/>
          </w:tcPr>
          <w:p w14:paraId="01B58F34" w14:textId="28695577" w:rsidR="00BC5929" w:rsidRPr="00764D49" w:rsidRDefault="00C92623" w:rsidP="00BC5929">
            <w:pPr>
              <w:jc w:val="both"/>
              <w:rPr>
                <w:rFonts w:ascii="Calibri" w:hAnsi="Calibri" w:cs="Arial"/>
                <w:iCs/>
                <w:sz w:val="16"/>
                <w:szCs w:val="20"/>
                <w:lang w:eastAsia="es-CL"/>
              </w:rPr>
            </w:pPr>
            <w:r>
              <w:rPr>
                <w:rFonts w:ascii="Calibri" w:hAnsi="Calibri" w:cs="Arial"/>
                <w:iCs/>
                <w:sz w:val="16"/>
                <w:szCs w:val="20"/>
                <w:lang w:eastAsia="es-CL"/>
              </w:rPr>
              <w:t>No iniciado</w:t>
            </w:r>
          </w:p>
        </w:tc>
        <w:tc>
          <w:tcPr>
            <w:tcW w:w="1276" w:type="dxa"/>
          </w:tcPr>
          <w:p w14:paraId="2D437903" w14:textId="0880372A" w:rsidR="00BC5929" w:rsidRPr="00764D49" w:rsidRDefault="00C92623" w:rsidP="00BC5929">
            <w:pPr>
              <w:jc w:val="both"/>
              <w:rPr>
                <w:rFonts w:ascii="Calibri" w:hAnsi="Calibri" w:cs="Arial"/>
                <w:iCs/>
                <w:sz w:val="18"/>
                <w:szCs w:val="20"/>
                <w:lang w:eastAsia="es-CL"/>
              </w:rPr>
            </w:pPr>
            <w:r w:rsidRPr="00C92623">
              <w:rPr>
                <w:rFonts w:ascii="Calibri" w:hAnsi="Calibri" w:cs="Arial"/>
                <w:iCs/>
                <w:sz w:val="18"/>
                <w:szCs w:val="20"/>
                <w:lang w:eastAsia="es-CL"/>
              </w:rPr>
              <w:t>Programada para Fase 6</w:t>
            </w:r>
          </w:p>
        </w:tc>
      </w:tr>
    </w:tbl>
    <w:p w14:paraId="66FF4E8D" w14:textId="77777777" w:rsidR="0003309E" w:rsidRDefault="0003309E" w:rsidP="0003309E">
      <w:pPr>
        <w:rPr>
          <w:rFonts w:cs="Calibri Light"/>
          <w:color w:val="595959" w:themeColor="text1" w:themeTint="A6"/>
          <w:sz w:val="24"/>
          <w:szCs w:val="24"/>
          <w:lang w:val="es-ES"/>
        </w:rPr>
      </w:pPr>
    </w:p>
    <w:p w14:paraId="73FE615B" w14:textId="77777777" w:rsidR="00C92623" w:rsidRDefault="00C92623" w:rsidP="0003309E">
      <w:pPr>
        <w:rPr>
          <w:rFonts w:cs="Calibri Light"/>
          <w:color w:val="595959" w:themeColor="text1" w:themeTint="A6"/>
          <w:sz w:val="24"/>
          <w:szCs w:val="24"/>
          <w:lang w:val="es-ES"/>
        </w:rPr>
      </w:pPr>
    </w:p>
    <w:p w14:paraId="2797F8BA" w14:textId="77777777" w:rsidR="00C92623" w:rsidRDefault="00C92623" w:rsidP="0003309E">
      <w:pPr>
        <w:rPr>
          <w:rFonts w:cs="Calibri Light"/>
          <w:color w:val="595959" w:themeColor="text1" w:themeTint="A6"/>
          <w:sz w:val="24"/>
          <w:szCs w:val="24"/>
          <w:lang w:val="es-ES"/>
        </w:rPr>
      </w:pPr>
    </w:p>
    <w:p w14:paraId="51328F92" w14:textId="77777777" w:rsidR="00C92623" w:rsidRDefault="00C92623" w:rsidP="0003309E">
      <w:pPr>
        <w:rPr>
          <w:rFonts w:cs="Calibri Light"/>
          <w:color w:val="595959" w:themeColor="text1" w:themeTint="A6"/>
          <w:sz w:val="24"/>
          <w:szCs w:val="24"/>
          <w:lang w:val="es-ES"/>
        </w:rPr>
      </w:pPr>
    </w:p>
    <w:p w14:paraId="6757E825" w14:textId="77777777" w:rsidR="00C92623" w:rsidRDefault="00C92623" w:rsidP="0003309E">
      <w:pPr>
        <w:rPr>
          <w:rFonts w:cs="Calibri Light"/>
          <w:color w:val="595959" w:themeColor="text1" w:themeTint="A6"/>
          <w:sz w:val="24"/>
          <w:szCs w:val="24"/>
          <w:lang w:val="es-ES"/>
        </w:rPr>
      </w:pPr>
    </w:p>
    <w:p w14:paraId="52CE7E40" w14:textId="77777777" w:rsidR="00C92623" w:rsidRDefault="00C92623" w:rsidP="0003309E">
      <w:pPr>
        <w:rPr>
          <w:rFonts w:cs="Calibri Light"/>
          <w:color w:val="595959" w:themeColor="text1" w:themeTint="A6"/>
          <w:sz w:val="24"/>
          <w:szCs w:val="24"/>
          <w:lang w:val="es-ES"/>
        </w:rPr>
      </w:pPr>
    </w:p>
    <w:p w14:paraId="43EA1393" w14:textId="05FDC433" w:rsidR="00C92623" w:rsidRDefault="00C92623" w:rsidP="0003309E">
      <w:pPr>
        <w:rPr>
          <w:rFonts w:cs="Calibri Light"/>
          <w:color w:val="595959" w:themeColor="text1" w:themeTint="A6"/>
          <w:sz w:val="24"/>
          <w:szCs w:val="24"/>
          <w:lang w:val="es-ES"/>
        </w:rPr>
      </w:pPr>
      <w:r>
        <w:rPr>
          <w:rFonts w:cs="Calibri Light"/>
          <w:color w:val="595959" w:themeColor="text1" w:themeTint="A6"/>
          <w:sz w:val="24"/>
          <w:szCs w:val="24"/>
          <w:lang w:val="es-ES"/>
        </w:rPr>
        <w:br/>
      </w: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lastRenderedPageBreak/>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17CE44DE" w14:textId="735C8B2D" w:rsidR="0003309E"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w:t>
            </w:r>
            <w:r w:rsidRPr="00CD38BD">
              <w:rPr>
                <w:rFonts w:ascii="Calibri" w:hAnsi="Calibri"/>
                <w:color w:val="1F3864" w:themeColor="accent1" w:themeShade="80"/>
              </w:rPr>
              <w:t>acilita</w:t>
            </w:r>
            <w:r>
              <w:rPr>
                <w:rFonts w:ascii="Calibri" w:hAnsi="Calibri"/>
                <w:color w:val="1F3864" w:themeColor="accent1" w:themeShade="80"/>
              </w:rPr>
              <w:t>do y/o</w:t>
            </w:r>
            <w:r w:rsidRPr="00CD38BD">
              <w:rPr>
                <w:rFonts w:ascii="Calibri" w:hAnsi="Calibri"/>
                <w:color w:val="1F3864" w:themeColor="accent1" w:themeShade="80"/>
              </w:rPr>
              <w:t xml:space="preserve"> </w:t>
            </w:r>
            <w:r>
              <w:rPr>
                <w:rFonts w:ascii="Calibri" w:hAnsi="Calibri"/>
                <w:color w:val="1F3864" w:themeColor="accent1" w:themeShade="80"/>
              </w:rPr>
              <w:t>dificultado el desarrollo de mi plan de trabajo</w:t>
            </w:r>
            <w:r w:rsidRPr="00CD38BD">
              <w:rPr>
                <w:rFonts w:ascii="Calibri" w:hAnsi="Calibri" w:cs="Arial"/>
                <w:color w:val="548DD4"/>
                <w:sz w:val="20"/>
                <w:szCs w:val="20"/>
                <w:lang w:eastAsia="es-CL"/>
              </w:rPr>
              <w:t xml:space="preserve">: </w:t>
            </w:r>
          </w:p>
          <w:p w14:paraId="1769A4D4" w14:textId="77BBB076" w:rsidR="00C92623" w:rsidRPr="00C92623" w:rsidRDefault="00C92623" w:rsidP="00C92623">
            <w:pPr>
              <w:jc w:val="both"/>
              <w:rPr>
                <w:rFonts w:ascii="Calibri" w:hAnsi="Calibri" w:cs="Arial"/>
                <w:sz w:val="20"/>
                <w:szCs w:val="20"/>
                <w:lang w:eastAsia="es-CL"/>
              </w:rPr>
            </w:pPr>
            <w:r w:rsidRPr="00C92623">
              <w:rPr>
                <w:rFonts w:ascii="Calibri" w:hAnsi="Calibri" w:cs="Arial"/>
                <w:sz w:val="20"/>
                <w:szCs w:val="20"/>
                <w:lang w:eastAsia="es-CL"/>
              </w:rPr>
              <w:t>La división temprana de roles (backend, cliente y aseguramiento de calidad/documentación) nos permitió trabajar en paralelo sin bloquearnos. El uso de control de versiones con ramas por integrante y Pull Requests ordenó la integración del trabajo y dejó trazabilidad del avance. Finalmente, haber definido una arquitectura clara (cliente JavaFX + API REST en Spring Boot + MySQL) nos permitió avanzar módulo a módulo de forma incremental, cerrando cada sprint con una función demostrable de extremo a extremo.</w:t>
            </w:r>
          </w:p>
          <w:p w14:paraId="55313032" w14:textId="55238850" w:rsidR="0003309E" w:rsidRPr="00C92623" w:rsidRDefault="00C92623" w:rsidP="00C5122E">
            <w:pPr>
              <w:jc w:val="both"/>
              <w:rPr>
                <w:rFonts w:ascii="Calibri" w:hAnsi="Calibri" w:cs="Arial"/>
                <w:sz w:val="20"/>
                <w:szCs w:val="20"/>
                <w:lang w:eastAsia="es-CL"/>
              </w:rPr>
            </w:pPr>
            <w:r>
              <w:rPr>
                <w:rFonts w:ascii="Calibri" w:hAnsi="Calibri" w:cs="Arial"/>
                <w:sz w:val="20"/>
                <w:szCs w:val="20"/>
                <w:lang w:eastAsia="es-CL"/>
              </w:rPr>
              <w:t>Dentro de las</w:t>
            </w:r>
            <w:r w:rsidRPr="00C92623">
              <w:rPr>
                <w:rFonts w:ascii="Calibri" w:hAnsi="Calibri" w:cs="Arial"/>
                <w:sz w:val="20"/>
                <w:szCs w:val="20"/>
                <w:lang w:eastAsia="es-CL"/>
              </w:rPr>
              <w:t xml:space="preserve"> principal</w:t>
            </w:r>
            <w:r>
              <w:rPr>
                <w:rFonts w:ascii="Calibri" w:hAnsi="Calibri" w:cs="Arial"/>
                <w:sz w:val="20"/>
                <w:szCs w:val="20"/>
                <w:lang w:eastAsia="es-CL"/>
              </w:rPr>
              <w:t>es</w:t>
            </w:r>
            <w:r w:rsidRPr="00C92623">
              <w:rPr>
                <w:rFonts w:ascii="Calibri" w:hAnsi="Calibri" w:cs="Arial"/>
                <w:sz w:val="20"/>
                <w:szCs w:val="20"/>
                <w:lang w:eastAsia="es-CL"/>
              </w:rPr>
              <w:t xml:space="preserve"> dificultad</w:t>
            </w:r>
            <w:r>
              <w:rPr>
                <w:rFonts w:ascii="Calibri" w:hAnsi="Calibri" w:cs="Arial"/>
                <w:sz w:val="20"/>
                <w:szCs w:val="20"/>
                <w:lang w:eastAsia="es-CL"/>
              </w:rPr>
              <w:t xml:space="preserve">es </w:t>
            </w:r>
            <w:r w:rsidRPr="00C92623">
              <w:rPr>
                <w:rFonts w:ascii="Calibri" w:hAnsi="Calibri" w:cs="Arial"/>
                <w:sz w:val="20"/>
                <w:szCs w:val="20"/>
                <w:lang w:eastAsia="es-CL"/>
              </w:rPr>
              <w:t>fue la gestión del esquema de base de datos entre entornos: al no contar con una herramienta de migraciones automáticas, cada cambio de modelo obligaba a actualizar manualmente la base de cada integrante, lo que provocó errores de columnas desalineadas al integrar cambios grandes. Lo abordamos documentando el procedimiento de recreación/actualización de la base</w:t>
            </w:r>
            <w:r>
              <w:rPr>
                <w:rFonts w:ascii="Calibri" w:hAnsi="Calibri" w:cs="Arial"/>
                <w:sz w:val="20"/>
                <w:szCs w:val="20"/>
                <w:lang w:eastAsia="es-CL"/>
              </w:rPr>
              <w:t>. Otra</w:t>
            </w:r>
            <w:r w:rsidRPr="00C92623">
              <w:rPr>
                <w:rFonts w:ascii="Calibri" w:hAnsi="Calibri" w:cs="Arial"/>
                <w:sz w:val="20"/>
                <w:szCs w:val="20"/>
                <w:lang w:eastAsia="es-CL"/>
              </w:rPr>
              <w:t xml:space="preserve"> dificultad fue de alcance: la retroalimentación docente nos</w:t>
            </w:r>
            <w:r>
              <w:rPr>
                <w:rFonts w:ascii="Calibri" w:hAnsi="Calibri" w:cs="Arial"/>
                <w:sz w:val="20"/>
                <w:szCs w:val="20"/>
                <w:lang w:eastAsia="es-CL"/>
              </w:rPr>
              <w:t xml:space="preserve"> determinó a</w:t>
            </w:r>
            <w:r w:rsidRPr="00C92623">
              <w:rPr>
                <w:rFonts w:ascii="Calibri" w:hAnsi="Calibri" w:cs="Arial"/>
                <w:sz w:val="20"/>
                <w:szCs w:val="20"/>
                <w:lang w:eastAsia="es-CL"/>
              </w:rPr>
              <w:t xml:space="preserve"> reorientar el dominio del proyecto, lo que abordamos con una sesión de equipo para redefinir el modelo y repartir las nuevas tareas</w:t>
            </w:r>
            <w:r>
              <w:rPr>
                <w:rFonts w:ascii="Calibri" w:hAnsi="Calibri" w:cs="Arial"/>
                <w:sz w:val="20"/>
                <w:szCs w:val="20"/>
                <w:lang w:eastAsia="es-CL"/>
              </w:rPr>
              <w:t>.</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E567A33" w14:textId="15DF2C23" w:rsidR="0003309E"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Actividades ajustadas o eliminadas:</w:t>
            </w:r>
          </w:p>
          <w:p w14:paraId="1CB23BA9" w14:textId="45EE896C" w:rsidR="00EC220D" w:rsidRPr="00EC220D" w:rsidRDefault="00EC220D" w:rsidP="00EC220D">
            <w:pPr>
              <w:jc w:val="both"/>
              <w:rPr>
                <w:rFonts w:ascii="Calibri" w:hAnsi="Calibri" w:cs="Arial"/>
                <w:iCs/>
                <w:sz w:val="20"/>
                <w:szCs w:val="20"/>
                <w:lang w:eastAsia="es-CL"/>
              </w:rPr>
            </w:pPr>
            <w:r w:rsidRPr="00EC220D">
              <w:rPr>
                <w:rFonts w:ascii="Calibri" w:hAnsi="Calibri" w:cs="Arial"/>
                <w:b/>
                <w:bCs/>
                <w:iCs/>
                <w:sz w:val="20"/>
                <w:szCs w:val="20"/>
                <w:lang w:eastAsia="es-CL"/>
              </w:rPr>
              <w:t>Reorientación del dominio</w:t>
            </w:r>
            <w:r>
              <w:rPr>
                <w:rFonts w:ascii="Calibri" w:hAnsi="Calibri" w:cs="Arial"/>
                <w:b/>
                <w:bCs/>
                <w:iCs/>
                <w:sz w:val="20"/>
                <w:szCs w:val="20"/>
                <w:lang w:eastAsia="es-CL"/>
              </w:rPr>
              <w:t xml:space="preserve">: </w:t>
            </w:r>
            <w:r w:rsidRPr="00EC220D">
              <w:rPr>
                <w:rFonts w:ascii="Calibri" w:hAnsi="Calibri" w:cs="Arial"/>
                <w:iCs/>
                <w:sz w:val="20"/>
                <w:szCs w:val="20"/>
                <w:lang w:eastAsia="es-CL"/>
              </w:rPr>
              <w:t>A partir de la retroalimentación de la Fase 1, ajustamos el dominio del sistema desde un laboratorio clínico (con pacientes) hacia un laboratorio de investigación ambiental, orientado a investigadores que realizan muestreos en terreno (por ejemplo, de algas). Esto implicó reemplazar la entidad “paciente” por la de “investigador solicitante”, incorporar la cadena de custodia con firma (confirmación con fecha y hora) y ajustar los tipos de muestra y los parámetros de análisis al contexto ambiental. Justificamos el ajuste porque alinea el proyecto con un caso de uso real y atendible de la Región de Los Lagos y responde directamente a las observaciones recibidas.</w:t>
            </w:r>
          </w:p>
          <w:p w14:paraId="7CA789CC" w14:textId="77777777" w:rsidR="00EC220D" w:rsidRPr="00EC220D" w:rsidRDefault="00EC220D" w:rsidP="00EC220D">
            <w:pPr>
              <w:jc w:val="both"/>
              <w:rPr>
                <w:rFonts w:ascii="Calibri" w:hAnsi="Calibri" w:cs="Arial"/>
                <w:iCs/>
                <w:sz w:val="20"/>
                <w:szCs w:val="20"/>
                <w:lang w:eastAsia="es-CL"/>
              </w:rPr>
            </w:pPr>
            <w:r w:rsidRPr="00EC220D">
              <w:rPr>
                <w:rFonts w:ascii="Calibri" w:hAnsi="Calibri" w:cs="Arial"/>
                <w:b/>
                <w:bCs/>
                <w:iCs/>
                <w:sz w:val="20"/>
                <w:szCs w:val="20"/>
                <w:lang w:eastAsia="es-CL"/>
              </w:rPr>
              <w:t>Códigos QR para muestras (ajuste/aplazamiento).</w:t>
            </w:r>
            <w:r w:rsidRPr="00EC220D">
              <w:rPr>
                <w:rFonts w:ascii="Calibri" w:hAnsi="Calibri" w:cs="Arial"/>
                <w:iCs/>
                <w:sz w:val="20"/>
                <w:szCs w:val="20"/>
                <w:lang w:eastAsia="es-CL"/>
              </w:rPr>
              <w:t xml:space="preserve"> La generación de un código único por muestra se implementó y funciona; la variante de código QR quedó reformulada como trabajo futuro, por definir según la disponibilidad de tiempo del equipo. Justificamos priorizar el código único (requisito central de trazabilidad) por sobre el QR (mejora de conveniencia), dado el alcance acotado de 12 semanas.</w:t>
            </w:r>
          </w:p>
          <w:p w14:paraId="5ACFAFD9" w14:textId="6B1AD890" w:rsidR="00FD5149" w:rsidRDefault="00EC220D" w:rsidP="00C5122E">
            <w:pPr>
              <w:jc w:val="both"/>
              <w:rPr>
                <w:rFonts w:ascii="Calibri" w:hAnsi="Calibri" w:cs="Arial"/>
                <w:iCs/>
                <w:sz w:val="20"/>
                <w:szCs w:val="20"/>
                <w:lang w:eastAsia="es-CL"/>
              </w:rPr>
            </w:pPr>
            <w:r w:rsidRPr="00EC220D">
              <w:rPr>
                <w:rFonts w:ascii="Calibri" w:hAnsi="Calibri" w:cs="Arial"/>
                <w:b/>
                <w:bCs/>
                <w:iCs/>
                <w:sz w:val="20"/>
                <w:szCs w:val="20"/>
                <w:lang w:eastAsia="es-CL"/>
              </w:rPr>
              <w:t>Herramienta de generación de PDF (ajuste técnico menor).</w:t>
            </w:r>
            <w:r w:rsidRPr="00EC220D">
              <w:rPr>
                <w:rFonts w:ascii="Calibri" w:hAnsi="Calibri" w:cs="Arial"/>
                <w:iCs/>
                <w:sz w:val="20"/>
                <w:szCs w:val="20"/>
                <w:lang w:eastAsia="es-CL"/>
              </w:rPr>
              <w:t xml:space="preserve"> En la planificación se consideró iText/JasperReports; finalmente utilizamos OpenPDF por licenciamiento más conveniente y menor complejidad de integración, obteniendo el mismo resultado funcional (informe PDF descargable con versionado).</w:t>
            </w:r>
          </w:p>
          <w:p w14:paraId="25B349A3" w14:textId="77777777" w:rsidR="00EC220D" w:rsidRPr="00EC220D" w:rsidRDefault="00EC220D" w:rsidP="00C5122E">
            <w:pPr>
              <w:jc w:val="both"/>
              <w:rPr>
                <w:rFonts w:ascii="Calibri" w:hAnsi="Calibri" w:cs="Arial"/>
                <w:iCs/>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6A1CB62C"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lastRenderedPageBreak/>
              <w:t>Actividades que no has iniciado o están retrasadas:</w:t>
            </w:r>
            <w:r>
              <w:rPr>
                <w:rFonts w:ascii="Calibri" w:hAnsi="Calibri" w:cs="Arial"/>
                <w:i/>
                <w:color w:val="548DD4"/>
                <w:sz w:val="20"/>
                <w:szCs w:val="20"/>
                <w:lang w:eastAsia="es-CL"/>
              </w:rPr>
              <w:t xml:space="preserve"> </w:t>
            </w:r>
          </w:p>
          <w:p w14:paraId="3B1AD9D3" w14:textId="59F353B8" w:rsidR="00EC220D" w:rsidRPr="00EC220D" w:rsidRDefault="00EC220D" w:rsidP="00EC220D">
            <w:pPr>
              <w:jc w:val="both"/>
              <w:rPr>
                <w:rFonts w:ascii="Calibri" w:hAnsi="Calibri" w:cs="Arial"/>
                <w:iCs/>
                <w:sz w:val="20"/>
                <w:szCs w:val="20"/>
                <w:lang w:eastAsia="es-CL"/>
              </w:rPr>
            </w:pPr>
            <w:r w:rsidRPr="00EC220D">
              <w:rPr>
                <w:rFonts w:ascii="Calibri" w:hAnsi="Calibri" w:cs="Arial"/>
                <w:b/>
                <w:bCs/>
                <w:iCs/>
                <w:sz w:val="20"/>
                <w:szCs w:val="20"/>
                <w:lang w:eastAsia="es-CL"/>
              </w:rPr>
              <w:t>Pruebas automatizadas (testing integral con JUnit)</w:t>
            </w:r>
            <w:r>
              <w:rPr>
                <w:rFonts w:ascii="Calibri" w:hAnsi="Calibri" w:cs="Arial"/>
                <w:b/>
                <w:bCs/>
                <w:iCs/>
                <w:sz w:val="20"/>
                <w:szCs w:val="20"/>
                <w:lang w:eastAsia="es-CL"/>
              </w:rPr>
              <w:t xml:space="preserve">: </w:t>
            </w:r>
            <w:r w:rsidRPr="00EC220D">
              <w:rPr>
                <w:rFonts w:ascii="Calibri" w:hAnsi="Calibri" w:cs="Arial"/>
                <w:iCs/>
                <w:sz w:val="20"/>
                <w:szCs w:val="20"/>
                <w:lang w:eastAsia="es-CL"/>
              </w:rPr>
              <w:t>Por el momento priorizamos y</w:t>
            </w:r>
            <w:r>
              <w:rPr>
                <w:rFonts w:ascii="Calibri" w:hAnsi="Calibri" w:cs="Arial"/>
                <w:b/>
                <w:bCs/>
                <w:iCs/>
                <w:sz w:val="20"/>
                <w:szCs w:val="20"/>
                <w:lang w:eastAsia="es-CL"/>
              </w:rPr>
              <w:t xml:space="preserve"> </w:t>
            </w:r>
            <w:r w:rsidRPr="00EC220D">
              <w:rPr>
                <w:rFonts w:ascii="Calibri" w:hAnsi="Calibri" w:cs="Arial"/>
                <w:iCs/>
                <w:sz w:val="20"/>
                <w:szCs w:val="20"/>
                <w:lang w:eastAsia="es-CL"/>
              </w:rPr>
              <w:t>realizamos aseguramiento de calidad de forma manual, verificando los flujos del sistema de extremo a extremo (registro de muestra, validación de rangos, aprobación por rol, emisión de informe; sin embargo, las pruebas unitarias y de integración automatizadas aún no se desarrollan. El motivo fue que priorizamos completar y verificar el núcleo funcional del sistema (RF01–RF06) dentro de los plazos. Como estrategia, concentraremos estas pruebas en la Fase 5 (Testing y Entrega</w:t>
            </w:r>
            <w:r>
              <w:rPr>
                <w:rFonts w:ascii="Calibri" w:hAnsi="Calibri" w:cs="Arial"/>
                <w:iCs/>
                <w:sz w:val="20"/>
                <w:szCs w:val="20"/>
                <w:lang w:eastAsia="es-CL"/>
              </w:rPr>
              <w:t>).</w:t>
            </w:r>
          </w:p>
          <w:p w14:paraId="47ABBD27" w14:textId="66DFAAC3" w:rsidR="0003309E" w:rsidRPr="00EC220D" w:rsidRDefault="00EC220D" w:rsidP="00585A13">
            <w:pPr>
              <w:jc w:val="both"/>
              <w:rPr>
                <w:rFonts w:ascii="Calibri" w:hAnsi="Calibri" w:cs="Arial"/>
                <w:iCs/>
                <w:sz w:val="20"/>
                <w:szCs w:val="20"/>
                <w:lang w:eastAsia="es-CL"/>
              </w:rPr>
            </w:pPr>
            <w:r w:rsidRPr="00EC220D">
              <w:rPr>
                <w:rFonts w:ascii="Calibri" w:hAnsi="Calibri" w:cs="Arial"/>
                <w:b/>
                <w:bCs/>
                <w:iCs/>
                <w:sz w:val="20"/>
                <w:szCs w:val="20"/>
                <w:lang w:eastAsia="es-CL"/>
              </w:rPr>
              <w:t>Empaquetado del instalador, corrección de errores y documentación final</w:t>
            </w:r>
            <w:r w:rsidRPr="00EC220D">
              <w:rPr>
                <w:rFonts w:ascii="Calibri" w:hAnsi="Calibri" w:cs="Arial"/>
                <w:iCs/>
                <w:sz w:val="20"/>
                <w:szCs w:val="20"/>
                <w:lang w:eastAsia="es-CL"/>
              </w:rPr>
              <w:t xml:space="preserve"> se encuentran no iniciadas por corresponder a fases posteriores del cronograma (Fases 5 y 6); su planificación se mantiene sin cambios.</w:t>
            </w:r>
          </w:p>
        </w:tc>
      </w:tr>
    </w:tbl>
    <w:p w14:paraId="23A72E3B" w14:textId="77777777" w:rsidR="0003309E" w:rsidRPr="0003309E" w:rsidRDefault="0003309E">
      <w:pPr>
        <w:rPr>
          <w:lang w:val="es-ES"/>
        </w:rPr>
      </w:pPr>
    </w:p>
    <w:sectPr w:rsidR="0003309E" w:rsidRPr="0003309E">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264B1" w14:textId="77777777" w:rsidR="00690590" w:rsidRDefault="00690590" w:rsidP="0003309E">
      <w:pPr>
        <w:spacing w:after="0" w:line="240" w:lineRule="auto"/>
      </w:pPr>
      <w:r>
        <w:separator/>
      </w:r>
    </w:p>
  </w:endnote>
  <w:endnote w:type="continuationSeparator" w:id="0">
    <w:p w14:paraId="389C62B6" w14:textId="77777777" w:rsidR="00690590" w:rsidRDefault="00690590"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C2C5F4" w14:textId="77777777" w:rsidR="00690590" w:rsidRDefault="00690590" w:rsidP="0003309E">
      <w:pPr>
        <w:spacing w:after="0" w:line="240" w:lineRule="auto"/>
      </w:pPr>
      <w:r>
        <w:separator/>
      </w:r>
    </w:p>
  </w:footnote>
  <w:footnote w:type="continuationSeparator" w:id="0">
    <w:p w14:paraId="06B694A9" w14:textId="77777777" w:rsidR="00690590" w:rsidRDefault="00690590"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160344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167C96"/>
    <w:rsid w:val="003608EA"/>
    <w:rsid w:val="00470CE4"/>
    <w:rsid w:val="004A0C8A"/>
    <w:rsid w:val="004B75F6"/>
    <w:rsid w:val="00521026"/>
    <w:rsid w:val="00530A01"/>
    <w:rsid w:val="00545F23"/>
    <w:rsid w:val="00563B43"/>
    <w:rsid w:val="00586C9C"/>
    <w:rsid w:val="005A0A7C"/>
    <w:rsid w:val="005B4D4A"/>
    <w:rsid w:val="00603474"/>
    <w:rsid w:val="00675035"/>
    <w:rsid w:val="00675A73"/>
    <w:rsid w:val="006858A7"/>
    <w:rsid w:val="00690590"/>
    <w:rsid w:val="00695E7C"/>
    <w:rsid w:val="006B242E"/>
    <w:rsid w:val="00764D49"/>
    <w:rsid w:val="00806DE0"/>
    <w:rsid w:val="0081536B"/>
    <w:rsid w:val="008479F5"/>
    <w:rsid w:val="0085275A"/>
    <w:rsid w:val="008F621F"/>
    <w:rsid w:val="009378F7"/>
    <w:rsid w:val="009552E5"/>
    <w:rsid w:val="00976ABB"/>
    <w:rsid w:val="009E52DF"/>
    <w:rsid w:val="00AD5D69"/>
    <w:rsid w:val="00B31361"/>
    <w:rsid w:val="00B4258F"/>
    <w:rsid w:val="00B8164D"/>
    <w:rsid w:val="00BC5929"/>
    <w:rsid w:val="00BE1024"/>
    <w:rsid w:val="00C20F3D"/>
    <w:rsid w:val="00C44557"/>
    <w:rsid w:val="00C5122E"/>
    <w:rsid w:val="00C92623"/>
    <w:rsid w:val="00CE0AA8"/>
    <w:rsid w:val="00D67975"/>
    <w:rsid w:val="00D714E2"/>
    <w:rsid w:val="00DD17DE"/>
    <w:rsid w:val="00DF3386"/>
    <w:rsid w:val="00E50368"/>
    <w:rsid w:val="00EA0C09"/>
    <w:rsid w:val="00EC220D"/>
    <w:rsid w:val="00F0212F"/>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4A0C8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65</TotalTime>
  <Pages>6</Pages>
  <Words>1548</Words>
  <Characters>8517</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Nicolás Cárdenas Llancaman</cp:lastModifiedBy>
  <cp:revision>6</cp:revision>
  <dcterms:created xsi:type="dcterms:W3CDTF">2022-08-24T18:14:00Z</dcterms:created>
  <dcterms:modified xsi:type="dcterms:W3CDTF">2026-10-19T13:22:00Z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