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13" w:rsidRDefault="00126713">
      <w:pPr>
        <w:spacing w:after="200" w:line="276" w:lineRule="auto"/>
        <w:jc w:val="left"/>
        <w:rPr>
          <w:sz w:val="44"/>
        </w:rPr>
      </w:pPr>
      <w:bookmarkStart w:id="0" w:name="_Toc422560275"/>
      <w:r>
        <w:rPr>
          <w:sz w:val="44"/>
        </w:rPr>
        <w:br w:type="page"/>
      </w:r>
    </w:p>
    <w:p w:rsidR="009234D5" w:rsidRDefault="009234D5" w:rsidP="009234D5">
      <w:pPr>
        <w:tabs>
          <w:tab w:val="center" w:pos="-284"/>
        </w:tabs>
        <w:jc w:val="center"/>
        <w:rPr>
          <w:sz w:val="44"/>
        </w:rPr>
      </w:pPr>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126713"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126713">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126713">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126713">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Douvrin </w:t>
            </w:r>
            <w:proofErr w:type="spellStart"/>
            <w:r w:rsidRPr="00A26946">
              <w:rPr>
                <w:rFonts w:ascii="Calibri" w:hAnsi="Calibri"/>
                <w:color w:val="000000"/>
                <w:sz w:val="22"/>
                <w:szCs w:val="22"/>
                <w:shd w:val="clear" w:color="auto" w:fill="FFF86D"/>
              </w:rPr>
              <w:t>Nicolas;Bourree</w:t>
            </w:r>
            <w:proofErr w:type="spellEnd"/>
            <w:r w:rsidRPr="00A26946">
              <w:rPr>
                <w:rFonts w:ascii="Calibri" w:hAnsi="Calibri"/>
                <w:color w:val="000000"/>
                <w:sz w:val="22"/>
                <w:szCs w:val="22"/>
                <w:shd w:val="clear" w:color="auto" w:fill="FFF86D"/>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2</w:t>
            </w:r>
            <w:r w:rsidRPr="00A26946">
              <w:rPr>
                <w:rFonts w:ascii="Calibri" w:hAnsi="Calibri"/>
                <w:b/>
                <w:bCs/>
                <w:color w:val="000000"/>
                <w:sz w:val="22"/>
                <w:szCs w:val="22"/>
                <w:shd w:val="clear" w:color="auto" w:fill="8CC1FC"/>
              </w:rPr>
              <w:t>8/</w:t>
            </w:r>
            <w:r w:rsidR="00126713">
              <w:rPr>
                <w:rFonts w:ascii="Calibri" w:hAnsi="Calibri"/>
                <w:b/>
                <w:bCs/>
                <w:color w:val="000000"/>
                <w:sz w:val="22"/>
                <w:szCs w:val="22"/>
                <w:shd w:val="clear" w:color="auto" w:fill="8CC1FC"/>
              </w:rPr>
              <w:t>01</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Ven </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3%</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17</w:t>
            </w:r>
            <w:r w:rsidRPr="00A26946">
              <w:rPr>
                <w:rFonts w:ascii="Calibri" w:hAnsi="Calibri"/>
                <w:b/>
                <w:bCs/>
                <w:color w:val="000000"/>
                <w:sz w:val="22"/>
                <w:szCs w:val="22"/>
                <w:shd w:val="clear" w:color="auto" w:fill="8CC1FC"/>
              </w:rPr>
              <w:t>/</w:t>
            </w:r>
            <w:r w:rsidR="00126713">
              <w:rPr>
                <w:rFonts w:ascii="Calibri" w:hAnsi="Calibri"/>
                <w:b/>
                <w:bCs/>
                <w:color w:val="000000"/>
                <w:sz w:val="22"/>
                <w:szCs w:val="22"/>
                <w:shd w:val="clear" w:color="auto" w:fill="8CC1FC"/>
              </w:rPr>
              <w:t>04</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Mar </w:t>
            </w:r>
            <w:r w:rsidR="00126713">
              <w:rPr>
                <w:rFonts w:ascii="Calibri" w:hAnsi="Calibri"/>
                <w:color w:val="000000"/>
                <w:sz w:val="22"/>
                <w:szCs w:val="22"/>
                <w:shd w:val="clear" w:color="auto" w:fill="8CC1FC"/>
              </w:rPr>
              <w:t>17</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04</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r w:rsidR="00126713" w:rsidRPr="00A26946">
              <w:rPr>
                <w:rFonts w:ascii="Calibri" w:hAnsi="Calibri"/>
                <w:color w:val="000000"/>
                <w:sz w:val="22"/>
                <w:szCs w:val="22"/>
                <w:shd w:val="clear" w:color="auto" w:fill="DBDBDB"/>
              </w:rPr>
              <w:t>œuvre</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gramStart"/>
            <w:r w:rsidR="00126713" w:rsidRPr="00A26946">
              <w:rPr>
                <w:rFonts w:ascii="Calibri" w:hAnsi="Calibri"/>
                <w:color w:val="000000"/>
                <w:sz w:val="22"/>
                <w:szCs w:val="22"/>
                <w:shd w:val="clear" w:color="auto" w:fill="DBDBDB"/>
              </w:rPr>
              <w:t>François;</w:t>
            </w:r>
            <w:proofErr w:type="gramEnd"/>
            <w:r w:rsidR="00126713" w:rsidRPr="00A26946">
              <w:rPr>
                <w:rFonts w:ascii="Calibri" w:hAnsi="Calibri"/>
                <w:color w:val="000000"/>
                <w:sz w:val="22"/>
                <w:szCs w:val="22"/>
                <w:shd w:val="clear" w:color="auto" w:fill="DBDBDB"/>
              </w:rPr>
              <w:t xml:space="preserve"> Douvrin</w:t>
            </w:r>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94068E">
            <w:pPr>
              <w:pStyle w:val="Corpsdetexte"/>
              <w:tabs>
                <w:tab w:val="center" w:pos="-284"/>
              </w:tabs>
              <w:rPr>
                <w:b/>
                <w:sz w:val="16"/>
                <w:szCs w:val="16"/>
                <w:lang w:eastAsia="en-US"/>
              </w:rPr>
            </w:pPr>
            <w:proofErr w:type="gramStart"/>
            <w:r>
              <w:rPr>
                <w:b/>
                <w:sz w:val="16"/>
                <w:szCs w:val="16"/>
                <w:lang w:eastAsia="en-US"/>
              </w:rPr>
              <w:t>n</w:t>
            </w:r>
            <w:proofErr w:type="gramEnd"/>
            <w:r>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94068E">
            <w:pPr>
              <w:pStyle w:val="Corpsdetexte"/>
              <w:tabs>
                <w:tab w:val="center" w:pos="-284"/>
              </w:tabs>
              <w:rPr>
                <w:b/>
                <w:sz w:val="16"/>
                <w:szCs w:val="16"/>
                <w:lang w:eastAsia="en-US"/>
              </w:rPr>
            </w:pPr>
            <w:proofErr w:type="gramStart"/>
            <w:r>
              <w:rPr>
                <w:b/>
                <w:sz w:val="16"/>
                <w:szCs w:val="16"/>
                <w:lang w:eastAsia="en-US"/>
              </w:rPr>
              <w:t>n</w:t>
            </w:r>
            <w:proofErr w:type="gramEnd"/>
            <w:r>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w:t>
            </w:r>
            <w:proofErr w:type="spellStart"/>
            <w:r>
              <w:rPr>
                <w:rFonts w:asciiTheme="minorHAnsi" w:hAnsiTheme="minorHAnsi"/>
                <w:szCs w:val="24"/>
                <w:lang w:eastAsia="en-US"/>
              </w:rPr>
              <w:t>Hei</w:t>
            </w:r>
            <w:proofErr w:type="spellEnd"/>
            <w:r>
              <w:rPr>
                <w:rFonts w:asciiTheme="minorHAnsi" w:hAnsiTheme="minorHAnsi"/>
                <w:szCs w:val="24"/>
                <w:lang w:eastAsia="en-US"/>
              </w:rPr>
              <w:t>,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5" w:name="_Toc499994358"/>
      <w:r>
        <w:lastRenderedPageBreak/>
        <w:t>Plan de test</w:t>
      </w:r>
      <w:r w:rsidR="00325881">
        <w:t xml:space="preserve"> du projet</w:t>
      </w:r>
      <w:bookmarkEnd w:id="5"/>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126713"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7"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9"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9"/>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Pr="00126713" w:rsidRDefault="00224598" w:rsidP="00E93599">
      <w:pPr>
        <w:spacing w:before="240" w:after="240"/>
        <w:outlineLvl w:val="0"/>
        <w:rPr>
          <w:rFonts w:asciiTheme="majorHAnsi" w:hAnsiTheme="majorHAnsi"/>
          <w:b/>
          <w:bCs/>
          <w:color w:val="548DD4" w:themeColor="text2" w:themeTint="99"/>
          <w:kern w:val="36"/>
          <w:sz w:val="36"/>
          <w:szCs w:val="36"/>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4"/>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5" w:name="_Toc435448510"/>
      <w:r w:rsidRPr="0044584E">
        <w:rPr>
          <w:rFonts w:asciiTheme="majorHAnsi" w:hAnsiTheme="majorHAnsi"/>
          <w:bCs/>
          <w:color w:val="548DD4" w:themeColor="text2" w:themeTint="99"/>
          <w:sz w:val="28"/>
          <w:szCs w:val="28"/>
        </w:rPr>
        <w:t>Outil de gestion d’anomalies</w:t>
      </w:r>
      <w:bookmarkEnd w:id="15"/>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1"/>
      <w:r w:rsidRPr="0044584E">
        <w:rPr>
          <w:rFonts w:asciiTheme="majorHAnsi" w:hAnsiTheme="majorHAnsi"/>
          <w:bCs/>
          <w:color w:val="548DD4" w:themeColor="text2" w:themeTint="99"/>
          <w:sz w:val="28"/>
          <w:szCs w:val="28"/>
        </w:rPr>
        <w:t>Qualification des anomalies</w:t>
      </w:r>
      <w:bookmarkEnd w:id="16"/>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7" w:name="_Toc435448513"/>
      <w:r w:rsidRPr="000B43A4">
        <w:rPr>
          <w:rFonts w:asciiTheme="majorHAnsi" w:hAnsiTheme="majorHAnsi"/>
          <w:bCs/>
          <w:color w:val="548DD4" w:themeColor="text2" w:themeTint="99"/>
          <w:sz w:val="32"/>
          <w:szCs w:val="28"/>
        </w:rPr>
        <w:t>Processus de gestion d'anomalie</w:t>
      </w:r>
      <w:bookmarkEnd w:id="17"/>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8" w:name="_Toc435448514"/>
      <w:r w:rsidRPr="0044584E">
        <w:rPr>
          <w:rFonts w:asciiTheme="majorHAnsi" w:hAnsiTheme="majorHAnsi"/>
          <w:bCs/>
          <w:color w:val="548DD4" w:themeColor="text2" w:themeTint="99"/>
          <w:sz w:val="32"/>
          <w:szCs w:val="32"/>
        </w:rPr>
        <w:t>Outil de gestion des plans de test</w:t>
      </w:r>
      <w:bookmarkEnd w:id="18"/>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19" w:name="_Toc435448515"/>
    </w:p>
    <w:p w:rsidR="005B01E9" w:rsidRPr="0044584E" w:rsidRDefault="005B01E9"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19"/>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0" w:name="_Toc435448516"/>
      <w:r w:rsidRPr="0044584E">
        <w:rPr>
          <w:rFonts w:asciiTheme="majorHAnsi" w:hAnsiTheme="majorHAnsi"/>
          <w:b/>
          <w:bCs/>
          <w:color w:val="548DD4" w:themeColor="text2" w:themeTint="99"/>
          <w:kern w:val="36"/>
          <w:sz w:val="36"/>
          <w:szCs w:val="36"/>
        </w:rPr>
        <w:t>10. Suspension Criteria and Resumption Requirements</w:t>
      </w:r>
      <w:bookmarkEnd w:id="20"/>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7"/>
      <w:r w:rsidRPr="0044584E">
        <w:rPr>
          <w:rFonts w:asciiTheme="majorHAnsi" w:hAnsiTheme="majorHAnsi"/>
          <w:b/>
          <w:bCs/>
          <w:color w:val="548DD4" w:themeColor="text2" w:themeTint="99"/>
          <w:kern w:val="36"/>
          <w:sz w:val="36"/>
          <w:szCs w:val="36"/>
        </w:rPr>
        <w:t>11. Test Deliverables</w:t>
      </w:r>
      <w:bookmarkEnd w:id="21"/>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 plan de test </w:t>
      </w:r>
      <w:r w:rsidR="0028220E">
        <w:rPr>
          <w:rFonts w:asciiTheme="majorHAnsi" w:eastAsia="Times New Roman" w:hAnsiTheme="majorHAnsi"/>
          <w:bCs/>
          <w:kern w:val="36"/>
          <w:sz w:val="24"/>
          <w:szCs w:val="24"/>
        </w:rPr>
        <w:t>présent dans le dossier complémentaire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 présentation des différents scénarios de cas de test dans un </w:t>
      </w:r>
      <w:r w:rsidR="0028220E">
        <w:rPr>
          <w:rFonts w:asciiTheme="majorHAnsi" w:eastAsia="Times New Roman" w:hAnsiTheme="majorHAnsi"/>
          <w:bCs/>
          <w:kern w:val="36"/>
          <w:sz w:val="24"/>
          <w:szCs w:val="24"/>
        </w:rPr>
        <w:t>c</w:t>
      </w:r>
      <w:r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0B43A4"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0B43A4" w:rsidRPr="000B43A4" w:rsidRDefault="000B43A4" w:rsidP="000B43A4">
      <w:pPr>
        <w:pStyle w:val="Paragraphedeliste"/>
        <w:rPr>
          <w:rFonts w:asciiTheme="majorHAnsi" w:eastAsia="Times New Roman" w:hAnsiTheme="majorHAnsi"/>
          <w:bCs/>
          <w:kern w:val="36"/>
          <w:sz w:val="24"/>
          <w:szCs w:val="24"/>
        </w:rPr>
      </w:pPr>
    </w:p>
    <w:p w:rsidR="000B43A4" w:rsidRPr="000B43A4" w:rsidRDefault="000B43A4" w:rsidP="000B43A4">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lastRenderedPageBreak/>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8"/>
      <w:r w:rsidRPr="0044584E">
        <w:rPr>
          <w:rFonts w:asciiTheme="majorHAnsi" w:hAnsiTheme="majorHAnsi"/>
          <w:b/>
          <w:bCs/>
          <w:color w:val="548DD4" w:themeColor="text2" w:themeTint="99"/>
          <w:kern w:val="36"/>
          <w:sz w:val="36"/>
          <w:szCs w:val="36"/>
        </w:rPr>
        <w:t>12. Remaining Test Tasks</w:t>
      </w:r>
      <w:bookmarkEnd w:id="22"/>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9"/>
      <w:r w:rsidRPr="0044584E">
        <w:rPr>
          <w:rFonts w:asciiTheme="majorHAnsi" w:hAnsiTheme="majorHAnsi"/>
          <w:b/>
          <w:bCs/>
          <w:color w:val="548DD4" w:themeColor="text2" w:themeTint="99"/>
          <w:kern w:val="36"/>
          <w:sz w:val="36"/>
          <w:szCs w:val="36"/>
        </w:rPr>
        <w:t>13. Environmental Needs</w:t>
      </w:r>
      <w:bookmarkEnd w:id="23"/>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t, il ne nécessite pas de budget pour cette année, de plus il possède un serveur Européen</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20"/>
      <w:r w:rsidRPr="0044584E">
        <w:rPr>
          <w:rFonts w:asciiTheme="majorHAnsi" w:hAnsiTheme="majorHAnsi"/>
          <w:b/>
          <w:bCs/>
          <w:color w:val="548DD4" w:themeColor="text2" w:themeTint="99"/>
          <w:kern w:val="36"/>
          <w:sz w:val="36"/>
          <w:szCs w:val="36"/>
        </w:rPr>
        <w:t>14. Staffing and Training Needs</w:t>
      </w:r>
      <w:bookmarkEnd w:id="24"/>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3C4A0B" w:rsidRPr="00126713" w:rsidRDefault="00E93599" w:rsidP="003C4A0B">
      <w:pPr>
        <w:spacing w:before="240" w:after="240"/>
        <w:outlineLvl w:val="0"/>
        <w:rPr>
          <w:rFonts w:asciiTheme="majorHAnsi" w:hAnsiTheme="majorHAnsi"/>
          <w:b/>
          <w:bCs/>
          <w:color w:val="548DD4" w:themeColor="text2" w:themeTint="99"/>
          <w:kern w:val="36"/>
          <w:sz w:val="36"/>
          <w:szCs w:val="36"/>
        </w:rPr>
      </w:pPr>
      <w:bookmarkStart w:id="25" w:name="_Toc435448521"/>
      <w:r w:rsidRPr="00126713">
        <w:rPr>
          <w:rFonts w:asciiTheme="majorHAnsi" w:hAnsiTheme="majorHAnsi"/>
          <w:b/>
          <w:bCs/>
          <w:color w:val="548DD4" w:themeColor="text2" w:themeTint="99"/>
          <w:kern w:val="36"/>
          <w:sz w:val="36"/>
          <w:szCs w:val="36"/>
        </w:rPr>
        <w:lastRenderedPageBreak/>
        <w:t xml:space="preserve">15. </w:t>
      </w:r>
      <w:proofErr w:type="spellStart"/>
      <w:r w:rsidRPr="00126713">
        <w:rPr>
          <w:rFonts w:asciiTheme="majorHAnsi" w:hAnsiTheme="majorHAnsi"/>
          <w:b/>
          <w:bCs/>
          <w:color w:val="548DD4" w:themeColor="text2" w:themeTint="99"/>
          <w:kern w:val="36"/>
          <w:sz w:val="36"/>
          <w:szCs w:val="36"/>
        </w:rPr>
        <w:t>Responsibilities</w:t>
      </w:r>
      <w:bookmarkEnd w:id="25"/>
      <w:proofErr w:type="spellEnd"/>
    </w:p>
    <w:p w:rsidR="003C4A0B" w:rsidRPr="00126713" w:rsidRDefault="00EC3251" w:rsidP="003C4A0B">
      <w:pPr>
        <w:spacing w:before="240" w:after="240"/>
        <w:outlineLvl w:val="0"/>
        <w:rPr>
          <w:rFonts w:asciiTheme="majorHAnsi" w:hAnsiTheme="majorHAnsi"/>
          <w:b/>
          <w:bCs/>
          <w:color w:val="548DD4" w:themeColor="text2" w:themeTint="99"/>
          <w:kern w:val="36"/>
          <w:sz w:val="36"/>
          <w:szCs w:val="36"/>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6" w:name="_Toc435448522"/>
      <w:r w:rsidRPr="0044584E">
        <w:rPr>
          <w:rFonts w:asciiTheme="majorHAnsi" w:hAnsiTheme="majorHAnsi"/>
          <w:b/>
          <w:bCs/>
          <w:color w:val="4F81BD" w:themeColor="accent1"/>
          <w:kern w:val="36"/>
          <w:sz w:val="36"/>
          <w:szCs w:val="36"/>
        </w:rPr>
        <w:t>16. Schedule</w:t>
      </w:r>
      <w:bookmarkEnd w:id="26"/>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683"/>
        <w:gridCol w:w="1905"/>
        <w:gridCol w:w="2056"/>
        <w:gridCol w:w="2054"/>
      </w:tblGrid>
      <w:tr w:rsidR="007C22FB" w:rsidRPr="0044584E" w:rsidTr="007C22FB">
        <w:tc>
          <w:tcPr>
            <w:tcW w:w="1117" w:type="pct"/>
          </w:tcPr>
          <w:p w:rsidR="007C22FB" w:rsidRPr="0044584E" w:rsidRDefault="007C22FB" w:rsidP="00E93599">
            <w:pPr>
              <w:rPr>
                <w:rFonts w:asciiTheme="majorHAnsi" w:hAnsiTheme="majorHAnsi"/>
                <w:b/>
                <w:bCs/>
                <w:color w:val="C0504D" w:themeColor="accent2"/>
                <w:kern w:val="36"/>
                <w:sz w:val="28"/>
                <w:szCs w:val="28"/>
              </w:rPr>
            </w:pPr>
          </w:p>
        </w:tc>
        <w:tc>
          <w:tcPr>
            <w:tcW w:w="849" w:type="pct"/>
          </w:tcPr>
          <w:p w:rsidR="007C22FB" w:rsidRPr="002C22B6" w:rsidRDefault="007C22FB"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961"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037" w:type="pct"/>
          </w:tcPr>
          <w:p w:rsidR="007C22FB"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17/02/2018</w:t>
            </w:r>
          </w:p>
        </w:tc>
        <w:tc>
          <w:tcPr>
            <w:tcW w:w="1036"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bookmarkStart w:id="27" w:name="_GoBack"/>
            <w:r w:rsidRPr="0044584E">
              <w:rPr>
                <w:rFonts w:asciiTheme="majorHAnsi" w:hAnsiTheme="majorHAnsi"/>
                <w:b/>
                <w:bCs/>
                <w:kern w:val="36"/>
                <w:szCs w:val="24"/>
              </w:rPr>
              <w:t>Cahier des charges</w:t>
            </w:r>
          </w:p>
        </w:tc>
        <w:tc>
          <w:tcPr>
            <w:tcW w:w="849"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X</w:t>
            </w:r>
          </w:p>
        </w:tc>
        <w:tc>
          <w:tcPr>
            <w:tcW w:w="961" w:type="pct"/>
          </w:tcPr>
          <w:p w:rsidR="007C22FB" w:rsidRPr="0044584E" w:rsidRDefault="007C22FB" w:rsidP="00E93599">
            <w:pPr>
              <w:rPr>
                <w:rFonts w:asciiTheme="majorHAnsi" w:hAnsiTheme="majorHAnsi"/>
                <w:b/>
                <w:bCs/>
                <w:kern w:val="36"/>
                <w:szCs w:val="24"/>
              </w:rPr>
            </w:pPr>
          </w:p>
        </w:tc>
        <w:tc>
          <w:tcPr>
            <w:tcW w:w="1037" w:type="pct"/>
          </w:tcPr>
          <w:p w:rsidR="007C22FB" w:rsidRPr="0044584E" w:rsidRDefault="007C22FB" w:rsidP="00E93599">
            <w:pPr>
              <w:rPr>
                <w:rFonts w:asciiTheme="majorHAnsi" w:hAnsiTheme="majorHAnsi"/>
                <w:b/>
                <w:bCs/>
                <w:kern w:val="36"/>
                <w:szCs w:val="24"/>
              </w:rPr>
            </w:pPr>
          </w:p>
        </w:tc>
        <w:tc>
          <w:tcPr>
            <w:tcW w:w="1036" w:type="pct"/>
          </w:tcPr>
          <w:p w:rsidR="007C22FB" w:rsidRPr="0044584E" w:rsidRDefault="007C22FB" w:rsidP="00E93599">
            <w:pPr>
              <w:rPr>
                <w:rFonts w:asciiTheme="majorHAnsi" w:hAnsiTheme="majorHAnsi"/>
                <w:b/>
                <w:bCs/>
                <w:kern w:val="36"/>
                <w:szCs w:val="24"/>
              </w:rPr>
            </w:pPr>
          </w:p>
        </w:tc>
      </w:tr>
      <w:bookmarkEnd w:id="27"/>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849" w:type="pct"/>
          </w:tcPr>
          <w:p w:rsidR="007C22FB" w:rsidRPr="0044584E" w:rsidRDefault="007C22FB" w:rsidP="00E93599">
            <w:pPr>
              <w:rPr>
                <w:rFonts w:asciiTheme="majorHAnsi" w:hAnsiTheme="majorHAnsi"/>
                <w:b/>
                <w:bCs/>
                <w:kern w:val="36"/>
                <w:szCs w:val="24"/>
              </w:rPr>
            </w:pPr>
          </w:p>
        </w:tc>
        <w:tc>
          <w:tcPr>
            <w:tcW w:w="961"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E93599">
            <w:pPr>
              <w:rPr>
                <w:rFonts w:asciiTheme="majorHAnsi" w:hAnsiTheme="majorHAnsi"/>
                <w:b/>
                <w:bCs/>
                <w:kern w:val="36"/>
                <w:szCs w:val="24"/>
              </w:rPr>
            </w:pPr>
          </w:p>
        </w:tc>
        <w:tc>
          <w:tcPr>
            <w:tcW w:w="1036" w:type="pct"/>
          </w:tcPr>
          <w:p w:rsidR="007C22FB" w:rsidRPr="0044584E" w:rsidRDefault="007C22FB" w:rsidP="00E93599">
            <w:pP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849" w:type="pct"/>
          </w:tcPr>
          <w:p w:rsidR="007C22FB" w:rsidRPr="0044584E" w:rsidRDefault="007C22FB" w:rsidP="00E93599">
            <w:pPr>
              <w:rPr>
                <w:rFonts w:asciiTheme="majorHAnsi" w:hAnsiTheme="majorHAnsi"/>
                <w:b/>
                <w:bCs/>
                <w:kern w:val="36"/>
                <w:szCs w:val="24"/>
              </w:rPr>
            </w:pPr>
          </w:p>
        </w:tc>
        <w:tc>
          <w:tcPr>
            <w:tcW w:w="961"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X</w:t>
            </w:r>
          </w:p>
        </w:tc>
        <w:tc>
          <w:tcPr>
            <w:tcW w:w="1037" w:type="pct"/>
          </w:tcPr>
          <w:p w:rsidR="007C22FB" w:rsidRPr="0044584E" w:rsidRDefault="007C22FB" w:rsidP="00E93599">
            <w:pPr>
              <w:rPr>
                <w:rFonts w:asciiTheme="majorHAnsi" w:hAnsiTheme="majorHAnsi"/>
                <w:b/>
                <w:bCs/>
                <w:kern w:val="36"/>
                <w:szCs w:val="24"/>
              </w:rPr>
            </w:pPr>
          </w:p>
        </w:tc>
        <w:tc>
          <w:tcPr>
            <w:tcW w:w="1036" w:type="pct"/>
          </w:tcPr>
          <w:p w:rsidR="007C22FB" w:rsidRPr="0044584E" w:rsidRDefault="007C22FB" w:rsidP="00E93599">
            <w:pP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DAT</w:t>
            </w:r>
          </w:p>
        </w:tc>
        <w:tc>
          <w:tcPr>
            <w:tcW w:w="849" w:type="pct"/>
          </w:tcPr>
          <w:p w:rsidR="007C22FB" w:rsidRPr="0044584E" w:rsidRDefault="007C22FB" w:rsidP="00E93599">
            <w:pPr>
              <w:rPr>
                <w:rFonts w:asciiTheme="majorHAnsi" w:hAnsiTheme="majorHAnsi"/>
                <w:b/>
                <w:bCs/>
                <w:kern w:val="36"/>
                <w:szCs w:val="24"/>
              </w:rPr>
            </w:pPr>
          </w:p>
        </w:tc>
        <w:tc>
          <w:tcPr>
            <w:tcW w:w="961"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E93599">
            <w:pPr>
              <w:rPr>
                <w:rFonts w:asciiTheme="majorHAnsi" w:hAnsiTheme="majorHAnsi"/>
                <w:b/>
                <w:bCs/>
                <w:kern w:val="36"/>
                <w:szCs w:val="24"/>
              </w:rPr>
            </w:pPr>
          </w:p>
        </w:tc>
        <w:tc>
          <w:tcPr>
            <w:tcW w:w="1036" w:type="pct"/>
          </w:tcPr>
          <w:p w:rsidR="007C22FB" w:rsidRPr="0044584E" w:rsidRDefault="007C22FB" w:rsidP="00E93599">
            <w:pP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Pr>
                <w:rFonts w:asciiTheme="majorHAnsi" w:hAnsiTheme="majorHAnsi"/>
                <w:b/>
                <w:bCs/>
                <w:kern w:val="36"/>
                <w:szCs w:val="24"/>
              </w:rPr>
              <w:t>Planning</w:t>
            </w:r>
          </w:p>
        </w:tc>
        <w:tc>
          <w:tcPr>
            <w:tcW w:w="849" w:type="pct"/>
          </w:tcPr>
          <w:p w:rsidR="007C22FB" w:rsidRPr="0044584E" w:rsidRDefault="007C22FB" w:rsidP="00E93599">
            <w:pPr>
              <w:rPr>
                <w:rFonts w:asciiTheme="majorHAnsi" w:hAnsiTheme="majorHAnsi"/>
                <w:b/>
                <w:bCs/>
                <w:kern w:val="36"/>
                <w:szCs w:val="24"/>
              </w:rPr>
            </w:pPr>
          </w:p>
        </w:tc>
        <w:tc>
          <w:tcPr>
            <w:tcW w:w="961" w:type="pct"/>
          </w:tcPr>
          <w:p w:rsidR="007C22FB" w:rsidRDefault="007C22FB" w:rsidP="00E93599">
            <w:pP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E93599">
            <w:pPr>
              <w:rPr>
                <w:rFonts w:asciiTheme="majorHAnsi" w:hAnsiTheme="majorHAnsi"/>
                <w:b/>
                <w:bCs/>
                <w:kern w:val="36"/>
                <w:szCs w:val="24"/>
              </w:rPr>
            </w:pPr>
          </w:p>
        </w:tc>
        <w:tc>
          <w:tcPr>
            <w:tcW w:w="1036" w:type="pct"/>
          </w:tcPr>
          <w:p w:rsidR="007C22FB" w:rsidRPr="0044584E" w:rsidRDefault="007C22FB" w:rsidP="00E93599">
            <w:pP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sidRPr="0044584E">
              <w:rPr>
                <w:rFonts w:asciiTheme="majorHAnsi" w:hAnsiTheme="majorHAnsi"/>
                <w:b/>
                <w:bCs/>
                <w:kern w:val="36"/>
                <w:szCs w:val="24"/>
              </w:rPr>
              <w:t>Développement</w:t>
            </w:r>
          </w:p>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Lot 1</w:t>
            </w:r>
          </w:p>
        </w:tc>
        <w:tc>
          <w:tcPr>
            <w:tcW w:w="849" w:type="pct"/>
          </w:tcPr>
          <w:p w:rsidR="007C22FB" w:rsidRPr="0044584E" w:rsidRDefault="007C22FB" w:rsidP="00E93599">
            <w:pPr>
              <w:rPr>
                <w:rFonts w:asciiTheme="majorHAnsi" w:hAnsiTheme="majorHAnsi"/>
                <w:b/>
                <w:bCs/>
                <w:kern w:val="36"/>
                <w:szCs w:val="24"/>
              </w:rPr>
            </w:pPr>
          </w:p>
        </w:tc>
        <w:tc>
          <w:tcPr>
            <w:tcW w:w="961" w:type="pct"/>
          </w:tcPr>
          <w:p w:rsidR="007C22FB" w:rsidRPr="0044584E" w:rsidRDefault="007C22FB" w:rsidP="00E93599">
            <w:pPr>
              <w:rPr>
                <w:rFonts w:asciiTheme="majorHAnsi" w:hAnsiTheme="majorHAnsi"/>
                <w:b/>
                <w:bCs/>
                <w:kern w:val="36"/>
                <w:szCs w:val="24"/>
              </w:rPr>
            </w:pPr>
          </w:p>
        </w:tc>
        <w:tc>
          <w:tcPr>
            <w:tcW w:w="103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X</w:t>
            </w:r>
          </w:p>
        </w:tc>
        <w:tc>
          <w:tcPr>
            <w:tcW w:w="1036" w:type="pct"/>
          </w:tcPr>
          <w:p w:rsidR="007C22FB" w:rsidRPr="0044584E" w:rsidRDefault="007C22FB" w:rsidP="00E93599">
            <w:pP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Développement Lot 2</w:t>
            </w:r>
          </w:p>
        </w:tc>
        <w:tc>
          <w:tcPr>
            <w:tcW w:w="849" w:type="pct"/>
          </w:tcPr>
          <w:p w:rsidR="007C22FB" w:rsidRPr="0044584E" w:rsidRDefault="007C22FB" w:rsidP="00E93599">
            <w:pPr>
              <w:rPr>
                <w:rFonts w:asciiTheme="majorHAnsi" w:hAnsiTheme="majorHAnsi"/>
                <w:b/>
                <w:bCs/>
                <w:kern w:val="36"/>
                <w:szCs w:val="24"/>
              </w:rPr>
            </w:pPr>
          </w:p>
        </w:tc>
        <w:tc>
          <w:tcPr>
            <w:tcW w:w="961" w:type="pct"/>
          </w:tcPr>
          <w:p w:rsidR="007C22FB" w:rsidRPr="0044584E" w:rsidRDefault="007C22FB" w:rsidP="00E93599">
            <w:pPr>
              <w:rPr>
                <w:rFonts w:asciiTheme="majorHAnsi" w:hAnsiTheme="majorHAnsi"/>
                <w:b/>
                <w:bCs/>
                <w:kern w:val="36"/>
                <w:szCs w:val="24"/>
              </w:rPr>
            </w:pPr>
          </w:p>
        </w:tc>
        <w:tc>
          <w:tcPr>
            <w:tcW w:w="1037" w:type="pct"/>
          </w:tcPr>
          <w:p w:rsidR="007C22FB" w:rsidRDefault="007C22FB" w:rsidP="00E93599">
            <w:pPr>
              <w:rPr>
                <w:rFonts w:asciiTheme="majorHAnsi" w:hAnsiTheme="majorHAnsi"/>
                <w:b/>
                <w:bCs/>
                <w:kern w:val="36"/>
                <w:szCs w:val="24"/>
              </w:rPr>
            </w:pPr>
          </w:p>
        </w:tc>
        <w:tc>
          <w:tcPr>
            <w:tcW w:w="1036"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X</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849" w:type="pct"/>
            <w:shd w:val="clear" w:color="auto" w:fill="92D05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FINI</w:t>
            </w:r>
          </w:p>
        </w:tc>
        <w:tc>
          <w:tcPr>
            <w:tcW w:w="961" w:type="pct"/>
            <w:shd w:val="clear" w:color="auto" w:fill="FFC00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En cours</w:t>
            </w:r>
          </w:p>
        </w:tc>
        <w:tc>
          <w:tcPr>
            <w:tcW w:w="1037" w:type="pct"/>
            <w:shd w:val="clear" w:color="auto" w:fill="FF0000"/>
          </w:tcPr>
          <w:p w:rsidR="007C22FB" w:rsidRPr="0044584E" w:rsidRDefault="007C22FB" w:rsidP="00E93599">
            <w:pPr>
              <w:rPr>
                <w:rFonts w:asciiTheme="majorHAnsi" w:hAnsiTheme="majorHAnsi"/>
                <w:b/>
                <w:bCs/>
                <w:kern w:val="36"/>
                <w:szCs w:val="24"/>
              </w:rPr>
            </w:pPr>
          </w:p>
        </w:tc>
        <w:tc>
          <w:tcPr>
            <w:tcW w:w="1036" w:type="pct"/>
            <w:shd w:val="clear" w:color="auto" w:fill="FF000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Pr="0044584E" w:rsidRDefault="003C4A0B"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p w:rsidR="00E93599" w:rsidRPr="0044584E" w:rsidRDefault="00E93599" w:rsidP="005B01E9">
      <w:pPr>
        <w:autoSpaceDE w:val="0"/>
        <w:autoSpaceDN w:val="0"/>
        <w:adjustRightInd w:val="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5B01E9">
      <w:pPr>
        <w:pStyle w:val="Corpsdetexte3"/>
        <w:tabs>
          <w:tab w:val="center" w:pos="-284"/>
        </w:tabs>
        <w:ind w:left="0"/>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936" w:rsidRDefault="005F1936" w:rsidP="00C662E0">
      <w:r>
        <w:separator/>
      </w:r>
    </w:p>
  </w:endnote>
  <w:endnote w:type="continuationSeparator" w:id="0">
    <w:p w:rsidR="005F1936" w:rsidRDefault="005F1936"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13" w:rsidRDefault="00126713"/>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126713">
      <w:trPr>
        <w:cantSplit/>
        <w:trHeight w:val="132"/>
      </w:trPr>
      <w:tc>
        <w:tcPr>
          <w:tcW w:w="3579" w:type="dxa"/>
          <w:tcBorders>
            <w:top w:val="single" w:sz="4" w:space="0" w:color="auto"/>
          </w:tcBorders>
        </w:tcPr>
        <w:p w:rsidR="00126713" w:rsidRDefault="00126713"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05/12/2017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126713" w:rsidRDefault="00126713">
          <w:pPr>
            <w:pStyle w:val="Sous-titre"/>
            <w:pBdr>
              <w:top w:val="none" w:sz="0" w:space="0" w:color="auto"/>
              <w:bottom w:val="none" w:sz="0" w:space="0" w:color="auto"/>
            </w:pBdr>
            <w:rPr>
              <w:sz w:val="16"/>
            </w:rPr>
          </w:pPr>
        </w:p>
      </w:tc>
      <w:tc>
        <w:tcPr>
          <w:tcW w:w="2618" w:type="dxa"/>
          <w:tcBorders>
            <w:top w:val="single" w:sz="4" w:space="0" w:color="auto"/>
          </w:tcBorders>
        </w:tcPr>
        <w:p w:rsidR="00126713" w:rsidRDefault="00126713"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7C22FB">
            <w:rPr>
              <w:noProof/>
              <w:sz w:val="16"/>
            </w:rPr>
            <w:t>23</w:t>
          </w:r>
          <w:r>
            <w:rPr>
              <w:sz w:val="16"/>
            </w:rPr>
            <w:fldChar w:fldCharType="end"/>
          </w:r>
        </w:p>
      </w:tc>
    </w:tr>
    <w:tr w:rsidR="00126713">
      <w:trPr>
        <w:cantSplit/>
      </w:trPr>
      <w:tc>
        <w:tcPr>
          <w:tcW w:w="9777" w:type="dxa"/>
          <w:gridSpan w:val="3"/>
        </w:tcPr>
        <w:p w:rsidR="00126713" w:rsidRDefault="00126713"/>
      </w:tc>
    </w:tr>
  </w:tbl>
  <w:p w:rsidR="00126713" w:rsidRDefault="001267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126713" w:rsidTr="00F033AB">
      <w:trPr>
        <w:cantSplit/>
      </w:trPr>
      <w:tc>
        <w:tcPr>
          <w:tcW w:w="3579" w:type="dxa"/>
          <w:tcBorders>
            <w:top w:val="single" w:sz="4" w:space="0" w:color="auto"/>
          </w:tcBorders>
        </w:tcPr>
        <w:p w:rsidR="00126713" w:rsidRDefault="00126713" w:rsidP="00F56AA1"/>
      </w:tc>
      <w:tc>
        <w:tcPr>
          <w:tcW w:w="3580" w:type="dxa"/>
          <w:tcBorders>
            <w:top w:val="single" w:sz="4" w:space="0" w:color="auto"/>
          </w:tcBorders>
        </w:tcPr>
        <w:p w:rsidR="00126713" w:rsidRDefault="00126713">
          <w:pPr>
            <w:pStyle w:val="Sous-titre"/>
            <w:pBdr>
              <w:top w:val="none" w:sz="0" w:space="0" w:color="auto"/>
              <w:bottom w:val="none" w:sz="0" w:space="0" w:color="auto"/>
            </w:pBdr>
            <w:rPr>
              <w:sz w:val="16"/>
            </w:rPr>
          </w:pPr>
        </w:p>
      </w:tc>
      <w:tc>
        <w:tcPr>
          <w:tcW w:w="2618" w:type="dxa"/>
          <w:tcBorders>
            <w:top w:val="single" w:sz="4" w:space="0" w:color="auto"/>
          </w:tcBorders>
        </w:tcPr>
        <w:p w:rsidR="00126713" w:rsidRDefault="00126713">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126713" w:rsidRDefault="00126713"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936" w:rsidRDefault="005F1936" w:rsidP="00C662E0">
      <w:r>
        <w:separator/>
      </w:r>
    </w:p>
  </w:footnote>
  <w:footnote w:type="continuationSeparator" w:id="0">
    <w:p w:rsidR="005F1936" w:rsidRDefault="005F1936"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26713" w:rsidRPr="00995133" w:rsidTr="00E93599">
      <w:trPr>
        <w:gridAfter w:val="1"/>
        <w:wAfter w:w="142" w:type="dxa"/>
      </w:trPr>
      <w:tc>
        <w:tcPr>
          <w:tcW w:w="3936" w:type="dxa"/>
          <w:gridSpan w:val="2"/>
          <w:vAlign w:val="center"/>
        </w:tcPr>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126713" w:rsidRPr="00995133" w:rsidRDefault="00126713"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126713" w:rsidRPr="00995133" w:rsidTr="00E93599">
      <w:tc>
        <w:tcPr>
          <w:tcW w:w="3369" w:type="dxa"/>
          <w:vAlign w:val="center"/>
        </w:tcPr>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p>
      </w:tc>
    </w:tr>
  </w:tbl>
  <w:p w:rsidR="00126713" w:rsidRPr="00995133" w:rsidRDefault="00126713"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26713" w:rsidRPr="00995133" w:rsidTr="00E93599">
      <w:trPr>
        <w:gridAfter w:val="1"/>
        <w:wAfter w:w="142" w:type="dxa"/>
      </w:trPr>
      <w:tc>
        <w:tcPr>
          <w:tcW w:w="3936" w:type="dxa"/>
          <w:gridSpan w:val="2"/>
          <w:vAlign w:val="center"/>
        </w:tcPr>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126713" w:rsidRPr="00995133" w:rsidTr="00E93599">
      <w:tc>
        <w:tcPr>
          <w:tcW w:w="3369" w:type="dxa"/>
          <w:vAlign w:val="center"/>
        </w:tcPr>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p>
      </w:tc>
    </w:tr>
  </w:tbl>
  <w:p w:rsidR="00126713" w:rsidRPr="00995133" w:rsidRDefault="00126713"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BC1"/>
    <w:rsid w:val="000D254C"/>
    <w:rsid w:val="000E04A7"/>
    <w:rsid w:val="00105299"/>
    <w:rsid w:val="00114B45"/>
    <w:rsid w:val="00126713"/>
    <w:rsid w:val="00126DF6"/>
    <w:rsid w:val="001302DE"/>
    <w:rsid w:val="001407D8"/>
    <w:rsid w:val="00141502"/>
    <w:rsid w:val="00145191"/>
    <w:rsid w:val="00145CBD"/>
    <w:rsid w:val="00146709"/>
    <w:rsid w:val="00156C48"/>
    <w:rsid w:val="001738DD"/>
    <w:rsid w:val="00182E8C"/>
    <w:rsid w:val="00185575"/>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22516"/>
    <w:rsid w:val="005234EC"/>
    <w:rsid w:val="00532BCF"/>
    <w:rsid w:val="005330F3"/>
    <w:rsid w:val="00547F8A"/>
    <w:rsid w:val="00566AA0"/>
    <w:rsid w:val="005716D4"/>
    <w:rsid w:val="00583D39"/>
    <w:rsid w:val="0059380B"/>
    <w:rsid w:val="005A2DA6"/>
    <w:rsid w:val="005B01E9"/>
    <w:rsid w:val="005C0215"/>
    <w:rsid w:val="005C13D1"/>
    <w:rsid w:val="005D7747"/>
    <w:rsid w:val="005F0186"/>
    <w:rsid w:val="005F193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C22FB"/>
    <w:rsid w:val="007D4099"/>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D45E5"/>
    <w:rsid w:val="009D628F"/>
    <w:rsid w:val="009E0A1A"/>
    <w:rsid w:val="009E287E"/>
    <w:rsid w:val="009E4DEB"/>
    <w:rsid w:val="009F5A88"/>
    <w:rsid w:val="009F63F8"/>
    <w:rsid w:val="00A01E4D"/>
    <w:rsid w:val="00A01ECB"/>
    <w:rsid w:val="00A02F9B"/>
    <w:rsid w:val="00A048D5"/>
    <w:rsid w:val="00A20DBC"/>
    <w:rsid w:val="00A25736"/>
    <w:rsid w:val="00A26946"/>
    <w:rsid w:val="00A51E91"/>
    <w:rsid w:val="00A52266"/>
    <w:rsid w:val="00A6171D"/>
    <w:rsid w:val="00A67204"/>
    <w:rsid w:val="00A73A62"/>
    <w:rsid w:val="00A844D0"/>
    <w:rsid w:val="00A93084"/>
    <w:rsid w:val="00AA0A1C"/>
    <w:rsid w:val="00AC0A94"/>
    <w:rsid w:val="00AD0C0B"/>
    <w:rsid w:val="00AD35A3"/>
    <w:rsid w:val="00B022E2"/>
    <w:rsid w:val="00B0517C"/>
    <w:rsid w:val="00B231BF"/>
    <w:rsid w:val="00B233EB"/>
    <w:rsid w:val="00B35B57"/>
    <w:rsid w:val="00B430FD"/>
    <w:rsid w:val="00B47159"/>
    <w:rsid w:val="00B47B92"/>
    <w:rsid w:val="00B52C6F"/>
    <w:rsid w:val="00B73616"/>
    <w:rsid w:val="00B90046"/>
    <w:rsid w:val="00B95958"/>
    <w:rsid w:val="00B96A0D"/>
    <w:rsid w:val="00B9773D"/>
    <w:rsid w:val="00BA7651"/>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E4A7E"/>
    <w:rsid w:val="00DF1628"/>
    <w:rsid w:val="00DF4D79"/>
    <w:rsid w:val="00DF5128"/>
    <w:rsid w:val="00DF7773"/>
    <w:rsid w:val="00E06AD2"/>
    <w:rsid w:val="00E17605"/>
    <w:rsid w:val="00E273C7"/>
    <w:rsid w:val="00E30474"/>
    <w:rsid w:val="00E42169"/>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9BE98"/>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02D90-E976-4455-AEAA-2D033D27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24</Pages>
  <Words>4362</Words>
  <Characters>23995</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95</cp:revision>
  <dcterms:created xsi:type="dcterms:W3CDTF">2017-11-28T12:28:00Z</dcterms:created>
  <dcterms:modified xsi:type="dcterms:W3CDTF">2017-12-05T15:34:00Z</dcterms:modified>
</cp:coreProperties>
</file>