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068" w14:textId="505542DC" w:rsidR="00BD310D" w:rsidRPr="005A2072" w:rsidRDefault="001E264C" w:rsidP="005A2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072">
        <w:rPr>
          <w:rFonts w:ascii="Times New Roman" w:hAnsi="Times New Roman" w:cs="Times New Roman"/>
          <w:b/>
          <w:bCs/>
          <w:sz w:val="32"/>
          <w:szCs w:val="32"/>
        </w:rPr>
        <w:t>Proceso de las estampillas</w:t>
      </w:r>
      <w:r w:rsidR="005A2072" w:rsidRPr="005A2072">
        <w:rPr>
          <w:rFonts w:ascii="Times New Roman" w:hAnsi="Times New Roman" w:cs="Times New Roman"/>
          <w:b/>
          <w:bCs/>
          <w:sz w:val="32"/>
          <w:szCs w:val="32"/>
        </w:rPr>
        <w:t xml:space="preserve"> Alca</w:t>
      </w:r>
      <w:r w:rsidR="00951587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5A2072" w:rsidRPr="005A2072">
        <w:rPr>
          <w:rFonts w:ascii="Times New Roman" w:hAnsi="Times New Roman" w:cs="Times New Roman"/>
          <w:b/>
          <w:bCs/>
          <w:sz w:val="32"/>
          <w:szCs w:val="32"/>
        </w:rPr>
        <w:t>día de Armenia</w:t>
      </w:r>
      <w:r w:rsidRPr="005A207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927548" w14:textId="77777777" w:rsidR="005A2072" w:rsidRDefault="005A2072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FA721" w14:textId="77777777" w:rsidR="005A2072" w:rsidRDefault="005A2072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0F120" w14:textId="6B78B0F9" w:rsidR="005A2072" w:rsidRDefault="0006366E" w:rsidP="005A20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PCT – Nuevo programa que simplifico más a comparación de finanzas plus.</w:t>
      </w:r>
    </w:p>
    <w:p w14:paraId="3E55F848" w14:textId="77777777" w:rsidR="0006366E" w:rsidRDefault="0006366E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792C8" w14:textId="6E639B88" w:rsidR="0006366E" w:rsidRDefault="0006366E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de descuento de estampilla autorizando el descuento. (Contratistas</w:t>
      </w:r>
      <w:r w:rsidR="00AF1B5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proveedores)</w:t>
      </w:r>
    </w:p>
    <w:p w14:paraId="01E775E2" w14:textId="77777777" w:rsidR="0006366E" w:rsidRDefault="0006366E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Registro contable de la cuenta de cobro o de la factura del proveedor (Causación) en PCT -&gt; en modulo central de cuentas -&gt; modulo causación, aplicando dicho descuento. </w:t>
      </w:r>
    </w:p>
    <w:p w14:paraId="59F2F484" w14:textId="61B66D8F" w:rsidR="0006366E" w:rsidRPr="00AF1B5E" w:rsidRDefault="0006366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- Pro – Hospital (2%)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 A todos menos </w:t>
      </w:r>
      <w:proofErr w:type="spellStart"/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>Provedores</w:t>
      </w:r>
      <w:proofErr w:type="spellEnd"/>
    </w:p>
    <w:p w14:paraId="46F545AB" w14:textId="0A5AD5B5" w:rsidR="0006366E" w:rsidRPr="00AF1B5E" w:rsidRDefault="0006366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- Pro -   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Cultura (1%) A todos menos </w:t>
      </w:r>
      <w:proofErr w:type="spellStart"/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>Provedores</w:t>
      </w:r>
      <w:proofErr w:type="spellEnd"/>
    </w:p>
    <w:p w14:paraId="41331C51" w14:textId="7CB3D5A3" w:rsidR="00AF1B5E" w:rsidRPr="00AF1B5E" w:rsidRDefault="00AF1B5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- Adulto Mayor (2%) A todos menos </w:t>
      </w:r>
      <w:proofErr w:type="spellStart"/>
      <w:r w:rsidRPr="00AF1B5E">
        <w:rPr>
          <w:rFonts w:ascii="Times New Roman" w:hAnsi="Times New Roman" w:cs="Times New Roman"/>
          <w:sz w:val="24"/>
          <w:szCs w:val="24"/>
          <w:highlight w:val="yellow"/>
        </w:rPr>
        <w:t>Provedores</w:t>
      </w:r>
      <w:proofErr w:type="spellEnd"/>
    </w:p>
    <w:p w14:paraId="5CE4EBBE" w14:textId="0A8CB7B7" w:rsidR="00AF1B5E" w:rsidRPr="00AF1B5E" w:rsidRDefault="00AF1B5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- Pro – deporte y recreación (2%) (A todos y proveedores)</w:t>
      </w:r>
    </w:p>
    <w:p w14:paraId="68A30493" w14:textId="5CB123BC" w:rsidR="00AF1B5E" w:rsidRDefault="00AF1B5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- Contribución especial (5%) Clase diferente de estampilla.  (A todos y proveedores)</w:t>
      </w:r>
    </w:p>
    <w:p w14:paraId="76948698" w14:textId="58A30C88" w:rsidR="00951587" w:rsidRDefault="00951587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Rete ICA -Preguntar-</w:t>
      </w:r>
    </w:p>
    <w:p w14:paraId="6903B2F4" w14:textId="6C2C2184" w:rsidR="0006366E" w:rsidRDefault="0006366E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causada</w:t>
      </w:r>
    </w:p>
    <w:p w14:paraId="5CD82C66" w14:textId="483CE523" w:rsidR="00951587" w:rsidRDefault="00951587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último día del mes se cierran los registro o causaciones contables.</w:t>
      </w:r>
    </w:p>
    <w:p w14:paraId="26511357" w14:textId="22A9EE67" w:rsidR="00951587" w:rsidRDefault="00951587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 1 al 5 del mes entrante, la dependencia de </w:t>
      </w:r>
      <w:r w:rsidR="00DB45D2">
        <w:rPr>
          <w:rFonts w:ascii="Times New Roman" w:hAnsi="Times New Roman" w:cs="Times New Roman"/>
          <w:sz w:val="24"/>
          <w:szCs w:val="24"/>
        </w:rPr>
        <w:t>tesorería</w:t>
      </w:r>
      <w:r>
        <w:rPr>
          <w:rFonts w:ascii="Times New Roman" w:hAnsi="Times New Roman" w:cs="Times New Roman"/>
          <w:sz w:val="24"/>
          <w:szCs w:val="24"/>
        </w:rPr>
        <w:t xml:space="preserve"> envía</w:t>
      </w:r>
      <w:r w:rsidR="00DB45D2">
        <w:rPr>
          <w:rFonts w:ascii="Times New Roman" w:hAnsi="Times New Roman" w:cs="Times New Roman"/>
          <w:sz w:val="24"/>
          <w:szCs w:val="24"/>
        </w:rPr>
        <w:t xml:space="preserve"> por medio de correo electrónico</w:t>
      </w:r>
      <w:r>
        <w:rPr>
          <w:rFonts w:ascii="Times New Roman" w:hAnsi="Times New Roman" w:cs="Times New Roman"/>
          <w:sz w:val="24"/>
          <w:szCs w:val="24"/>
        </w:rPr>
        <w:t xml:space="preserve"> los informes de las estampillas descontadas del mes anterior a contabilidad. </w:t>
      </w:r>
    </w:p>
    <w:p w14:paraId="211DBD70" w14:textId="1B1F27CC" w:rsidR="00DB45D2" w:rsidRDefault="00DB45D2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Contabilidad procede a revisar los informes enviados por tesorería con los informes contables del mes a revisar. </w:t>
      </w:r>
    </w:p>
    <w:p w14:paraId="40D9F8CF" w14:textId="582EB073" w:rsidR="00DB45D2" w:rsidRDefault="00DB45D2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revisado los informes y aprobados por contabilidad se procede a enviar a la dependencia de tesorería el visto bueno de valores a girar por cada uno de los descuentos por las estampillas. </w:t>
      </w:r>
    </w:p>
    <w:p w14:paraId="23AD46E4" w14:textId="2F6B9C65" w:rsidR="00AF1B5E" w:rsidRDefault="00DB45D2" w:rsidP="00AF1B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todos los informes generados para revisión son extraídos del </w:t>
      </w:r>
      <w:r w:rsidR="00E52914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PCT.</w:t>
      </w:r>
    </w:p>
    <w:p w14:paraId="044D4794" w14:textId="572A6339" w:rsidR="00AF1B5E" w:rsidRDefault="00951587" w:rsidP="00AF1B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Esto se convirtió en un pago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cada fin de mes del </w:t>
      </w:r>
      <w:r w:rsidR="00E52914">
        <w:rPr>
          <w:rFonts w:ascii="Times New Roman" w:hAnsi="Times New Roman" w:cs="Times New Roman"/>
          <w:sz w:val="24"/>
          <w:szCs w:val="24"/>
        </w:rPr>
        <w:t>Tesorería</w:t>
      </w:r>
      <w:r>
        <w:rPr>
          <w:rFonts w:ascii="Times New Roman" w:hAnsi="Times New Roman" w:cs="Times New Roman"/>
          <w:sz w:val="24"/>
          <w:szCs w:val="24"/>
        </w:rPr>
        <w:t xml:space="preserve"> tiene del 1 al 5 del mes </w:t>
      </w:r>
      <w:r w:rsidR="00E52914">
        <w:rPr>
          <w:rFonts w:ascii="Times New Roman" w:hAnsi="Times New Roman" w:cs="Times New Roman"/>
          <w:sz w:val="24"/>
          <w:szCs w:val="24"/>
        </w:rPr>
        <w:t>en curso</w:t>
      </w:r>
      <w:r>
        <w:rPr>
          <w:rFonts w:ascii="Times New Roman" w:hAnsi="Times New Roman" w:cs="Times New Roman"/>
          <w:sz w:val="24"/>
          <w:szCs w:val="24"/>
        </w:rPr>
        <w:t xml:space="preserve"> para enviar el reportes de los montos retenidos por cada estampilla. </w:t>
      </w:r>
      <w:r w:rsidR="00DB45D2">
        <w:rPr>
          <w:rFonts w:ascii="Times New Roman" w:hAnsi="Times New Roman" w:cs="Times New Roman"/>
          <w:sz w:val="24"/>
          <w:szCs w:val="24"/>
        </w:rPr>
        <w:t xml:space="preserve">Esos dineros salen por rubros presupuestales. </w:t>
      </w:r>
    </w:p>
    <w:p w14:paraId="0B119A45" w14:textId="6CFD3670" w:rsidR="00AF1B5E" w:rsidRPr="00AF1B5E" w:rsidRDefault="00AF1B5E" w:rsidP="00AF1B5E">
      <w:pPr>
        <w:jc w:val="both"/>
        <w:rPr>
          <w:rFonts w:ascii="Times New Roman" w:hAnsi="Times New Roman" w:cs="Times New Roman"/>
          <w:sz w:val="24"/>
          <w:szCs w:val="24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Viviana</w:t>
      </w:r>
    </w:p>
    <w:p w14:paraId="556AE07A" w14:textId="77777777" w:rsidR="0006366E" w:rsidRPr="005A2072" w:rsidRDefault="0006366E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4310C" w14:textId="77777777" w:rsidR="001E264C" w:rsidRPr="005A2072" w:rsidRDefault="001E264C"/>
    <w:p w14:paraId="49664FFE" w14:textId="77777777" w:rsidR="001E264C" w:rsidRPr="005A2072" w:rsidRDefault="001E264C"/>
    <w:p w14:paraId="55F4B41D" w14:textId="77777777" w:rsidR="001E264C" w:rsidRPr="005A2072" w:rsidRDefault="001E264C"/>
    <w:sectPr w:rsidR="001E264C" w:rsidRPr="005A2072" w:rsidSect="002A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F1E"/>
    <w:multiLevelType w:val="hybridMultilevel"/>
    <w:tmpl w:val="D13C6A48"/>
    <w:lvl w:ilvl="0" w:tplc="AA76D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4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C"/>
    <w:rsid w:val="0006366E"/>
    <w:rsid w:val="001E264C"/>
    <w:rsid w:val="002A020C"/>
    <w:rsid w:val="005A2072"/>
    <w:rsid w:val="00951587"/>
    <w:rsid w:val="00AF1B5E"/>
    <w:rsid w:val="00BD310D"/>
    <w:rsid w:val="00C131F0"/>
    <w:rsid w:val="00DB45D2"/>
    <w:rsid w:val="00E5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FF08"/>
  <w15:chartTrackingRefBased/>
  <w15:docId w15:val="{47F82C45-374E-473E-A912-C021F8C0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2023-09-01T15:21:00Z</dcterms:created>
  <dcterms:modified xsi:type="dcterms:W3CDTF">2023-09-12T22:19:00Z</dcterms:modified>
</cp:coreProperties>
</file>