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068" w14:textId="505542DC" w:rsidR="00BD310D" w:rsidRPr="005A2072" w:rsidRDefault="001E264C" w:rsidP="005A2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072">
        <w:rPr>
          <w:rFonts w:ascii="Times New Roman" w:hAnsi="Times New Roman" w:cs="Times New Roman"/>
          <w:b/>
          <w:bCs/>
          <w:sz w:val="32"/>
          <w:szCs w:val="32"/>
        </w:rPr>
        <w:t>Proceso de las estampillas</w:t>
      </w:r>
      <w:r w:rsidR="005A2072" w:rsidRPr="005A2072">
        <w:rPr>
          <w:rFonts w:ascii="Times New Roman" w:hAnsi="Times New Roman" w:cs="Times New Roman"/>
          <w:b/>
          <w:bCs/>
          <w:sz w:val="32"/>
          <w:szCs w:val="32"/>
        </w:rPr>
        <w:t xml:space="preserve"> Alca</w:t>
      </w:r>
      <w:r w:rsidR="00951587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5A2072" w:rsidRPr="005A2072">
        <w:rPr>
          <w:rFonts w:ascii="Times New Roman" w:hAnsi="Times New Roman" w:cs="Times New Roman"/>
          <w:b/>
          <w:bCs/>
          <w:sz w:val="32"/>
          <w:szCs w:val="32"/>
        </w:rPr>
        <w:t>día de Armenia</w:t>
      </w:r>
      <w:r w:rsidRPr="005A207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927548" w14:textId="77777777" w:rsidR="005A2072" w:rsidRDefault="005A2072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FA721" w14:textId="77777777" w:rsidR="005A2072" w:rsidRDefault="005A2072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0F120" w14:textId="6B78B0F9" w:rsidR="005A2072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PCT – Nuevo programa que simplifico más a comparación de finanzas plus.</w:t>
      </w:r>
    </w:p>
    <w:p w14:paraId="3E55F848" w14:textId="77777777" w:rsidR="0006366E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792C8" w14:textId="6E639B88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 descuento de estampilla autorizando el descuento. (Contratistas</w:t>
      </w:r>
      <w:r w:rsidR="00AF1B5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proveedores)</w:t>
      </w:r>
    </w:p>
    <w:p w14:paraId="01E775E2" w14:textId="77777777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 contable de la cuenta de cobro o de la factura del proveedor (Causación) en PCT -&gt; en modulo central de cuentas -&gt; modulo causación, aplicando dicho descuento. </w:t>
      </w:r>
    </w:p>
    <w:p w14:paraId="59F2F484" w14:textId="61B66D8F" w:rsidR="0006366E" w:rsidRPr="00AF1B5E" w:rsidRDefault="0006366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Pro – Hospital (2%)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 A todos menos </w:t>
      </w:r>
      <w:proofErr w:type="spellStart"/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46F545AB" w14:textId="0A5AD5B5" w:rsidR="0006366E" w:rsidRPr="00AF1B5E" w:rsidRDefault="0006366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- Pro -   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Cultura (1%) 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>A todos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menos </w:t>
      </w:r>
      <w:proofErr w:type="spellStart"/>
      <w:r w:rsidR="00AF1B5E"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41331C51" w14:textId="7CB3D5A3" w:rsidR="00AF1B5E" w:rsidRP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- Adulto Mayor (2%) </w:t>
      </w:r>
      <w:r w:rsidRPr="00AF1B5E">
        <w:rPr>
          <w:rFonts w:ascii="Times New Roman" w:hAnsi="Times New Roman" w:cs="Times New Roman"/>
          <w:sz w:val="24"/>
          <w:szCs w:val="24"/>
          <w:highlight w:val="yellow"/>
        </w:rPr>
        <w:t>A todos</w:t>
      </w: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menos </w:t>
      </w:r>
      <w:proofErr w:type="spellStart"/>
      <w:r w:rsidRPr="00AF1B5E">
        <w:rPr>
          <w:rFonts w:ascii="Times New Roman" w:hAnsi="Times New Roman" w:cs="Times New Roman"/>
          <w:sz w:val="24"/>
          <w:szCs w:val="24"/>
          <w:highlight w:val="yellow"/>
        </w:rPr>
        <w:t>Provedores</w:t>
      </w:r>
      <w:proofErr w:type="spellEnd"/>
    </w:p>
    <w:p w14:paraId="5CE4EBBE" w14:textId="0A8CB7B7" w:rsidR="00AF1B5E" w:rsidRP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Pro – deporte y recreación (2%) (</w:t>
      </w:r>
      <w:r w:rsidRPr="00AF1B5E">
        <w:rPr>
          <w:rFonts w:ascii="Times New Roman" w:hAnsi="Times New Roman" w:cs="Times New Roman"/>
          <w:sz w:val="24"/>
          <w:szCs w:val="24"/>
          <w:highlight w:val="yellow"/>
        </w:rPr>
        <w:t>A todos</w:t>
      </w:r>
      <w:r w:rsidRPr="00AF1B5E">
        <w:rPr>
          <w:rFonts w:ascii="Times New Roman" w:hAnsi="Times New Roman" w:cs="Times New Roman"/>
          <w:sz w:val="24"/>
          <w:szCs w:val="24"/>
          <w:highlight w:val="yellow"/>
        </w:rPr>
        <w:t xml:space="preserve"> y proveedores)</w:t>
      </w:r>
    </w:p>
    <w:p w14:paraId="68A30493" w14:textId="5CB123BC" w:rsidR="00AF1B5E" w:rsidRDefault="00AF1B5E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- Contribución especial (5%) Clase diferente de estampilla.  (A todos y proveedores)</w:t>
      </w:r>
    </w:p>
    <w:p w14:paraId="76948698" w14:textId="58A30C88" w:rsidR="00951587" w:rsidRDefault="00951587" w:rsidP="000636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Rete ICA -Preguntar-</w:t>
      </w:r>
    </w:p>
    <w:p w14:paraId="6903B2F4" w14:textId="6C2C2184" w:rsidR="0006366E" w:rsidRDefault="0006366E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causada</w:t>
      </w:r>
    </w:p>
    <w:p w14:paraId="5CD82C66" w14:textId="483CE523" w:rsidR="00951587" w:rsidRDefault="00951587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último día del mes se cierran los registro o causaciones contables.</w:t>
      </w:r>
    </w:p>
    <w:p w14:paraId="26511357" w14:textId="22A9EE67" w:rsidR="00951587" w:rsidRDefault="00951587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 1 al 5 del mes entrante, la dependencia de </w:t>
      </w:r>
      <w:r w:rsidR="00DB45D2">
        <w:rPr>
          <w:rFonts w:ascii="Times New Roman" w:hAnsi="Times New Roman" w:cs="Times New Roman"/>
          <w:sz w:val="24"/>
          <w:szCs w:val="24"/>
        </w:rPr>
        <w:t>tesorería</w:t>
      </w:r>
      <w:r>
        <w:rPr>
          <w:rFonts w:ascii="Times New Roman" w:hAnsi="Times New Roman" w:cs="Times New Roman"/>
          <w:sz w:val="24"/>
          <w:szCs w:val="24"/>
        </w:rPr>
        <w:t xml:space="preserve"> envía</w:t>
      </w:r>
      <w:r w:rsidR="00DB45D2">
        <w:rPr>
          <w:rFonts w:ascii="Times New Roman" w:hAnsi="Times New Roman" w:cs="Times New Roman"/>
          <w:sz w:val="24"/>
          <w:szCs w:val="24"/>
        </w:rPr>
        <w:t xml:space="preserve"> por medio de correo electrónico</w:t>
      </w:r>
      <w:r>
        <w:rPr>
          <w:rFonts w:ascii="Times New Roman" w:hAnsi="Times New Roman" w:cs="Times New Roman"/>
          <w:sz w:val="24"/>
          <w:szCs w:val="24"/>
        </w:rPr>
        <w:t xml:space="preserve"> los informes de las estampillas descontadas del mes anterior a contabilidad. </w:t>
      </w:r>
    </w:p>
    <w:p w14:paraId="211DBD70" w14:textId="1B1F27CC" w:rsidR="00DB45D2" w:rsidRDefault="00DB45D2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Contabilidad procede a revisar los informes enviados por tesorería con los informes contables del mes a revisar. </w:t>
      </w:r>
    </w:p>
    <w:p w14:paraId="40D9F8CF" w14:textId="582EB073" w:rsidR="00DB45D2" w:rsidRDefault="00DB45D2" w:rsidP="000636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revisado los informes y aprobados por contabilidad se procede a enviar a la dependencia de tesorería el visto bueno de valores a girar por cada uno de los descuentos por las estampillas. </w:t>
      </w:r>
    </w:p>
    <w:p w14:paraId="23AD46E4" w14:textId="380E68E6" w:rsidR="00AF1B5E" w:rsidRDefault="00DB45D2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todos los informes generados para revisión son extraídos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PCT.</w:t>
      </w:r>
    </w:p>
    <w:p w14:paraId="044D4794" w14:textId="4194940A" w:rsidR="00AF1B5E" w:rsidRDefault="00951587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Esto se convirtió en un pago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cada fin de mes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tesoreria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del 1 al 5 del mes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encursos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enviar el reportes de los montos retenidos por cada estampilla. </w:t>
      </w:r>
      <w:r w:rsidR="00DB45D2">
        <w:rPr>
          <w:rFonts w:ascii="Times New Roman" w:hAnsi="Times New Roman" w:cs="Times New Roman"/>
          <w:sz w:val="24"/>
          <w:szCs w:val="24"/>
        </w:rPr>
        <w:t xml:space="preserve">Esos dineros salen por rubros presupuestales. </w:t>
      </w:r>
    </w:p>
    <w:p w14:paraId="0B119A45" w14:textId="6CFD3670" w:rsidR="00AF1B5E" w:rsidRPr="00AF1B5E" w:rsidRDefault="00AF1B5E" w:rsidP="00AF1B5E">
      <w:pPr>
        <w:jc w:val="both"/>
        <w:rPr>
          <w:rFonts w:ascii="Times New Roman" w:hAnsi="Times New Roman" w:cs="Times New Roman"/>
          <w:sz w:val="24"/>
          <w:szCs w:val="24"/>
        </w:rPr>
      </w:pPr>
      <w:r w:rsidRPr="00AF1B5E">
        <w:rPr>
          <w:rFonts w:ascii="Times New Roman" w:hAnsi="Times New Roman" w:cs="Times New Roman"/>
          <w:sz w:val="24"/>
          <w:szCs w:val="24"/>
          <w:highlight w:val="yellow"/>
        </w:rPr>
        <w:t>Viviana</w:t>
      </w:r>
    </w:p>
    <w:p w14:paraId="556AE07A" w14:textId="77777777" w:rsidR="0006366E" w:rsidRPr="005A2072" w:rsidRDefault="0006366E" w:rsidP="005A2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4310C" w14:textId="77777777" w:rsidR="001E264C" w:rsidRPr="005A2072" w:rsidRDefault="001E264C"/>
    <w:p w14:paraId="49664FFE" w14:textId="77777777" w:rsidR="001E264C" w:rsidRPr="005A2072" w:rsidRDefault="001E264C"/>
    <w:p w14:paraId="55F4B41D" w14:textId="77777777" w:rsidR="001E264C" w:rsidRPr="005A2072" w:rsidRDefault="001E264C"/>
    <w:sectPr w:rsidR="001E264C" w:rsidRPr="005A2072" w:rsidSect="002A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F1E"/>
    <w:multiLevelType w:val="hybridMultilevel"/>
    <w:tmpl w:val="D13C6A48"/>
    <w:lvl w:ilvl="0" w:tplc="AA76D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C"/>
    <w:rsid w:val="0006366E"/>
    <w:rsid w:val="001E264C"/>
    <w:rsid w:val="002A020C"/>
    <w:rsid w:val="005A2072"/>
    <w:rsid w:val="00951587"/>
    <w:rsid w:val="00AF1B5E"/>
    <w:rsid w:val="00BD310D"/>
    <w:rsid w:val="00C131F0"/>
    <w:rsid w:val="00D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FF08"/>
  <w15:chartTrackingRefBased/>
  <w15:docId w15:val="{47F82C45-374E-473E-A912-C021F8C0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2023-09-01T15:21:00Z</dcterms:created>
  <dcterms:modified xsi:type="dcterms:W3CDTF">2023-09-01T21:15:00Z</dcterms:modified>
</cp:coreProperties>
</file>