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019" w:rsidRPr="00FB5562" w:rsidRDefault="00D54019" w:rsidP="00D54019">
      <w:pPr>
        <w:rPr>
          <w:b/>
          <w:sz w:val="28"/>
          <w:szCs w:val="28"/>
          <w:lang w:val="en-US"/>
        </w:rPr>
      </w:pPr>
      <w:r w:rsidRPr="00FB5562">
        <w:rPr>
          <w:b/>
          <w:sz w:val="28"/>
          <w:szCs w:val="28"/>
          <w:lang w:val="en-US"/>
        </w:rPr>
        <w:t>JOURNAL REVISION LETTER</w:t>
      </w:r>
    </w:p>
    <w:p w:rsidR="00D54019" w:rsidRPr="00FB5562" w:rsidRDefault="00D54019" w:rsidP="00D54019">
      <w:pPr>
        <w:rPr>
          <w:b/>
          <w:sz w:val="28"/>
          <w:szCs w:val="28"/>
          <w:lang w:val="en-US"/>
        </w:rPr>
      </w:pPr>
      <w:r w:rsidRPr="00FB5562">
        <w:rPr>
          <w:b/>
          <w:sz w:val="28"/>
          <w:szCs w:val="28"/>
          <w:lang w:val="en-US"/>
        </w:rPr>
        <w:t>November 5, 2014</w:t>
      </w:r>
    </w:p>
    <w:p w:rsidR="00D54019" w:rsidRDefault="00D54019" w:rsidP="00D54019">
      <w:pPr>
        <w:rPr>
          <w:b/>
          <w:sz w:val="28"/>
          <w:szCs w:val="28"/>
          <w:lang w:val="en-US"/>
        </w:rPr>
      </w:pPr>
      <w:r w:rsidRPr="00FB5562">
        <w:rPr>
          <w:b/>
          <w:sz w:val="28"/>
          <w:szCs w:val="28"/>
          <w:lang w:val="en-US"/>
        </w:rPr>
        <w:t>Vincent Gauthier</w:t>
      </w:r>
    </w:p>
    <w:p w:rsidR="00D54019" w:rsidRPr="00FB5562" w:rsidRDefault="00D54019" w:rsidP="00D54019">
      <w:pPr>
        <w:rPr>
          <w:b/>
          <w:sz w:val="28"/>
          <w:szCs w:val="28"/>
          <w:lang w:val="en-US"/>
        </w:rPr>
      </w:pPr>
    </w:p>
    <w:p w:rsidR="00D54019" w:rsidRPr="00FB5562" w:rsidRDefault="00D54019" w:rsidP="00D54019">
      <w:pPr>
        <w:rPr>
          <w:b/>
          <w:sz w:val="28"/>
          <w:szCs w:val="28"/>
          <w:lang w:val="en-US"/>
        </w:rPr>
      </w:pPr>
      <w:r w:rsidRPr="00FB5562">
        <w:rPr>
          <w:b/>
          <w:sz w:val="28"/>
          <w:szCs w:val="28"/>
          <w:lang w:val="en-US"/>
        </w:rPr>
        <w:t>Dear Prof. Marco Conti,</w:t>
      </w:r>
    </w:p>
    <w:p w:rsidR="00D54019" w:rsidRDefault="00D54019" w:rsidP="00D54019">
      <w:pPr>
        <w:jc w:val="both"/>
        <w:rPr>
          <w:rFonts w:ascii="Arial" w:hAnsi="Arial" w:cs="Arial"/>
          <w:lang w:val="en-US"/>
        </w:rPr>
      </w:pPr>
      <w:r w:rsidRPr="00FB5562">
        <w:rPr>
          <w:rFonts w:ascii="Arial" w:hAnsi="Arial" w:cs="Arial"/>
          <w:lang w:val="en-US"/>
        </w:rPr>
        <w:t xml:space="preserve">The authors would like to thank you for giving us the opportunity to revise and resubmit </w:t>
      </w:r>
      <w:r w:rsidR="00F92B8B">
        <w:rPr>
          <w:rFonts w:ascii="Arial" w:hAnsi="Arial" w:cs="Arial"/>
          <w:lang w:val="en-US"/>
        </w:rPr>
        <w:t>this manuscript. We resubmit</w:t>
      </w:r>
      <w:r w:rsidRPr="00FB5562">
        <w:rPr>
          <w:rFonts w:ascii="Arial" w:hAnsi="Arial" w:cs="Arial"/>
          <w:lang w:val="en-US"/>
        </w:rPr>
        <w:t xml:space="preserve"> this revision before the agreed upon deadline, November 16, 2014. We appreciate the time and detail provided by each reviewer and by you and has incorporated the suggested changes into the manuscript to the best of our ability. The manuscript has certainly benefited from these insightful revision suggestions.</w:t>
      </w:r>
      <w:bookmarkStart w:id="0" w:name="_GoBack"/>
      <w:bookmarkEnd w:id="0"/>
    </w:p>
    <w:p w:rsidR="00D54019" w:rsidRDefault="00D54019" w:rsidP="00D54019">
      <w:pPr>
        <w:jc w:val="both"/>
        <w:rPr>
          <w:rFonts w:ascii="Arial" w:hAnsi="Arial" w:cs="Arial"/>
          <w:lang w:val="en-US"/>
        </w:rPr>
      </w:pPr>
      <w:r>
        <w:rPr>
          <w:rFonts w:ascii="Arial" w:hAnsi="Arial" w:cs="Arial"/>
          <w:lang w:val="en-US"/>
        </w:rPr>
        <w:t xml:space="preserve">See bellow our replies to the reviewers’ </w:t>
      </w:r>
      <w:r w:rsidR="00F92B8B">
        <w:rPr>
          <w:rFonts w:ascii="Arial" w:hAnsi="Arial" w:cs="Arial"/>
          <w:lang w:val="en-US"/>
        </w:rPr>
        <w:t>comments:</w:t>
      </w:r>
    </w:p>
    <w:p w:rsidR="00F92B8B" w:rsidRPr="00D54019" w:rsidRDefault="00F92B8B" w:rsidP="00D54019">
      <w:pPr>
        <w:jc w:val="both"/>
        <w:rPr>
          <w:rFonts w:ascii="Arial" w:hAnsi="Arial" w:cs="Arial"/>
          <w:b/>
          <w:color w:val="222222"/>
          <w:sz w:val="20"/>
          <w:szCs w:val="20"/>
          <w:shd w:val="clear" w:color="auto" w:fill="FFFFFF"/>
          <w:lang w:val="en-US"/>
        </w:rPr>
      </w:pPr>
      <w:r>
        <w:rPr>
          <w:rFonts w:ascii="Arial" w:hAnsi="Arial" w:cs="Arial"/>
          <w:b/>
          <w:color w:val="222222"/>
          <w:sz w:val="20"/>
          <w:szCs w:val="20"/>
          <w:shd w:val="clear" w:color="auto" w:fill="FFFFFF"/>
          <w:lang w:val="en-US"/>
        </w:rPr>
        <w:t>------------------------------------------------------</w:t>
      </w:r>
    </w:p>
    <w:p w:rsidR="00D54E88" w:rsidRDefault="007A4C16">
      <w:pPr>
        <w:rPr>
          <w:rFonts w:ascii="Arial" w:hAnsi="Arial" w:cs="Arial"/>
          <w:color w:val="222222"/>
          <w:sz w:val="20"/>
          <w:szCs w:val="20"/>
          <w:shd w:val="clear" w:color="auto" w:fill="FFFFFF"/>
          <w:lang w:val="en-US"/>
        </w:rPr>
      </w:pPr>
      <w:r w:rsidRPr="007A4C16">
        <w:rPr>
          <w:rFonts w:ascii="Arial" w:hAnsi="Arial" w:cs="Arial"/>
          <w:b/>
          <w:color w:val="222222"/>
          <w:sz w:val="28"/>
          <w:szCs w:val="28"/>
          <w:shd w:val="clear" w:color="auto" w:fill="FFFFFF"/>
          <w:lang w:val="en-US"/>
        </w:rPr>
        <w:t>Reviewer: 1</w:t>
      </w:r>
      <w:r w:rsidRPr="007A4C16">
        <w:rPr>
          <w:rFonts w:ascii="Arial" w:hAnsi="Arial" w:cs="Arial"/>
          <w:color w:val="222222"/>
          <w:sz w:val="20"/>
          <w:szCs w:val="20"/>
          <w:lang w:val="en-US"/>
        </w:rPr>
        <w:br/>
      </w:r>
      <w:r w:rsidRPr="007A4C16">
        <w:rPr>
          <w:rFonts w:ascii="Arial" w:hAnsi="Arial" w:cs="Arial"/>
          <w:color w:val="222222"/>
          <w:sz w:val="20"/>
          <w:szCs w:val="20"/>
          <w:lang w:val="en-US"/>
        </w:rPr>
        <w:br/>
      </w:r>
      <w:r w:rsidRPr="007A4C16">
        <w:rPr>
          <w:rFonts w:ascii="Arial" w:hAnsi="Arial" w:cs="Arial"/>
          <w:b/>
          <w:color w:val="222222"/>
          <w:sz w:val="24"/>
          <w:szCs w:val="24"/>
          <w:shd w:val="clear" w:color="auto" w:fill="FFFFFF"/>
          <w:lang w:val="en-US"/>
        </w:rPr>
        <w:t>Comment 1:</w:t>
      </w:r>
      <w:r w:rsidRPr="007A4C16">
        <w:rPr>
          <w:rFonts w:ascii="Arial" w:hAnsi="Arial" w:cs="Arial"/>
          <w:color w:val="222222"/>
          <w:sz w:val="20"/>
          <w:szCs w:val="20"/>
          <w:shd w:val="clear" w:color="auto" w:fill="FFFFFF"/>
          <w:lang w:val="en-US"/>
        </w:rPr>
        <w:t xml:space="preserve"> However I can see a case study is presented and the results are summarized in the last section, but I recommend you to give more detail about the case study conditions. I can see so many details are presented in the main body of the manuscript but it is difficult to track till end of the paper.</w:t>
      </w:r>
      <w:r w:rsidRPr="007A4C16">
        <w:rPr>
          <w:rFonts w:ascii="Arial" w:hAnsi="Arial" w:cs="Arial"/>
          <w:color w:val="222222"/>
          <w:sz w:val="20"/>
          <w:szCs w:val="20"/>
          <w:lang w:val="en-US"/>
        </w:rPr>
        <w:br/>
      </w:r>
      <w:r w:rsidRPr="007A4C16">
        <w:rPr>
          <w:rFonts w:ascii="Arial" w:hAnsi="Arial" w:cs="Arial"/>
          <w:b/>
          <w:color w:val="222222"/>
          <w:sz w:val="24"/>
          <w:szCs w:val="24"/>
          <w:shd w:val="clear" w:color="auto" w:fill="FFFFFF"/>
          <w:lang w:val="en-US"/>
        </w:rPr>
        <w:t>Comment 2:</w:t>
      </w:r>
      <w:r w:rsidRPr="007A4C16">
        <w:rPr>
          <w:rFonts w:ascii="Arial" w:hAnsi="Arial" w:cs="Arial"/>
          <w:color w:val="222222"/>
          <w:sz w:val="20"/>
          <w:szCs w:val="20"/>
          <w:shd w:val="clear" w:color="auto" w:fill="FFFFFF"/>
          <w:lang w:val="en-US"/>
        </w:rPr>
        <w:t xml:space="preserve"> I do recommend you also to have a general schematic of the system to make it clear the elements of your system.</w:t>
      </w:r>
    </w:p>
    <w:p w:rsidR="00B25C0A" w:rsidRPr="007A4C16" w:rsidRDefault="00D54019" w:rsidP="00B25C0A">
      <w:pPr>
        <w:rPr>
          <w:rFonts w:ascii="Arial" w:hAnsi="Arial" w:cs="Arial"/>
          <w:color w:val="222222"/>
          <w:sz w:val="20"/>
          <w:szCs w:val="20"/>
          <w:lang w:val="en-US"/>
        </w:rPr>
      </w:pPr>
      <w:r w:rsidRPr="00787970">
        <w:rPr>
          <w:rFonts w:ascii="Arial" w:hAnsi="Arial" w:cs="Arial"/>
          <w:b/>
          <w:color w:val="222222"/>
          <w:sz w:val="24"/>
          <w:szCs w:val="24"/>
          <w:shd w:val="clear" w:color="auto" w:fill="FFFFFF"/>
          <w:lang w:val="en-US"/>
        </w:rPr>
        <w:t>[</w:t>
      </w:r>
      <w:proofErr w:type="gramStart"/>
      <w:r w:rsidRPr="00787970">
        <w:rPr>
          <w:rFonts w:ascii="Arial" w:hAnsi="Arial" w:cs="Arial"/>
          <w:b/>
          <w:color w:val="222222"/>
          <w:sz w:val="24"/>
          <w:szCs w:val="24"/>
          <w:shd w:val="clear" w:color="auto" w:fill="FFFFFF"/>
          <w:lang w:val="en-US"/>
        </w:rPr>
        <w:t>answer</w:t>
      </w:r>
      <w:proofErr w:type="gramEnd"/>
      <w:r w:rsidRPr="00787970">
        <w:rPr>
          <w:rFonts w:ascii="Arial" w:hAnsi="Arial" w:cs="Arial"/>
          <w:b/>
          <w:color w:val="222222"/>
          <w:sz w:val="24"/>
          <w:szCs w:val="24"/>
          <w:shd w:val="clear" w:color="auto" w:fill="FFFFFF"/>
          <w:lang w:val="en-US"/>
        </w:rPr>
        <w:t>]</w:t>
      </w:r>
      <w:r>
        <w:rPr>
          <w:rFonts w:ascii="Arial" w:hAnsi="Arial" w:cs="Arial"/>
          <w:color w:val="222222"/>
          <w:sz w:val="20"/>
          <w:szCs w:val="20"/>
          <w:shd w:val="clear" w:color="auto" w:fill="FFFFFF"/>
          <w:lang w:val="en-US"/>
        </w:rPr>
        <w:t xml:space="preserve"> We considered the reviewer’s request and added a figure </w:t>
      </w:r>
      <w:r w:rsidR="00B25C0A">
        <w:rPr>
          <w:rFonts w:ascii="Arial" w:hAnsi="Arial" w:cs="Arial"/>
          <w:color w:val="222222"/>
          <w:sz w:val="20"/>
          <w:szCs w:val="20"/>
          <w:shd w:val="clear" w:color="auto" w:fill="FFFFFF"/>
          <w:lang w:val="en-US"/>
        </w:rPr>
        <w:t>(Figure 1) in the article illustrating</w:t>
      </w:r>
      <w:r>
        <w:rPr>
          <w:rFonts w:ascii="Arial" w:hAnsi="Arial" w:cs="Arial"/>
          <w:color w:val="222222"/>
          <w:sz w:val="20"/>
          <w:szCs w:val="20"/>
          <w:shd w:val="clear" w:color="auto" w:fill="FFFFFF"/>
          <w:lang w:val="en-US"/>
        </w:rPr>
        <w:t xml:space="preserve"> the overall process from</w:t>
      </w:r>
      <w:r w:rsidR="00B25C0A">
        <w:rPr>
          <w:rFonts w:ascii="Arial" w:hAnsi="Arial" w:cs="Arial"/>
          <w:color w:val="222222"/>
          <w:sz w:val="20"/>
          <w:szCs w:val="20"/>
          <w:shd w:val="clear" w:color="auto" w:fill="FFFFFF"/>
          <w:lang w:val="en-US"/>
        </w:rPr>
        <w:t xml:space="preserve"> the</w:t>
      </w:r>
      <w:r>
        <w:rPr>
          <w:rFonts w:ascii="Arial" w:hAnsi="Arial" w:cs="Arial"/>
          <w:color w:val="222222"/>
          <w:sz w:val="20"/>
          <w:szCs w:val="20"/>
          <w:shd w:val="clear" w:color="auto" w:fill="FFFFFF"/>
          <w:lang w:val="en-US"/>
        </w:rPr>
        <w:t xml:space="preserve"> simulation of the </w:t>
      </w:r>
      <w:r w:rsidR="00B25C0A">
        <w:rPr>
          <w:rFonts w:ascii="Arial" w:hAnsi="Arial" w:cs="Arial"/>
          <w:color w:val="222222"/>
          <w:sz w:val="20"/>
          <w:szCs w:val="20"/>
          <w:shd w:val="clear" w:color="auto" w:fill="FFFFFF"/>
          <w:lang w:val="en-US"/>
        </w:rPr>
        <w:t>agents’</w:t>
      </w:r>
      <w:r>
        <w:rPr>
          <w:rFonts w:ascii="Arial" w:hAnsi="Arial" w:cs="Arial"/>
          <w:color w:val="222222"/>
          <w:sz w:val="20"/>
          <w:szCs w:val="20"/>
          <w:shd w:val="clear" w:color="auto" w:fill="FFFFFF"/>
          <w:lang w:val="en-US"/>
        </w:rPr>
        <w:t xml:space="preserve"> </w:t>
      </w:r>
      <w:r w:rsidR="00B25C0A">
        <w:rPr>
          <w:rFonts w:ascii="Arial" w:hAnsi="Arial" w:cs="Arial"/>
          <w:color w:val="222222"/>
          <w:sz w:val="20"/>
          <w:szCs w:val="20"/>
          <w:shd w:val="clear" w:color="auto" w:fill="FFFFFF"/>
          <w:lang w:val="en-US"/>
        </w:rPr>
        <w:t>production</w:t>
      </w:r>
      <w:r>
        <w:rPr>
          <w:rFonts w:ascii="Arial" w:hAnsi="Arial" w:cs="Arial"/>
          <w:color w:val="222222"/>
          <w:sz w:val="20"/>
          <w:szCs w:val="20"/>
          <w:shd w:val="clear" w:color="auto" w:fill="FFFFFF"/>
          <w:lang w:val="en-US"/>
        </w:rPr>
        <w:t xml:space="preserve"> time series to the formation of the coalitions.</w:t>
      </w:r>
      <w:r w:rsidR="00B25C0A">
        <w:rPr>
          <w:rFonts w:ascii="Arial" w:hAnsi="Arial" w:cs="Arial"/>
          <w:color w:val="222222"/>
          <w:sz w:val="20"/>
          <w:szCs w:val="20"/>
          <w:shd w:val="clear" w:color="auto" w:fill="FFFFFF"/>
          <w:lang w:val="en-US"/>
        </w:rPr>
        <w:t xml:space="preserve"> </w:t>
      </w:r>
    </w:p>
    <w:p w:rsidR="00787970" w:rsidRDefault="00787970">
      <w:pPr>
        <w:rPr>
          <w:rFonts w:ascii="Arial" w:hAnsi="Arial" w:cs="Arial"/>
          <w:color w:val="222222"/>
          <w:sz w:val="20"/>
          <w:szCs w:val="20"/>
          <w:lang w:val="en-US"/>
        </w:rPr>
      </w:pPr>
    </w:p>
    <w:p w:rsidR="00787970" w:rsidRDefault="007A4C16">
      <w:pPr>
        <w:rPr>
          <w:rFonts w:ascii="Arial" w:hAnsi="Arial" w:cs="Arial"/>
          <w:color w:val="222222"/>
          <w:sz w:val="20"/>
          <w:szCs w:val="20"/>
          <w:lang w:val="en-US"/>
        </w:rPr>
      </w:pPr>
      <w:r w:rsidRPr="007A4C16">
        <w:rPr>
          <w:rFonts w:ascii="Arial" w:hAnsi="Arial" w:cs="Arial"/>
          <w:color w:val="222222"/>
          <w:sz w:val="20"/>
          <w:szCs w:val="20"/>
          <w:lang w:val="en-US"/>
        </w:rPr>
        <w:br/>
      </w:r>
      <w:r w:rsidR="001E77FE" w:rsidRPr="001E77FE">
        <w:rPr>
          <w:rFonts w:ascii="Arial" w:hAnsi="Arial" w:cs="Arial"/>
          <w:b/>
          <w:color w:val="222222"/>
          <w:sz w:val="24"/>
          <w:szCs w:val="24"/>
          <w:shd w:val="clear" w:color="auto" w:fill="FFFFFF"/>
          <w:lang w:val="en-US"/>
        </w:rPr>
        <w:t>Comment 3:</w:t>
      </w:r>
      <w:r w:rsidRPr="007A4C16">
        <w:rPr>
          <w:rFonts w:ascii="Arial" w:hAnsi="Arial" w:cs="Arial"/>
          <w:color w:val="222222"/>
          <w:sz w:val="20"/>
          <w:szCs w:val="20"/>
          <w:shd w:val="clear" w:color="auto" w:fill="FFFFFF"/>
          <w:lang w:val="en-US"/>
        </w:rPr>
        <w:t xml:space="preserve"> In fig. 5, how does the sampling frequency affect the volatility? How does the sampling frequency of your data affect the variance? There </w:t>
      </w:r>
      <w:proofErr w:type="gramStart"/>
      <w:r w:rsidRPr="007A4C16">
        <w:rPr>
          <w:rFonts w:ascii="Arial" w:hAnsi="Arial" w:cs="Arial"/>
          <w:color w:val="222222"/>
          <w:sz w:val="20"/>
          <w:szCs w:val="20"/>
          <w:shd w:val="clear" w:color="auto" w:fill="FFFFFF"/>
          <w:lang w:val="en-US"/>
        </w:rPr>
        <w:t>are</w:t>
      </w:r>
      <w:proofErr w:type="gramEnd"/>
      <w:r w:rsidRPr="007A4C16">
        <w:rPr>
          <w:rFonts w:ascii="Arial" w:hAnsi="Arial" w:cs="Arial"/>
          <w:color w:val="222222"/>
          <w:sz w:val="20"/>
          <w:szCs w:val="20"/>
          <w:shd w:val="clear" w:color="auto" w:fill="FFFFFF"/>
          <w:lang w:val="en-US"/>
        </w:rPr>
        <w:t xml:space="preserve"> some paper that demonstrates the effectiveness of the available resources data resolution on the expected variability of the renewable energy systems, I think this could be interesting if you can provide some information in this regard.</w:t>
      </w:r>
      <w:r w:rsidRPr="007A4C16">
        <w:rPr>
          <w:rFonts w:ascii="Arial" w:hAnsi="Arial" w:cs="Arial"/>
          <w:color w:val="222222"/>
          <w:sz w:val="20"/>
          <w:szCs w:val="20"/>
          <w:lang w:val="en-US"/>
        </w:rPr>
        <w:br/>
      </w:r>
    </w:p>
    <w:p w:rsidR="00787970" w:rsidRDefault="00787970">
      <w:pPr>
        <w:rPr>
          <w:rFonts w:ascii="Arial" w:hAnsi="Arial" w:cs="Arial"/>
          <w:color w:val="222222"/>
          <w:sz w:val="20"/>
          <w:szCs w:val="20"/>
          <w:lang w:val="en-US"/>
        </w:rPr>
      </w:pPr>
    </w:p>
    <w:p w:rsidR="00D54E88" w:rsidRDefault="007A4C16">
      <w:pPr>
        <w:rPr>
          <w:rFonts w:ascii="Arial" w:hAnsi="Arial" w:cs="Arial"/>
          <w:color w:val="222222"/>
          <w:sz w:val="20"/>
          <w:szCs w:val="20"/>
          <w:shd w:val="clear" w:color="auto" w:fill="FFFFFF"/>
          <w:lang w:val="en-US"/>
        </w:rPr>
      </w:pPr>
      <w:r w:rsidRPr="007A4C16">
        <w:rPr>
          <w:rFonts w:ascii="Arial" w:hAnsi="Arial" w:cs="Arial"/>
          <w:color w:val="222222"/>
          <w:sz w:val="20"/>
          <w:szCs w:val="20"/>
          <w:lang w:val="en-US"/>
        </w:rPr>
        <w:br/>
      </w:r>
      <w:r w:rsidR="001E77FE" w:rsidRPr="001E77FE">
        <w:rPr>
          <w:rFonts w:ascii="Arial" w:hAnsi="Arial" w:cs="Arial"/>
          <w:b/>
          <w:color w:val="222222"/>
          <w:sz w:val="24"/>
          <w:szCs w:val="24"/>
          <w:shd w:val="clear" w:color="auto" w:fill="FFFFFF"/>
          <w:lang w:val="en-US"/>
        </w:rPr>
        <w:t>Comment 4:</w:t>
      </w:r>
      <w:r w:rsidRPr="007A4C16">
        <w:rPr>
          <w:rFonts w:ascii="Arial" w:hAnsi="Arial" w:cs="Arial"/>
          <w:color w:val="222222"/>
          <w:sz w:val="20"/>
          <w:szCs w:val="20"/>
          <w:shd w:val="clear" w:color="auto" w:fill="FFFFFF"/>
          <w:lang w:val="en-US"/>
        </w:rPr>
        <w:t xml:space="preserve"> What is the affect of using stochastic modeling of the resources on the coalitions resulting from the proposed method? Using a real data set is a good case study, but in the conclusion you mentioned "the coalitions resulting from our algorithm better withstand losses of agents", did you do any comparison? It is not clear how you came up to this conclusion. I think you should have an apple-to-apple comparison, stochastic modeling can help you.</w:t>
      </w:r>
    </w:p>
    <w:p w:rsidR="00796772" w:rsidRDefault="001E77FE">
      <w:pPr>
        <w:rPr>
          <w:rFonts w:ascii="Arial" w:hAnsi="Arial" w:cs="Arial"/>
          <w:color w:val="222222"/>
          <w:sz w:val="20"/>
          <w:szCs w:val="20"/>
          <w:shd w:val="clear" w:color="auto" w:fill="FFFFFF"/>
          <w:lang w:val="en-US"/>
        </w:rPr>
      </w:pPr>
      <w:r w:rsidRPr="001E77FE">
        <w:rPr>
          <w:rFonts w:ascii="Arial" w:hAnsi="Arial" w:cs="Arial"/>
          <w:b/>
          <w:color w:val="222222"/>
          <w:sz w:val="24"/>
          <w:szCs w:val="24"/>
          <w:shd w:val="clear" w:color="auto" w:fill="FFFFFF"/>
          <w:lang w:val="en-US"/>
        </w:rPr>
        <w:lastRenderedPageBreak/>
        <w:t>Comment 5:</w:t>
      </w:r>
      <w:r w:rsidR="007A4C16" w:rsidRPr="007A4C16">
        <w:rPr>
          <w:rFonts w:ascii="Arial" w:hAnsi="Arial" w:cs="Arial"/>
          <w:color w:val="222222"/>
          <w:sz w:val="20"/>
          <w:szCs w:val="20"/>
          <w:shd w:val="clear" w:color="auto" w:fill="FFFFFF"/>
          <w:lang w:val="en-US"/>
        </w:rPr>
        <w:t xml:space="preserve"> There are several parameters that makes the systems fail, in page 7 what do you mean by node failure? Do you mean lack of resources OR failure of power electronics interfaces of renewable energy systems? Please clarify that in the paper.</w:t>
      </w:r>
    </w:p>
    <w:p w:rsidR="003A570D" w:rsidRDefault="00D54019">
      <w:pPr>
        <w:rPr>
          <w:rFonts w:ascii="Arial" w:hAnsi="Arial" w:cs="Arial"/>
          <w:color w:val="222222"/>
          <w:sz w:val="20"/>
          <w:szCs w:val="20"/>
          <w:shd w:val="clear" w:color="auto" w:fill="FFFFFF"/>
          <w:lang w:val="en-US"/>
        </w:rPr>
      </w:pPr>
      <w:r w:rsidRPr="00787970">
        <w:rPr>
          <w:rFonts w:ascii="Arial" w:hAnsi="Arial" w:cs="Arial"/>
          <w:b/>
          <w:color w:val="222222"/>
          <w:shd w:val="clear" w:color="auto" w:fill="FFFFFF"/>
          <w:lang w:val="en-US"/>
        </w:rPr>
        <w:t>[</w:t>
      </w:r>
      <w:r w:rsidR="000E401D" w:rsidRPr="00787970">
        <w:rPr>
          <w:rFonts w:ascii="Arial" w:hAnsi="Arial" w:cs="Arial"/>
          <w:b/>
          <w:color w:val="222222"/>
          <w:shd w:val="clear" w:color="auto" w:fill="FFFFFF"/>
          <w:lang w:val="en-US"/>
        </w:rPr>
        <w:t>Answer</w:t>
      </w:r>
      <w:r w:rsidR="0077757B" w:rsidRPr="00787970">
        <w:rPr>
          <w:rFonts w:ascii="Arial" w:hAnsi="Arial" w:cs="Arial"/>
          <w:b/>
          <w:color w:val="222222"/>
          <w:shd w:val="clear" w:color="auto" w:fill="FFFFFF"/>
          <w:lang w:val="en-US"/>
        </w:rPr>
        <w:t xml:space="preserve"> to 4 and 5</w:t>
      </w:r>
      <w:r w:rsidRPr="00787970">
        <w:rPr>
          <w:rFonts w:ascii="Arial" w:hAnsi="Arial" w:cs="Arial"/>
          <w:b/>
          <w:color w:val="222222"/>
          <w:shd w:val="clear" w:color="auto" w:fill="FFFFFF"/>
          <w:lang w:val="en-US"/>
        </w:rPr>
        <w:t>]</w:t>
      </w:r>
      <w:r>
        <w:rPr>
          <w:rFonts w:ascii="Arial" w:hAnsi="Arial" w:cs="Arial"/>
          <w:color w:val="222222"/>
          <w:sz w:val="20"/>
          <w:szCs w:val="20"/>
          <w:shd w:val="clear" w:color="auto" w:fill="FFFFFF"/>
          <w:lang w:val="en-US"/>
        </w:rPr>
        <w:t xml:space="preserve"> </w:t>
      </w:r>
      <w:r w:rsidR="00755305">
        <w:rPr>
          <w:rFonts w:ascii="Arial" w:hAnsi="Arial" w:cs="Arial"/>
          <w:color w:val="222222"/>
          <w:sz w:val="20"/>
          <w:szCs w:val="20"/>
          <w:shd w:val="clear" w:color="auto" w:fill="FFFFFF"/>
          <w:lang w:val="en-US"/>
        </w:rPr>
        <w:t xml:space="preserve">Lack of resources is a key issue of this paper. However in this section, we specifically concentrate on the power electronics or line failures using a simplified algorithm. </w:t>
      </w:r>
      <w:r w:rsidR="003F036A">
        <w:rPr>
          <w:rFonts w:ascii="Arial" w:hAnsi="Arial" w:cs="Arial"/>
          <w:color w:val="222222"/>
          <w:sz w:val="20"/>
          <w:szCs w:val="20"/>
          <w:shd w:val="clear" w:color="auto" w:fill="FFFFFF"/>
          <w:lang w:val="en-US"/>
        </w:rPr>
        <w:t xml:space="preserve">More precisely, we wanted to study how coalitions resulting from different formation algorithms respond to failures. </w:t>
      </w:r>
      <w:r w:rsidR="00755305">
        <w:rPr>
          <w:rFonts w:ascii="Arial" w:hAnsi="Arial" w:cs="Arial"/>
          <w:color w:val="222222"/>
          <w:sz w:val="20"/>
          <w:szCs w:val="20"/>
          <w:shd w:val="clear" w:color="auto" w:fill="FFFFFF"/>
          <w:lang w:val="en-US"/>
        </w:rPr>
        <w:t xml:space="preserve">Failures are considered random and when some agent fails, it is deleted from </w:t>
      </w:r>
      <w:r w:rsidR="003F036A">
        <w:rPr>
          <w:rFonts w:ascii="Arial" w:hAnsi="Arial" w:cs="Arial"/>
          <w:color w:val="222222"/>
          <w:sz w:val="20"/>
          <w:szCs w:val="20"/>
          <w:shd w:val="clear" w:color="auto" w:fill="FFFFFF"/>
          <w:lang w:val="en-US"/>
        </w:rPr>
        <w:t>its</w:t>
      </w:r>
      <w:r w:rsidR="00755305">
        <w:rPr>
          <w:rFonts w:ascii="Arial" w:hAnsi="Arial" w:cs="Arial"/>
          <w:color w:val="222222"/>
          <w:sz w:val="20"/>
          <w:szCs w:val="20"/>
          <w:shd w:val="clear" w:color="auto" w:fill="FFFFFF"/>
          <w:lang w:val="en-US"/>
        </w:rPr>
        <w:t xml:space="preserve"> </w:t>
      </w:r>
      <w:r w:rsidR="003F036A">
        <w:rPr>
          <w:rFonts w:ascii="Arial" w:hAnsi="Arial" w:cs="Arial"/>
          <w:color w:val="222222"/>
          <w:sz w:val="20"/>
          <w:szCs w:val="20"/>
          <w:shd w:val="clear" w:color="auto" w:fill="FFFFFF"/>
          <w:lang w:val="en-US"/>
        </w:rPr>
        <w:t>coalition.</w:t>
      </w:r>
      <w:r w:rsidR="00175398">
        <w:rPr>
          <w:rFonts w:ascii="Arial" w:hAnsi="Arial" w:cs="Arial"/>
          <w:color w:val="222222"/>
          <w:sz w:val="20"/>
          <w:szCs w:val="20"/>
          <w:shd w:val="clear" w:color="auto" w:fill="FFFFFF"/>
          <w:lang w:val="en-US"/>
        </w:rPr>
        <w:t xml:space="preserve"> This has consequences on the production of the coalition that may cause the violation of one of the market rules (stability and minimum production), which in turn will lead to the deletion of the coalition from the market. </w:t>
      </w:r>
      <w:r w:rsidR="0077757B">
        <w:rPr>
          <w:rFonts w:ascii="Arial" w:hAnsi="Arial" w:cs="Arial"/>
          <w:color w:val="222222"/>
          <w:sz w:val="20"/>
          <w:szCs w:val="20"/>
          <w:shd w:val="clear" w:color="auto" w:fill="FFFFFF"/>
          <w:lang w:val="en-US"/>
        </w:rPr>
        <w:t xml:space="preserve">We used this method in order to compare how the coalition structures obtained with the three different algorithms (“correlated”, “de-correlated”, and “random”) respond to this type of failure. We concluded that the coalitions resulting from our “de-correlation” algorithm were able to better sustain agents loses than the two others. </w:t>
      </w:r>
      <w:r w:rsidR="00EB77A5">
        <w:rPr>
          <w:rFonts w:ascii="Arial" w:hAnsi="Arial" w:cs="Arial"/>
          <w:color w:val="222222"/>
          <w:sz w:val="20"/>
          <w:szCs w:val="20"/>
          <w:shd w:val="clear" w:color="auto" w:fill="FFFFFF"/>
          <w:lang w:val="en-US"/>
        </w:rPr>
        <w:t xml:space="preserve">We </w:t>
      </w:r>
      <w:r w:rsidR="000E401D">
        <w:rPr>
          <w:rFonts w:ascii="Arial" w:hAnsi="Arial" w:cs="Arial"/>
          <w:color w:val="222222"/>
          <w:sz w:val="20"/>
          <w:szCs w:val="20"/>
          <w:shd w:val="clear" w:color="auto" w:fill="FFFFFF"/>
          <w:lang w:val="en-US"/>
        </w:rPr>
        <w:t>agree with</w:t>
      </w:r>
      <w:r w:rsidR="00EB77A5">
        <w:rPr>
          <w:rFonts w:ascii="Arial" w:hAnsi="Arial" w:cs="Arial"/>
          <w:color w:val="222222"/>
          <w:sz w:val="20"/>
          <w:szCs w:val="20"/>
          <w:shd w:val="clear" w:color="auto" w:fill="FFFFFF"/>
          <w:lang w:val="en-US"/>
        </w:rPr>
        <w:t xml:space="preserve"> the reviewer and add</w:t>
      </w:r>
      <w:r w:rsidR="000E401D">
        <w:rPr>
          <w:rFonts w:ascii="Arial" w:hAnsi="Arial" w:cs="Arial"/>
          <w:color w:val="222222"/>
          <w:sz w:val="20"/>
          <w:szCs w:val="20"/>
          <w:shd w:val="clear" w:color="auto" w:fill="FFFFFF"/>
          <w:lang w:val="en-US"/>
        </w:rPr>
        <w:t>ed</w:t>
      </w:r>
      <w:r w:rsidR="0077757B">
        <w:rPr>
          <w:rFonts w:ascii="Arial" w:hAnsi="Arial" w:cs="Arial"/>
          <w:color w:val="222222"/>
          <w:sz w:val="20"/>
          <w:szCs w:val="20"/>
          <w:shd w:val="clear" w:color="auto" w:fill="FFFFFF"/>
          <w:lang w:val="en-US"/>
        </w:rPr>
        <w:t>, for clarity,</w:t>
      </w:r>
      <w:r w:rsidR="00EB77A5">
        <w:rPr>
          <w:rFonts w:ascii="Arial" w:hAnsi="Arial" w:cs="Arial"/>
          <w:color w:val="222222"/>
          <w:sz w:val="20"/>
          <w:szCs w:val="20"/>
          <w:shd w:val="clear" w:color="auto" w:fill="FFFFFF"/>
          <w:lang w:val="en-US"/>
        </w:rPr>
        <w:t xml:space="preserve"> </w:t>
      </w:r>
      <w:r w:rsidR="0077757B">
        <w:rPr>
          <w:rFonts w:ascii="Arial" w:hAnsi="Arial" w:cs="Arial"/>
          <w:color w:val="222222"/>
          <w:sz w:val="20"/>
          <w:szCs w:val="20"/>
          <w:shd w:val="clear" w:color="auto" w:fill="FFFFFF"/>
          <w:lang w:val="en-US"/>
        </w:rPr>
        <w:t xml:space="preserve">a section in the appendix (see </w:t>
      </w:r>
      <w:r w:rsidR="0077757B" w:rsidRPr="0077757B">
        <w:rPr>
          <w:rFonts w:ascii="Arial" w:hAnsi="Arial" w:cs="Arial"/>
          <w:color w:val="000000" w:themeColor="text1"/>
          <w:sz w:val="20"/>
          <w:szCs w:val="20"/>
          <w:shd w:val="clear" w:color="auto" w:fill="FFFFFF"/>
          <w:lang w:val="en-US"/>
        </w:rPr>
        <w:t xml:space="preserve">section </w:t>
      </w:r>
      <w:r w:rsidR="0077757B" w:rsidRPr="0077757B">
        <w:rPr>
          <w:rFonts w:ascii="Arial" w:hAnsi="Arial" w:cs="Arial"/>
          <w:i/>
          <w:color w:val="000000" w:themeColor="text1"/>
          <w:sz w:val="18"/>
          <w:szCs w:val="18"/>
          <w:lang w:val="en-US"/>
        </w:rPr>
        <w:t>Resilience algorithm</w:t>
      </w:r>
      <w:r w:rsidR="0077757B">
        <w:rPr>
          <w:rFonts w:ascii="Arial" w:hAnsi="Arial" w:cs="Arial"/>
          <w:color w:val="000000" w:themeColor="text1"/>
          <w:sz w:val="20"/>
          <w:szCs w:val="20"/>
          <w:shd w:val="clear" w:color="auto" w:fill="FFFFFF"/>
          <w:lang w:val="en-US"/>
        </w:rPr>
        <w:t xml:space="preserve">) that gives the pseudo code of the process discussed above. We also added </w:t>
      </w:r>
      <w:r w:rsidR="00EB77A5" w:rsidRPr="0077757B">
        <w:rPr>
          <w:rFonts w:ascii="Arial" w:hAnsi="Arial" w:cs="Arial"/>
          <w:color w:val="000000" w:themeColor="text1"/>
          <w:sz w:val="20"/>
          <w:szCs w:val="20"/>
          <w:shd w:val="clear" w:color="auto" w:fill="FFFFFF"/>
          <w:lang w:val="en-US"/>
        </w:rPr>
        <w:t>the following</w:t>
      </w:r>
      <w:r w:rsidR="00EB77A5">
        <w:rPr>
          <w:rFonts w:ascii="Arial" w:hAnsi="Arial" w:cs="Arial"/>
          <w:color w:val="222222"/>
          <w:sz w:val="20"/>
          <w:szCs w:val="20"/>
          <w:shd w:val="clear" w:color="auto" w:fill="FFFFFF"/>
          <w:lang w:val="en-US"/>
        </w:rPr>
        <w:t xml:space="preserve"> lines</w:t>
      </w:r>
      <w:r w:rsidR="000E401D">
        <w:rPr>
          <w:rFonts w:ascii="Arial" w:hAnsi="Arial" w:cs="Arial"/>
          <w:color w:val="222222"/>
          <w:sz w:val="20"/>
          <w:szCs w:val="20"/>
          <w:shd w:val="clear" w:color="auto" w:fill="FFFFFF"/>
          <w:lang w:val="en-US"/>
        </w:rPr>
        <w:t xml:space="preserve"> </w:t>
      </w:r>
      <w:r w:rsidR="0077757B">
        <w:rPr>
          <w:rFonts w:ascii="Arial" w:hAnsi="Arial" w:cs="Arial"/>
          <w:color w:val="222222"/>
          <w:sz w:val="20"/>
          <w:szCs w:val="20"/>
          <w:shd w:val="clear" w:color="auto" w:fill="FFFFFF"/>
          <w:lang w:val="en-US"/>
        </w:rPr>
        <w:t xml:space="preserve">in the </w:t>
      </w:r>
      <w:r w:rsidR="00787970">
        <w:rPr>
          <w:rFonts w:ascii="Arial" w:hAnsi="Arial" w:cs="Arial"/>
          <w:color w:val="222222"/>
          <w:sz w:val="20"/>
          <w:szCs w:val="20"/>
          <w:shd w:val="clear" w:color="auto" w:fill="FFFFFF"/>
          <w:lang w:val="en-US"/>
        </w:rPr>
        <w:t>article:</w:t>
      </w:r>
      <w:r w:rsidR="00EB77A5">
        <w:rPr>
          <w:rFonts w:ascii="Arial" w:hAnsi="Arial" w:cs="Arial"/>
          <w:color w:val="222222"/>
          <w:sz w:val="20"/>
          <w:szCs w:val="20"/>
          <w:shd w:val="clear" w:color="auto" w:fill="FFFFFF"/>
          <w:lang w:val="en-US"/>
        </w:rPr>
        <w:t xml:space="preserve"> </w:t>
      </w:r>
    </w:p>
    <w:p w:rsidR="00796772" w:rsidRDefault="003A570D">
      <w:pPr>
        <w:rPr>
          <w:rFonts w:ascii="Arial" w:hAnsi="Arial" w:cs="Arial"/>
          <w:color w:val="222222"/>
          <w:sz w:val="20"/>
          <w:szCs w:val="20"/>
          <w:shd w:val="clear" w:color="auto" w:fill="FFFFFF"/>
          <w:lang w:val="en-US"/>
        </w:rPr>
      </w:pPr>
      <w:r w:rsidRPr="003A570D">
        <w:rPr>
          <w:rFonts w:ascii="Arial" w:hAnsi="Arial" w:cs="Arial"/>
          <w:i/>
          <w:color w:val="222222"/>
          <w:sz w:val="20"/>
          <w:szCs w:val="20"/>
          <w:shd w:val="clear" w:color="auto" w:fill="FFFFFF"/>
          <w:lang w:val="en-US"/>
        </w:rPr>
        <w:t>“</w:t>
      </w:r>
      <w:r w:rsidRPr="003A570D">
        <w:rPr>
          <w:i/>
          <w:color w:val="000000" w:themeColor="text1"/>
          <w:sz w:val="20"/>
          <w:szCs w:val="20"/>
          <w:lang w:val="en-US"/>
        </w:rPr>
        <w:t>We consider here the case of random failures of the power electronics of some agents that has the consequence of preventing them from participating in the market. Therefore, the notion of resilience we will use in the following can be seen as the ability of the coalition structures to inject stable power in the grid when some of its internal agents are removed.</w:t>
      </w:r>
      <w:r>
        <w:rPr>
          <w:i/>
          <w:color w:val="000000" w:themeColor="text1"/>
          <w:sz w:val="20"/>
          <w:szCs w:val="20"/>
          <w:lang w:val="en-US"/>
        </w:rPr>
        <w:t>”</w:t>
      </w:r>
      <w:r w:rsidR="007A4C16" w:rsidRPr="003A570D">
        <w:rPr>
          <w:rFonts w:ascii="Arial" w:hAnsi="Arial" w:cs="Arial"/>
          <w:i/>
          <w:color w:val="000000" w:themeColor="text1"/>
          <w:sz w:val="20"/>
          <w:szCs w:val="20"/>
          <w:lang w:val="en-US"/>
        </w:rPr>
        <w:br/>
      </w:r>
      <w:r w:rsidR="007A4C16" w:rsidRPr="007A4C16">
        <w:rPr>
          <w:rFonts w:ascii="Arial" w:hAnsi="Arial" w:cs="Arial"/>
          <w:color w:val="222222"/>
          <w:sz w:val="20"/>
          <w:szCs w:val="20"/>
          <w:lang w:val="en-US"/>
        </w:rPr>
        <w:br/>
      </w:r>
      <w:r w:rsidR="001E77FE" w:rsidRPr="001E77FE">
        <w:rPr>
          <w:rFonts w:ascii="Arial" w:hAnsi="Arial" w:cs="Arial"/>
          <w:b/>
          <w:color w:val="222222"/>
          <w:sz w:val="24"/>
          <w:szCs w:val="24"/>
          <w:shd w:val="clear" w:color="auto" w:fill="FFFFFF"/>
          <w:lang w:val="en-US"/>
        </w:rPr>
        <w:t>Comment 6:</w:t>
      </w:r>
      <w:r w:rsidR="007A4C16" w:rsidRPr="007A4C16">
        <w:rPr>
          <w:rFonts w:ascii="Arial" w:hAnsi="Arial" w:cs="Arial"/>
          <w:color w:val="222222"/>
          <w:sz w:val="20"/>
          <w:szCs w:val="20"/>
          <w:shd w:val="clear" w:color="auto" w:fill="FFFFFF"/>
          <w:lang w:val="en-US"/>
        </w:rPr>
        <w:t xml:space="preserve"> Fig. 5 is a great visualization of the problem, but how are you going to come-up to a final decision? Can you provide formulation to make decision using decision theory? I think this will help and support your great work.</w:t>
      </w:r>
    </w:p>
    <w:p w:rsidR="00796772" w:rsidRDefault="000E401D">
      <w:pPr>
        <w:rPr>
          <w:rFonts w:ascii="Arial" w:hAnsi="Arial" w:cs="Arial"/>
          <w:color w:val="222222"/>
          <w:sz w:val="20"/>
          <w:szCs w:val="20"/>
          <w:shd w:val="clear" w:color="auto" w:fill="FFFFFF"/>
          <w:lang w:val="en-US"/>
        </w:rPr>
      </w:pPr>
      <w:r w:rsidRPr="00787970">
        <w:rPr>
          <w:rFonts w:ascii="Arial" w:hAnsi="Arial" w:cs="Arial"/>
          <w:b/>
          <w:color w:val="222222"/>
          <w:shd w:val="clear" w:color="auto" w:fill="FFFFFF"/>
          <w:lang w:val="en-US"/>
        </w:rPr>
        <w:t>[Answer]</w:t>
      </w:r>
      <w:r>
        <w:rPr>
          <w:rFonts w:ascii="Arial" w:hAnsi="Arial" w:cs="Arial"/>
          <w:color w:val="222222"/>
          <w:sz w:val="20"/>
          <w:szCs w:val="20"/>
          <w:shd w:val="clear" w:color="auto" w:fill="FFFFFF"/>
          <w:lang w:val="en-US"/>
        </w:rPr>
        <w:t xml:space="preserve"> We thank the reviewer for this comment. </w:t>
      </w:r>
      <w:r w:rsidR="004B6BF8">
        <w:rPr>
          <w:rFonts w:ascii="Arial" w:hAnsi="Arial" w:cs="Arial"/>
          <w:color w:val="222222"/>
          <w:sz w:val="20"/>
          <w:szCs w:val="20"/>
          <w:shd w:val="clear" w:color="auto" w:fill="FFFFFF"/>
          <w:lang w:val="en-US"/>
        </w:rPr>
        <w:t xml:space="preserve">In figure 5 we represented the distribution of the coalition structures using Monte Carlo sampling as comparison between the results of the three algorithms. All algorithms use the utility function </w:t>
      </w:r>
      <w:r w:rsidR="003A570D">
        <w:rPr>
          <w:rFonts w:ascii="Arial" w:hAnsi="Arial" w:cs="Arial"/>
          <w:color w:val="222222"/>
          <w:sz w:val="20"/>
          <w:szCs w:val="20"/>
          <w:shd w:val="clear" w:color="auto" w:fill="FFFFFF"/>
          <w:lang w:val="en-US"/>
        </w:rPr>
        <w:t xml:space="preserve">(eq. 11) </w:t>
      </w:r>
      <w:r w:rsidR="004B6BF8">
        <w:rPr>
          <w:rFonts w:ascii="Arial" w:hAnsi="Arial" w:cs="Arial"/>
          <w:color w:val="222222"/>
          <w:sz w:val="20"/>
          <w:szCs w:val="20"/>
          <w:shd w:val="clear" w:color="auto" w:fill="FFFFFF"/>
          <w:lang w:val="en-US"/>
        </w:rPr>
        <w:t>as the decision criterion</w:t>
      </w:r>
      <w:r w:rsidR="003A570D">
        <w:rPr>
          <w:rFonts w:ascii="Arial" w:hAnsi="Arial" w:cs="Arial"/>
          <w:color w:val="222222"/>
          <w:sz w:val="20"/>
          <w:szCs w:val="20"/>
          <w:shd w:val="clear" w:color="auto" w:fill="FFFFFF"/>
          <w:lang w:val="en-US"/>
        </w:rPr>
        <w:t xml:space="preserve"> as can be seen in the algorithms details in the appendix</w:t>
      </w:r>
      <w:r w:rsidR="00787970">
        <w:rPr>
          <w:rFonts w:ascii="Arial" w:hAnsi="Arial" w:cs="Arial"/>
          <w:color w:val="222222"/>
          <w:sz w:val="20"/>
          <w:szCs w:val="20"/>
          <w:shd w:val="clear" w:color="auto" w:fill="FFFFFF"/>
          <w:lang w:val="en-US"/>
        </w:rPr>
        <w:t xml:space="preserve"> (see section </w:t>
      </w:r>
      <w:r w:rsidR="00787970" w:rsidRPr="00787970">
        <w:rPr>
          <w:rFonts w:ascii="Arial" w:hAnsi="Arial" w:cs="Arial"/>
          <w:i/>
          <w:color w:val="222222"/>
          <w:sz w:val="18"/>
          <w:szCs w:val="18"/>
          <w:shd w:val="clear" w:color="auto" w:fill="FFFFFF"/>
          <w:lang w:val="en-US"/>
        </w:rPr>
        <w:t>Algorithms</w:t>
      </w:r>
      <w:r w:rsidR="00787970">
        <w:rPr>
          <w:rFonts w:ascii="Arial" w:hAnsi="Arial" w:cs="Arial"/>
          <w:color w:val="222222"/>
          <w:sz w:val="20"/>
          <w:szCs w:val="20"/>
          <w:shd w:val="clear" w:color="auto" w:fill="FFFFFF"/>
          <w:lang w:val="en-US"/>
        </w:rPr>
        <w:t xml:space="preserve"> of the appendix)</w:t>
      </w:r>
      <w:r w:rsidR="004B6BF8">
        <w:rPr>
          <w:rFonts w:ascii="Arial" w:hAnsi="Arial" w:cs="Arial"/>
          <w:color w:val="222222"/>
          <w:sz w:val="20"/>
          <w:szCs w:val="20"/>
          <w:shd w:val="clear" w:color="auto" w:fill="FFFFFF"/>
          <w:lang w:val="en-US"/>
        </w:rPr>
        <w:t xml:space="preserve">. Our algorithm for instance starts with seeds in the correlation graph and expands them as long as the utility is improved. It stops when no agent </w:t>
      </w:r>
      <w:r w:rsidR="003A570D">
        <w:rPr>
          <w:rFonts w:ascii="Arial" w:hAnsi="Arial" w:cs="Arial"/>
          <w:color w:val="222222"/>
          <w:sz w:val="20"/>
          <w:szCs w:val="20"/>
          <w:shd w:val="clear" w:color="auto" w:fill="FFFFFF"/>
          <w:lang w:val="en-US"/>
        </w:rPr>
        <w:t>is able to increase the coalition utility.</w:t>
      </w:r>
      <w:r w:rsidR="007A4C16" w:rsidRPr="007A4C16">
        <w:rPr>
          <w:rFonts w:ascii="Arial" w:hAnsi="Arial" w:cs="Arial"/>
          <w:color w:val="222222"/>
          <w:sz w:val="20"/>
          <w:szCs w:val="20"/>
          <w:lang w:val="en-US"/>
        </w:rPr>
        <w:br/>
      </w:r>
      <w:r w:rsidR="007A4C16" w:rsidRPr="007A4C16">
        <w:rPr>
          <w:rFonts w:ascii="Arial" w:hAnsi="Arial" w:cs="Arial"/>
          <w:color w:val="222222"/>
          <w:sz w:val="20"/>
          <w:szCs w:val="20"/>
          <w:lang w:val="en-US"/>
        </w:rPr>
        <w:br/>
      </w:r>
      <w:r w:rsidR="001E77FE" w:rsidRPr="001E77FE">
        <w:rPr>
          <w:rFonts w:ascii="Arial" w:hAnsi="Arial" w:cs="Arial"/>
          <w:b/>
          <w:color w:val="222222"/>
          <w:sz w:val="24"/>
          <w:szCs w:val="24"/>
          <w:shd w:val="clear" w:color="auto" w:fill="FFFFFF"/>
          <w:lang w:val="en-US"/>
        </w:rPr>
        <w:t>Comment 7:</w:t>
      </w:r>
      <w:r w:rsidR="001E77FE">
        <w:rPr>
          <w:rFonts w:ascii="Arial" w:hAnsi="Arial" w:cs="Arial"/>
          <w:color w:val="222222"/>
          <w:sz w:val="20"/>
          <w:szCs w:val="20"/>
          <w:shd w:val="clear" w:color="auto" w:fill="FFFFFF"/>
          <w:lang w:val="en-US"/>
        </w:rPr>
        <w:t xml:space="preserve"> </w:t>
      </w:r>
      <w:r w:rsidR="007A4C16" w:rsidRPr="007A4C16">
        <w:rPr>
          <w:rFonts w:ascii="Arial" w:hAnsi="Arial" w:cs="Arial"/>
          <w:color w:val="222222"/>
          <w:sz w:val="20"/>
          <w:szCs w:val="20"/>
          <w:shd w:val="clear" w:color="auto" w:fill="FFFFFF"/>
          <w:lang w:val="en-US"/>
        </w:rPr>
        <w:t>In general the paper is in well format, however it needs some grammar revision as well as proof reading, I saw couple of errors such as the question marks in page 3, column 2.</w:t>
      </w:r>
    </w:p>
    <w:p w:rsidR="001E77FE" w:rsidRDefault="00755305">
      <w:pPr>
        <w:rPr>
          <w:rFonts w:ascii="Arial" w:hAnsi="Arial" w:cs="Arial"/>
          <w:color w:val="222222"/>
          <w:sz w:val="20"/>
          <w:szCs w:val="20"/>
          <w:lang w:val="en-US"/>
        </w:rPr>
      </w:pPr>
      <w:r w:rsidRPr="00F92B8B">
        <w:rPr>
          <w:rFonts w:ascii="Arial" w:hAnsi="Arial" w:cs="Arial"/>
          <w:b/>
          <w:color w:val="222222"/>
          <w:shd w:val="clear" w:color="auto" w:fill="FFFFFF"/>
          <w:lang w:val="en-US"/>
        </w:rPr>
        <w:t>[Answer]</w:t>
      </w:r>
      <w:r>
        <w:rPr>
          <w:rFonts w:ascii="Arial" w:hAnsi="Arial" w:cs="Arial"/>
          <w:color w:val="222222"/>
          <w:sz w:val="20"/>
          <w:szCs w:val="20"/>
          <w:shd w:val="clear" w:color="auto" w:fill="FFFFFF"/>
          <w:lang w:val="en-US"/>
        </w:rPr>
        <w:t xml:space="preserve"> We proof </w:t>
      </w:r>
      <w:proofErr w:type="spellStart"/>
      <w:r>
        <w:rPr>
          <w:rFonts w:ascii="Arial" w:hAnsi="Arial" w:cs="Arial"/>
          <w:color w:val="222222"/>
          <w:sz w:val="20"/>
          <w:szCs w:val="20"/>
          <w:shd w:val="clear" w:color="auto" w:fill="FFFFFF"/>
          <w:lang w:val="en-US"/>
        </w:rPr>
        <w:t>readed</w:t>
      </w:r>
      <w:proofErr w:type="spellEnd"/>
      <w:r>
        <w:rPr>
          <w:rFonts w:ascii="Arial" w:hAnsi="Arial" w:cs="Arial"/>
          <w:color w:val="222222"/>
          <w:sz w:val="20"/>
          <w:szCs w:val="20"/>
          <w:shd w:val="clear" w:color="auto" w:fill="FFFFFF"/>
          <w:lang w:val="en-US"/>
        </w:rPr>
        <w:t xml:space="preserve"> the paper.</w:t>
      </w:r>
      <w:r w:rsidR="007A4C16" w:rsidRPr="007A4C16">
        <w:rPr>
          <w:rFonts w:ascii="Arial" w:hAnsi="Arial" w:cs="Arial"/>
          <w:color w:val="222222"/>
          <w:sz w:val="20"/>
          <w:szCs w:val="20"/>
          <w:lang w:val="en-US"/>
        </w:rPr>
        <w:br/>
      </w:r>
    </w:p>
    <w:p w:rsidR="001E77FE" w:rsidRDefault="00F92B8B">
      <w:pPr>
        <w:rPr>
          <w:rFonts w:ascii="Arial" w:hAnsi="Arial" w:cs="Arial"/>
          <w:color w:val="222222"/>
          <w:sz w:val="20"/>
          <w:szCs w:val="20"/>
          <w:shd w:val="clear" w:color="auto" w:fill="FFFFFF"/>
          <w:lang w:val="en-US"/>
        </w:rPr>
      </w:pPr>
      <w:r w:rsidRPr="00F92B8B">
        <w:rPr>
          <w:rFonts w:ascii="Arial" w:hAnsi="Arial" w:cs="Arial"/>
          <w:b/>
          <w:color w:val="222222"/>
          <w:sz w:val="20"/>
          <w:szCs w:val="20"/>
          <w:lang w:val="en-US"/>
        </w:rPr>
        <w:t>----------------------------------------------------------------</w:t>
      </w:r>
      <w:r w:rsidR="007A4C16" w:rsidRPr="00F92B8B">
        <w:rPr>
          <w:rFonts w:ascii="Arial" w:hAnsi="Arial" w:cs="Arial"/>
          <w:b/>
          <w:color w:val="222222"/>
          <w:sz w:val="20"/>
          <w:szCs w:val="20"/>
          <w:lang w:val="en-US"/>
        </w:rPr>
        <w:br/>
      </w:r>
      <w:r w:rsidR="007A4C16" w:rsidRPr="001E77FE">
        <w:rPr>
          <w:rFonts w:ascii="Arial" w:hAnsi="Arial" w:cs="Arial"/>
          <w:b/>
          <w:color w:val="222222"/>
          <w:sz w:val="28"/>
          <w:szCs w:val="28"/>
          <w:shd w:val="clear" w:color="auto" w:fill="FFFFFF"/>
          <w:lang w:val="en-US"/>
        </w:rPr>
        <w:t>Reviewer: 2</w:t>
      </w:r>
      <w:r w:rsidR="007A4C16" w:rsidRPr="001E77FE">
        <w:rPr>
          <w:rFonts w:ascii="Arial" w:hAnsi="Arial" w:cs="Arial"/>
          <w:color w:val="222222"/>
          <w:sz w:val="20"/>
          <w:szCs w:val="20"/>
          <w:lang w:val="en-US"/>
        </w:rPr>
        <w:br/>
      </w:r>
      <w:r w:rsidR="007A4C16" w:rsidRPr="007A4C16">
        <w:rPr>
          <w:rFonts w:ascii="Arial" w:hAnsi="Arial" w:cs="Arial"/>
          <w:color w:val="222222"/>
          <w:sz w:val="20"/>
          <w:szCs w:val="20"/>
          <w:lang w:val="en-US"/>
        </w:rPr>
        <w:br/>
      </w:r>
      <w:r w:rsidR="001E77FE" w:rsidRPr="001E77FE">
        <w:rPr>
          <w:rFonts w:ascii="Arial" w:hAnsi="Arial" w:cs="Arial"/>
          <w:b/>
          <w:color w:val="222222"/>
          <w:sz w:val="24"/>
          <w:szCs w:val="24"/>
          <w:shd w:val="clear" w:color="auto" w:fill="FFFFFF"/>
          <w:lang w:val="en-US"/>
        </w:rPr>
        <w:t>Comment 1:</w:t>
      </w:r>
      <w:r w:rsidR="007A4C16" w:rsidRPr="007A4C16">
        <w:rPr>
          <w:rFonts w:ascii="Arial" w:hAnsi="Arial" w:cs="Arial"/>
          <w:color w:val="222222"/>
          <w:sz w:val="20"/>
          <w:szCs w:val="20"/>
          <w:shd w:val="clear" w:color="auto" w:fill="FFFFFF"/>
          <w:lang w:val="en-US"/>
        </w:rPr>
        <w:t xml:space="preserve"> Using a Table with ALL notations at the very beginning of the manuscript.</w:t>
      </w:r>
    </w:p>
    <w:p w:rsidR="00796772" w:rsidRDefault="003A570D">
      <w:pPr>
        <w:rPr>
          <w:rFonts w:ascii="Arial" w:hAnsi="Arial" w:cs="Arial"/>
          <w:color w:val="222222"/>
          <w:sz w:val="20"/>
          <w:szCs w:val="20"/>
          <w:shd w:val="clear" w:color="auto" w:fill="FFFFFF"/>
          <w:lang w:val="en-US"/>
        </w:rPr>
      </w:pPr>
      <w:r>
        <w:rPr>
          <w:rFonts w:ascii="Arial" w:hAnsi="Arial" w:cs="Arial"/>
          <w:color w:val="222222"/>
          <w:sz w:val="20"/>
          <w:szCs w:val="20"/>
          <w:shd w:val="clear" w:color="auto" w:fill="FFFFFF"/>
          <w:lang w:val="en-US"/>
        </w:rPr>
        <w:t>[</w:t>
      </w:r>
      <w:r w:rsidRPr="003A570D">
        <w:rPr>
          <w:rFonts w:ascii="Arial" w:hAnsi="Arial" w:cs="Arial"/>
          <w:b/>
          <w:color w:val="222222"/>
          <w:sz w:val="20"/>
          <w:szCs w:val="20"/>
          <w:shd w:val="clear" w:color="auto" w:fill="FFFFFF"/>
          <w:lang w:val="en-US"/>
        </w:rPr>
        <w:t>Answer]</w:t>
      </w:r>
      <w:r>
        <w:rPr>
          <w:rFonts w:ascii="Arial" w:hAnsi="Arial" w:cs="Arial"/>
          <w:color w:val="222222"/>
          <w:sz w:val="20"/>
          <w:szCs w:val="20"/>
          <w:shd w:val="clear" w:color="auto" w:fill="FFFFFF"/>
          <w:lang w:val="en-US"/>
        </w:rPr>
        <w:t xml:space="preserve"> We respond to the </w:t>
      </w:r>
      <w:proofErr w:type="spellStart"/>
      <w:r>
        <w:rPr>
          <w:rFonts w:ascii="Arial" w:hAnsi="Arial" w:cs="Arial"/>
          <w:color w:val="222222"/>
          <w:sz w:val="20"/>
          <w:szCs w:val="20"/>
          <w:shd w:val="clear" w:color="auto" w:fill="FFFFFF"/>
          <w:lang w:val="en-US"/>
        </w:rPr>
        <w:t>rewiever’s</w:t>
      </w:r>
      <w:proofErr w:type="spellEnd"/>
      <w:r>
        <w:rPr>
          <w:rFonts w:ascii="Arial" w:hAnsi="Arial" w:cs="Arial"/>
          <w:color w:val="222222"/>
          <w:sz w:val="20"/>
          <w:szCs w:val="20"/>
          <w:shd w:val="clear" w:color="auto" w:fill="FFFFFF"/>
          <w:lang w:val="en-US"/>
        </w:rPr>
        <w:t xml:space="preserve"> comment and added a table of the main notations in the article (figure 1).</w:t>
      </w:r>
    </w:p>
    <w:p w:rsidR="00796772" w:rsidRDefault="007A4C16">
      <w:pPr>
        <w:rPr>
          <w:rFonts w:ascii="Arial" w:hAnsi="Arial" w:cs="Arial"/>
          <w:color w:val="222222"/>
          <w:sz w:val="20"/>
          <w:szCs w:val="20"/>
          <w:shd w:val="clear" w:color="auto" w:fill="FFFFFF"/>
          <w:lang w:val="en-US"/>
        </w:rPr>
      </w:pPr>
      <w:r w:rsidRPr="007A4C16">
        <w:rPr>
          <w:rFonts w:ascii="Arial" w:hAnsi="Arial" w:cs="Arial"/>
          <w:color w:val="222222"/>
          <w:sz w:val="20"/>
          <w:szCs w:val="20"/>
          <w:lang w:val="en-US"/>
        </w:rPr>
        <w:br/>
      </w:r>
      <w:r w:rsidR="001E77FE" w:rsidRPr="001E77FE">
        <w:rPr>
          <w:rFonts w:ascii="Arial" w:hAnsi="Arial" w:cs="Arial"/>
          <w:b/>
          <w:color w:val="222222"/>
          <w:sz w:val="24"/>
          <w:szCs w:val="24"/>
          <w:shd w:val="clear" w:color="auto" w:fill="FFFFFF"/>
          <w:lang w:val="en-US"/>
        </w:rPr>
        <w:t>Comment 2:</w:t>
      </w:r>
      <w:r w:rsidRPr="007A4C16">
        <w:rPr>
          <w:rFonts w:ascii="Arial" w:hAnsi="Arial" w:cs="Arial"/>
          <w:color w:val="222222"/>
          <w:sz w:val="20"/>
          <w:szCs w:val="20"/>
          <w:shd w:val="clear" w:color="auto" w:fill="FFFFFF"/>
          <w:lang w:val="en-US"/>
        </w:rPr>
        <w:t xml:space="preserve"> Making clear the fact which grid/system operator is referred to (distribution </w:t>
      </w:r>
      <w:proofErr w:type="spellStart"/>
      <w:r w:rsidRPr="007A4C16">
        <w:rPr>
          <w:rFonts w:ascii="Arial" w:hAnsi="Arial" w:cs="Arial"/>
          <w:color w:val="222222"/>
          <w:sz w:val="20"/>
          <w:szCs w:val="20"/>
          <w:shd w:val="clear" w:color="auto" w:fill="FFFFFF"/>
          <w:lang w:val="en-US"/>
        </w:rPr>
        <w:t>vs</w:t>
      </w:r>
      <w:proofErr w:type="spellEnd"/>
      <w:r w:rsidRPr="007A4C16">
        <w:rPr>
          <w:rFonts w:ascii="Arial" w:hAnsi="Arial" w:cs="Arial"/>
          <w:color w:val="222222"/>
          <w:sz w:val="20"/>
          <w:szCs w:val="20"/>
          <w:shd w:val="clear" w:color="auto" w:fill="FFFFFF"/>
          <w:lang w:val="en-US"/>
        </w:rPr>
        <w:t xml:space="preserve"> transmission)</w:t>
      </w:r>
    </w:p>
    <w:p w:rsidR="001E77FE" w:rsidRPr="003A570D" w:rsidRDefault="003A570D" w:rsidP="003A570D">
      <w:pPr>
        <w:rPr>
          <w:rFonts w:ascii="Arial" w:hAnsi="Arial" w:cs="Arial"/>
          <w:color w:val="222222"/>
          <w:sz w:val="20"/>
          <w:szCs w:val="20"/>
          <w:lang w:val="en-US"/>
        </w:rPr>
      </w:pPr>
      <w:r w:rsidRPr="003A570D">
        <w:rPr>
          <w:rFonts w:ascii="Arial" w:hAnsi="Arial" w:cs="Arial"/>
          <w:b/>
          <w:color w:val="222222"/>
          <w:sz w:val="20"/>
          <w:szCs w:val="20"/>
          <w:lang w:val="en-US"/>
        </w:rPr>
        <w:t>[Answer]</w:t>
      </w:r>
      <w:r>
        <w:rPr>
          <w:rFonts w:ascii="Arial" w:hAnsi="Arial" w:cs="Arial"/>
          <w:color w:val="222222"/>
          <w:sz w:val="20"/>
          <w:szCs w:val="20"/>
          <w:lang w:val="en-US"/>
        </w:rPr>
        <w:t xml:space="preserve"> </w:t>
      </w:r>
      <w:r w:rsidRPr="00D856E8">
        <w:rPr>
          <w:rFonts w:ascii="Arial" w:hAnsi="Arial" w:cs="Arial"/>
          <w:sz w:val="20"/>
          <w:szCs w:val="20"/>
          <w:lang w:val="en-US"/>
        </w:rPr>
        <w:t xml:space="preserve">We have </w:t>
      </w:r>
      <w:r>
        <w:rPr>
          <w:rFonts w:ascii="Arial" w:hAnsi="Arial" w:cs="Arial"/>
          <w:sz w:val="20"/>
          <w:szCs w:val="20"/>
          <w:lang w:val="en-US"/>
        </w:rPr>
        <w:t>considered the reviewers request and inserted the following lines:</w:t>
      </w:r>
      <w:r w:rsidR="007A4C16" w:rsidRPr="003A570D">
        <w:rPr>
          <w:rFonts w:ascii="Arial" w:hAnsi="Arial" w:cs="Arial"/>
          <w:color w:val="222222"/>
          <w:sz w:val="20"/>
          <w:szCs w:val="20"/>
          <w:lang w:val="en-US"/>
        </w:rPr>
        <w:br/>
      </w:r>
    </w:p>
    <w:p w:rsidR="001E77FE" w:rsidRDefault="00F92B8B">
      <w:pPr>
        <w:rPr>
          <w:rFonts w:ascii="Arial" w:hAnsi="Arial" w:cs="Arial"/>
          <w:color w:val="222222"/>
          <w:sz w:val="20"/>
          <w:szCs w:val="20"/>
          <w:shd w:val="clear" w:color="auto" w:fill="FFFFFF"/>
          <w:lang w:val="en-US"/>
        </w:rPr>
      </w:pPr>
      <w:r w:rsidRPr="00F92B8B">
        <w:rPr>
          <w:rFonts w:ascii="Arial" w:hAnsi="Arial" w:cs="Arial"/>
          <w:b/>
          <w:color w:val="222222"/>
          <w:sz w:val="20"/>
          <w:szCs w:val="20"/>
          <w:lang w:val="en-US"/>
        </w:rPr>
        <w:lastRenderedPageBreak/>
        <w:t>------------------------------------------------------------</w:t>
      </w:r>
      <w:r w:rsidR="007A4C16" w:rsidRPr="00F92B8B">
        <w:rPr>
          <w:rFonts w:ascii="Arial" w:hAnsi="Arial" w:cs="Arial"/>
          <w:b/>
          <w:color w:val="222222"/>
          <w:sz w:val="20"/>
          <w:szCs w:val="20"/>
          <w:lang w:val="en-US"/>
        </w:rPr>
        <w:br/>
      </w:r>
      <w:r w:rsidR="007A4C16" w:rsidRPr="001E77FE">
        <w:rPr>
          <w:rFonts w:ascii="Arial" w:hAnsi="Arial" w:cs="Arial"/>
          <w:b/>
          <w:color w:val="222222"/>
          <w:sz w:val="28"/>
          <w:szCs w:val="28"/>
          <w:shd w:val="clear" w:color="auto" w:fill="FFFFFF"/>
          <w:lang w:val="en-US"/>
        </w:rPr>
        <w:t>Reviewer: 3</w:t>
      </w:r>
      <w:r w:rsidR="007A4C16" w:rsidRPr="007A4C16">
        <w:rPr>
          <w:rFonts w:ascii="Arial" w:hAnsi="Arial" w:cs="Arial"/>
          <w:color w:val="222222"/>
          <w:sz w:val="20"/>
          <w:szCs w:val="20"/>
          <w:lang w:val="en-US"/>
        </w:rPr>
        <w:br/>
      </w:r>
      <w:r w:rsidR="007A4C16" w:rsidRPr="007A4C16">
        <w:rPr>
          <w:rFonts w:ascii="Arial" w:hAnsi="Arial" w:cs="Arial"/>
          <w:color w:val="222222"/>
          <w:sz w:val="20"/>
          <w:szCs w:val="20"/>
          <w:lang w:val="en-US"/>
        </w:rPr>
        <w:br/>
      </w:r>
      <w:r w:rsidR="001E77FE" w:rsidRPr="001E77FE">
        <w:rPr>
          <w:rFonts w:ascii="Arial" w:hAnsi="Arial" w:cs="Arial"/>
          <w:b/>
          <w:color w:val="222222"/>
          <w:sz w:val="24"/>
          <w:szCs w:val="24"/>
          <w:shd w:val="clear" w:color="auto" w:fill="FFFFFF"/>
          <w:lang w:val="en-US"/>
        </w:rPr>
        <w:t>Comment 1:</w:t>
      </w:r>
      <w:r w:rsidR="001E77FE">
        <w:rPr>
          <w:rFonts w:ascii="Arial" w:hAnsi="Arial" w:cs="Arial"/>
          <w:color w:val="222222"/>
          <w:sz w:val="20"/>
          <w:szCs w:val="20"/>
          <w:shd w:val="clear" w:color="auto" w:fill="FFFFFF"/>
          <w:lang w:val="en-US"/>
        </w:rPr>
        <w:t xml:space="preserve"> </w:t>
      </w:r>
      <w:r w:rsidR="007A4C16" w:rsidRPr="007A4C16">
        <w:rPr>
          <w:rFonts w:ascii="Arial" w:hAnsi="Arial" w:cs="Arial"/>
          <w:color w:val="222222"/>
          <w:sz w:val="20"/>
          <w:szCs w:val="20"/>
          <w:shd w:val="clear" w:color="auto" w:fill="FFFFFF"/>
          <w:lang w:val="en-US"/>
        </w:rPr>
        <w:t xml:space="preserve">In Section III, is load uncertainty included in the generation of </w:t>
      </w:r>
      <w:proofErr w:type="spellStart"/>
      <w:r w:rsidR="007A4C16" w:rsidRPr="007A4C16">
        <w:rPr>
          <w:rFonts w:ascii="Arial" w:hAnsi="Arial" w:cs="Arial"/>
          <w:color w:val="222222"/>
          <w:sz w:val="20"/>
          <w:szCs w:val="20"/>
          <w:shd w:val="clear" w:color="auto" w:fill="FFFFFF"/>
          <w:lang w:val="en-US"/>
        </w:rPr>
        <w:t>prosumer</w:t>
      </w:r>
      <w:proofErr w:type="spellEnd"/>
      <w:r w:rsidR="007A4C16" w:rsidRPr="007A4C16">
        <w:rPr>
          <w:rFonts w:ascii="Arial" w:hAnsi="Arial" w:cs="Arial"/>
          <w:color w:val="222222"/>
          <w:sz w:val="20"/>
          <w:szCs w:val="20"/>
          <w:shd w:val="clear" w:color="auto" w:fill="FFFFFF"/>
          <w:lang w:val="en-US"/>
        </w:rPr>
        <w:t xml:space="preserve"> patterns? If yes, what load patterns were used? What happens if the load is so high that </w:t>
      </w:r>
      <w:proofErr w:type="spellStart"/>
      <w:r w:rsidR="007A4C16" w:rsidRPr="007A4C16">
        <w:rPr>
          <w:rFonts w:ascii="Arial" w:hAnsi="Arial" w:cs="Arial"/>
          <w:color w:val="222222"/>
          <w:sz w:val="20"/>
          <w:szCs w:val="20"/>
          <w:shd w:val="clear" w:color="auto" w:fill="FFFFFF"/>
          <w:lang w:val="en-US"/>
        </w:rPr>
        <w:t>prosumers</w:t>
      </w:r>
      <w:proofErr w:type="spellEnd"/>
      <w:r w:rsidR="007A4C16" w:rsidRPr="007A4C16">
        <w:rPr>
          <w:rFonts w:ascii="Arial" w:hAnsi="Arial" w:cs="Arial"/>
          <w:color w:val="222222"/>
          <w:sz w:val="20"/>
          <w:szCs w:val="20"/>
          <w:shd w:val="clear" w:color="auto" w:fill="FFFFFF"/>
          <w:lang w:val="en-US"/>
        </w:rPr>
        <w:t xml:space="preserve"> cannot generate energy?</w:t>
      </w:r>
    </w:p>
    <w:p w:rsidR="00993AE0" w:rsidRPr="00F92B8B" w:rsidRDefault="0074461C">
      <w:pPr>
        <w:rPr>
          <w:rFonts w:ascii="Arial" w:hAnsi="Arial" w:cs="Arial"/>
          <w:color w:val="222222"/>
          <w:sz w:val="20"/>
          <w:szCs w:val="20"/>
          <w:shd w:val="clear" w:color="auto" w:fill="FFFFFF"/>
          <w:lang w:val="en-US"/>
        </w:rPr>
      </w:pPr>
      <w:r w:rsidRPr="00B2602E">
        <w:rPr>
          <w:rFonts w:ascii="Arial" w:hAnsi="Arial" w:cs="Arial"/>
          <w:b/>
          <w:color w:val="222222"/>
          <w:shd w:val="clear" w:color="auto" w:fill="FFFFFF"/>
          <w:lang w:val="en-US"/>
        </w:rPr>
        <w:t>[Answer]</w:t>
      </w:r>
      <w:r>
        <w:rPr>
          <w:rFonts w:ascii="Arial" w:hAnsi="Arial" w:cs="Arial"/>
          <w:color w:val="222222"/>
          <w:sz w:val="20"/>
          <w:szCs w:val="20"/>
          <w:shd w:val="clear" w:color="auto" w:fill="FFFFFF"/>
          <w:lang w:val="en-US"/>
        </w:rPr>
        <w:t xml:space="preserve"> </w:t>
      </w:r>
      <w:r w:rsidR="00F92B8B">
        <w:rPr>
          <w:rFonts w:ascii="Arial" w:hAnsi="Arial" w:cs="Arial"/>
          <w:color w:val="222222"/>
          <w:sz w:val="20"/>
          <w:szCs w:val="20"/>
          <w:shd w:val="clear" w:color="auto" w:fill="FFFFFF"/>
          <w:lang w:val="en-US"/>
        </w:rPr>
        <w:t xml:space="preserve">In this paper, we generate consumption historical series using real temperature traces (see section </w:t>
      </w:r>
      <w:r w:rsidR="00F92B8B" w:rsidRPr="00F92B8B">
        <w:rPr>
          <w:rFonts w:ascii="Arial" w:hAnsi="Arial" w:cs="Arial"/>
          <w:i/>
          <w:color w:val="222222"/>
          <w:sz w:val="18"/>
          <w:szCs w:val="18"/>
          <w:shd w:val="clear" w:color="auto" w:fill="FFFFFF"/>
          <w:lang w:val="en-US"/>
        </w:rPr>
        <w:t>Consumption</w:t>
      </w:r>
      <w:r w:rsidR="00F92B8B">
        <w:rPr>
          <w:rFonts w:ascii="Arial" w:hAnsi="Arial" w:cs="Arial"/>
          <w:color w:val="222222"/>
          <w:sz w:val="20"/>
          <w:szCs w:val="20"/>
          <w:shd w:val="clear" w:color="auto" w:fill="FFFFFF"/>
          <w:lang w:val="en-US"/>
        </w:rPr>
        <w:t xml:space="preserve"> of the appendix). More precisely, we decompose the consumption of a </w:t>
      </w:r>
      <w:proofErr w:type="spellStart"/>
      <w:r w:rsidR="00F92B8B">
        <w:rPr>
          <w:rFonts w:ascii="Arial" w:hAnsi="Arial" w:cs="Arial"/>
          <w:color w:val="222222"/>
          <w:sz w:val="20"/>
          <w:szCs w:val="20"/>
          <w:shd w:val="clear" w:color="auto" w:fill="FFFFFF"/>
          <w:lang w:val="en-US"/>
        </w:rPr>
        <w:t>prosumer</w:t>
      </w:r>
      <w:proofErr w:type="spellEnd"/>
      <w:r w:rsidR="00F92B8B">
        <w:rPr>
          <w:rFonts w:ascii="Arial" w:hAnsi="Arial" w:cs="Arial"/>
          <w:color w:val="222222"/>
          <w:sz w:val="20"/>
          <w:szCs w:val="20"/>
          <w:shd w:val="clear" w:color="auto" w:fill="FFFFFF"/>
          <w:lang w:val="en-US"/>
        </w:rPr>
        <w:t xml:space="preserve"> into a heating and an electronic consumption term. The purpose of this decomposition is to reproduce both seasonal patterns as well as daily patterns of consumption</w:t>
      </w:r>
      <w:r w:rsidR="00B2602E">
        <w:rPr>
          <w:rFonts w:ascii="Arial" w:hAnsi="Arial" w:cs="Arial"/>
          <w:color w:val="222222"/>
          <w:sz w:val="20"/>
          <w:szCs w:val="20"/>
          <w:shd w:val="clear" w:color="auto" w:fill="FFFFFF"/>
          <w:lang w:val="en-US"/>
        </w:rPr>
        <w:t xml:space="preserve"> in a simple model</w:t>
      </w:r>
      <w:r w:rsidR="00F92B8B">
        <w:rPr>
          <w:rFonts w:ascii="Arial" w:hAnsi="Arial" w:cs="Arial"/>
          <w:color w:val="222222"/>
          <w:sz w:val="20"/>
          <w:szCs w:val="20"/>
          <w:shd w:val="clear" w:color="auto" w:fill="FFFFFF"/>
          <w:lang w:val="en-US"/>
        </w:rPr>
        <w:t xml:space="preserve">. Some randomness is </w:t>
      </w:r>
      <w:r w:rsidR="00B2602E">
        <w:rPr>
          <w:rFonts w:ascii="Arial" w:hAnsi="Arial" w:cs="Arial"/>
          <w:color w:val="222222"/>
          <w:sz w:val="20"/>
          <w:szCs w:val="20"/>
          <w:shd w:val="clear" w:color="auto" w:fill="FFFFFF"/>
          <w:lang w:val="en-US"/>
        </w:rPr>
        <w:t xml:space="preserve">also </w:t>
      </w:r>
      <w:r w:rsidR="00F92B8B">
        <w:rPr>
          <w:rFonts w:ascii="Arial" w:hAnsi="Arial" w:cs="Arial"/>
          <w:color w:val="222222"/>
          <w:sz w:val="20"/>
          <w:szCs w:val="20"/>
          <w:shd w:val="clear" w:color="auto" w:fill="FFFFFF"/>
          <w:lang w:val="en-US"/>
        </w:rPr>
        <w:t xml:space="preserve">added in the model. At a time t, if the consumption of a </w:t>
      </w:r>
      <w:proofErr w:type="spellStart"/>
      <w:r w:rsidR="00F92B8B">
        <w:rPr>
          <w:rFonts w:ascii="Arial" w:hAnsi="Arial" w:cs="Arial"/>
          <w:color w:val="222222"/>
          <w:sz w:val="20"/>
          <w:szCs w:val="20"/>
          <w:shd w:val="clear" w:color="auto" w:fill="FFFFFF"/>
          <w:lang w:val="en-US"/>
        </w:rPr>
        <w:t>prosumer</w:t>
      </w:r>
      <w:proofErr w:type="spellEnd"/>
      <w:r w:rsidR="00F92B8B">
        <w:rPr>
          <w:rFonts w:ascii="Arial" w:hAnsi="Arial" w:cs="Arial"/>
          <w:color w:val="222222"/>
          <w:sz w:val="20"/>
          <w:szCs w:val="20"/>
          <w:shd w:val="clear" w:color="auto" w:fill="FFFFFF"/>
          <w:lang w:val="en-US"/>
        </w:rPr>
        <w:t xml:space="preserve"> is larger than its production, </w:t>
      </w:r>
      <w:r w:rsidR="00B2602E">
        <w:rPr>
          <w:rFonts w:ascii="Arial" w:hAnsi="Arial" w:cs="Arial"/>
          <w:color w:val="222222"/>
          <w:sz w:val="20"/>
          <w:szCs w:val="20"/>
          <w:shd w:val="clear" w:color="auto" w:fill="FFFFFF"/>
          <w:lang w:val="en-US"/>
        </w:rPr>
        <w:t xml:space="preserve">then </w:t>
      </w:r>
      <w:r w:rsidR="00F92B8B">
        <w:rPr>
          <w:rFonts w:ascii="Arial" w:hAnsi="Arial" w:cs="Arial"/>
          <w:color w:val="222222"/>
          <w:sz w:val="20"/>
          <w:szCs w:val="20"/>
          <w:shd w:val="clear" w:color="auto" w:fill="FFFFFF"/>
          <w:lang w:val="en-US"/>
        </w:rPr>
        <w:t xml:space="preserve">this </w:t>
      </w:r>
      <w:proofErr w:type="spellStart"/>
      <w:r w:rsidR="00F92B8B">
        <w:rPr>
          <w:rFonts w:ascii="Arial" w:hAnsi="Arial" w:cs="Arial"/>
          <w:color w:val="222222"/>
          <w:sz w:val="20"/>
          <w:szCs w:val="20"/>
          <w:shd w:val="clear" w:color="auto" w:fill="FFFFFF"/>
          <w:lang w:val="en-US"/>
        </w:rPr>
        <w:t>prosumer</w:t>
      </w:r>
      <w:proofErr w:type="spellEnd"/>
      <w:r w:rsidR="00F92B8B">
        <w:rPr>
          <w:rFonts w:ascii="Arial" w:hAnsi="Arial" w:cs="Arial"/>
          <w:color w:val="222222"/>
          <w:sz w:val="20"/>
          <w:szCs w:val="20"/>
          <w:shd w:val="clear" w:color="auto" w:fill="FFFFFF"/>
          <w:lang w:val="en-US"/>
        </w:rPr>
        <w:t xml:space="preserve"> will consume energy from its coalition rather than contributes to the production. </w:t>
      </w:r>
      <w:r w:rsidR="00B2602E">
        <w:rPr>
          <w:rFonts w:ascii="Arial" w:hAnsi="Arial" w:cs="Arial"/>
          <w:color w:val="222222"/>
          <w:sz w:val="20"/>
          <w:szCs w:val="20"/>
          <w:shd w:val="clear" w:color="auto" w:fill="FFFFFF"/>
          <w:lang w:val="en-US"/>
        </w:rPr>
        <w:t xml:space="preserve">If all </w:t>
      </w:r>
      <w:proofErr w:type="spellStart"/>
      <w:r w:rsidR="00B2602E">
        <w:rPr>
          <w:rFonts w:ascii="Arial" w:hAnsi="Arial" w:cs="Arial"/>
          <w:color w:val="222222"/>
          <w:sz w:val="20"/>
          <w:szCs w:val="20"/>
          <w:shd w:val="clear" w:color="auto" w:fill="FFFFFF"/>
          <w:lang w:val="en-US"/>
        </w:rPr>
        <w:t>prosumers</w:t>
      </w:r>
      <w:proofErr w:type="spellEnd"/>
      <w:r w:rsidR="00B2602E">
        <w:rPr>
          <w:rFonts w:ascii="Arial" w:hAnsi="Arial" w:cs="Arial"/>
          <w:color w:val="222222"/>
          <w:sz w:val="20"/>
          <w:szCs w:val="20"/>
          <w:shd w:val="clear" w:color="auto" w:fill="FFFFFF"/>
          <w:lang w:val="en-US"/>
        </w:rPr>
        <w:t xml:space="preserve"> of a same coalition are strongly correlated and tend to behave in the same way this results in a very unstable output production. However, in the case of uncorrelated </w:t>
      </w:r>
      <w:proofErr w:type="spellStart"/>
      <w:r w:rsidR="00B2602E">
        <w:rPr>
          <w:rFonts w:ascii="Arial" w:hAnsi="Arial" w:cs="Arial"/>
          <w:color w:val="222222"/>
          <w:sz w:val="20"/>
          <w:szCs w:val="20"/>
          <w:shd w:val="clear" w:color="auto" w:fill="FFFFFF"/>
          <w:lang w:val="en-US"/>
        </w:rPr>
        <w:t>prosumers</w:t>
      </w:r>
      <w:proofErr w:type="spellEnd"/>
      <w:r w:rsidR="00B2602E">
        <w:rPr>
          <w:rFonts w:ascii="Arial" w:hAnsi="Arial" w:cs="Arial"/>
          <w:color w:val="222222"/>
          <w:sz w:val="20"/>
          <w:szCs w:val="20"/>
          <w:shd w:val="clear" w:color="auto" w:fill="FFFFFF"/>
          <w:lang w:val="en-US"/>
        </w:rPr>
        <w:t xml:space="preserve">, over-production of some might tend to compensate the under-production of the others, yielding a more stable output. In the case of a </w:t>
      </w:r>
      <w:proofErr w:type="spellStart"/>
      <w:r w:rsidR="00B2602E">
        <w:rPr>
          <w:rFonts w:ascii="Arial" w:hAnsi="Arial" w:cs="Arial"/>
          <w:color w:val="222222"/>
          <w:sz w:val="20"/>
          <w:szCs w:val="20"/>
          <w:shd w:val="clear" w:color="auto" w:fill="FFFFFF"/>
          <w:lang w:val="en-US"/>
        </w:rPr>
        <w:t>prosumer</w:t>
      </w:r>
      <w:proofErr w:type="spellEnd"/>
      <w:r w:rsidR="00B2602E">
        <w:rPr>
          <w:rFonts w:ascii="Arial" w:hAnsi="Arial" w:cs="Arial"/>
          <w:color w:val="222222"/>
          <w:sz w:val="20"/>
          <w:szCs w:val="20"/>
          <w:shd w:val="clear" w:color="auto" w:fill="FFFFFF"/>
          <w:lang w:val="en-US"/>
        </w:rPr>
        <w:t xml:space="preserve"> that almost never produce, its marginal utility would probably be negative, such that it will not be selected in the expansion phase.</w:t>
      </w:r>
    </w:p>
    <w:p w:rsidR="001E77FE" w:rsidRDefault="007A4C16">
      <w:pPr>
        <w:rPr>
          <w:rFonts w:ascii="Arial" w:hAnsi="Arial" w:cs="Arial"/>
          <w:color w:val="222222"/>
          <w:sz w:val="20"/>
          <w:szCs w:val="20"/>
          <w:shd w:val="clear" w:color="auto" w:fill="FFFFFF"/>
          <w:lang w:val="en-US"/>
        </w:rPr>
      </w:pPr>
      <w:r w:rsidRPr="00D54019">
        <w:rPr>
          <w:rFonts w:ascii="Arial" w:hAnsi="Arial" w:cs="Arial"/>
          <w:color w:val="222222"/>
          <w:sz w:val="20"/>
          <w:szCs w:val="20"/>
          <w:lang w:val="en-US"/>
        </w:rPr>
        <w:br/>
      </w:r>
      <w:r w:rsidR="001E77FE" w:rsidRPr="001E77FE">
        <w:rPr>
          <w:rFonts w:ascii="Arial" w:hAnsi="Arial" w:cs="Arial"/>
          <w:b/>
          <w:color w:val="222222"/>
          <w:sz w:val="24"/>
          <w:szCs w:val="24"/>
          <w:shd w:val="clear" w:color="auto" w:fill="FFFFFF"/>
          <w:lang w:val="en-US"/>
        </w:rPr>
        <w:t>Comment 2:</w:t>
      </w:r>
      <w:r w:rsidR="001E77FE">
        <w:rPr>
          <w:rFonts w:ascii="Arial" w:hAnsi="Arial" w:cs="Arial"/>
          <w:color w:val="222222"/>
          <w:sz w:val="20"/>
          <w:szCs w:val="20"/>
          <w:shd w:val="clear" w:color="auto" w:fill="FFFFFF"/>
          <w:lang w:val="en-US"/>
        </w:rPr>
        <w:t xml:space="preserve"> </w:t>
      </w:r>
      <w:r w:rsidRPr="007A4C16">
        <w:rPr>
          <w:rFonts w:ascii="Arial" w:hAnsi="Arial" w:cs="Arial"/>
          <w:color w:val="222222"/>
          <w:sz w:val="20"/>
          <w:szCs w:val="20"/>
          <w:shd w:val="clear" w:color="auto" w:fill="FFFFFF"/>
          <w:lang w:val="en-US"/>
        </w:rPr>
        <w:t xml:space="preserve">The selection of the parameter alpha of the coalition utility function [eq. (14)] relies heavily on the </w:t>
      </w:r>
      <w:proofErr w:type="spellStart"/>
      <w:r w:rsidRPr="007A4C16">
        <w:rPr>
          <w:rFonts w:ascii="Arial" w:hAnsi="Arial" w:cs="Arial"/>
          <w:color w:val="222222"/>
          <w:sz w:val="20"/>
          <w:szCs w:val="20"/>
          <w:shd w:val="clear" w:color="auto" w:fill="FFFFFF"/>
          <w:lang w:val="en-US"/>
        </w:rPr>
        <w:t>Gaussianity</w:t>
      </w:r>
      <w:proofErr w:type="spellEnd"/>
      <w:r w:rsidRPr="007A4C16">
        <w:rPr>
          <w:rFonts w:ascii="Arial" w:hAnsi="Arial" w:cs="Arial"/>
          <w:color w:val="222222"/>
          <w:sz w:val="20"/>
          <w:szCs w:val="20"/>
          <w:shd w:val="clear" w:color="auto" w:fill="FFFFFF"/>
          <w:lang w:val="en-US"/>
        </w:rPr>
        <w:t xml:space="preserve"> assumption for the generated net power, which may not hold.</w:t>
      </w:r>
    </w:p>
    <w:p w:rsidR="00993AE0" w:rsidRDefault="00993AE0">
      <w:pPr>
        <w:rPr>
          <w:rFonts w:ascii="Arial" w:hAnsi="Arial" w:cs="Arial"/>
          <w:color w:val="222222"/>
          <w:sz w:val="20"/>
          <w:szCs w:val="20"/>
          <w:shd w:val="clear" w:color="auto" w:fill="FFFFFF"/>
        </w:rPr>
      </w:pPr>
      <w:r w:rsidRPr="00993AE0">
        <w:rPr>
          <w:rFonts w:ascii="Arial" w:hAnsi="Arial" w:cs="Arial"/>
          <w:color w:val="222222"/>
          <w:sz w:val="20"/>
          <w:szCs w:val="20"/>
          <w:shd w:val="clear" w:color="auto" w:fill="FFFFFF"/>
          <w:lang w:val="en-US"/>
        </w:rPr>
        <w:sym w:font="Wingdings" w:char="F0E8"/>
      </w:r>
      <w:proofErr w:type="gramStart"/>
      <w:r w:rsidR="00683894" w:rsidRPr="001B6D7D">
        <w:rPr>
          <w:rFonts w:ascii="Arial" w:hAnsi="Arial" w:cs="Arial"/>
          <w:color w:val="222222"/>
          <w:sz w:val="20"/>
          <w:szCs w:val="20"/>
          <w:shd w:val="clear" w:color="auto" w:fill="FFFFFF"/>
        </w:rPr>
        <w:t>oui</w:t>
      </w:r>
      <w:proofErr w:type="gramEnd"/>
      <w:r w:rsidR="00683894" w:rsidRPr="001B6D7D">
        <w:rPr>
          <w:rFonts w:ascii="Arial" w:hAnsi="Arial" w:cs="Arial"/>
          <w:color w:val="222222"/>
          <w:sz w:val="20"/>
          <w:szCs w:val="20"/>
          <w:shd w:val="clear" w:color="auto" w:fill="FFFFFF"/>
        </w:rPr>
        <w:t>. Convergence vers une loi de Gauss à partir d’un certain nombre d’agents dans les coalitions.</w:t>
      </w:r>
    </w:p>
    <w:p w:rsidR="00603AAB" w:rsidRPr="00603AAB" w:rsidRDefault="00603AAB" w:rsidP="00603AAB">
      <w:pPr>
        <w:pStyle w:val="Paragraphedeliste"/>
        <w:numPr>
          <w:ilvl w:val="0"/>
          <w:numId w:val="2"/>
        </w:num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Je pense que ceci n’est pas vrai car les </w:t>
      </w:r>
      <w:r w:rsidR="007071FB">
        <w:rPr>
          <w:rFonts w:ascii="Arial" w:hAnsi="Arial" w:cs="Arial"/>
          <w:color w:val="222222"/>
          <w:sz w:val="20"/>
          <w:szCs w:val="20"/>
          <w:shd w:val="clear" w:color="auto" w:fill="FFFFFF"/>
        </w:rPr>
        <w:t>variables ne sont pas indépendantes</w:t>
      </w:r>
    </w:p>
    <w:p w:rsidR="003B2CB1" w:rsidRDefault="007A4C16">
      <w:pPr>
        <w:rPr>
          <w:rFonts w:ascii="Arial" w:hAnsi="Arial" w:cs="Arial"/>
          <w:color w:val="222222"/>
          <w:sz w:val="20"/>
          <w:szCs w:val="20"/>
          <w:shd w:val="clear" w:color="auto" w:fill="FFFFFF"/>
          <w:lang w:val="en-US"/>
        </w:rPr>
      </w:pPr>
      <w:r w:rsidRPr="00603AAB">
        <w:rPr>
          <w:rFonts w:ascii="Arial" w:hAnsi="Arial" w:cs="Arial"/>
          <w:color w:val="222222"/>
          <w:sz w:val="20"/>
          <w:szCs w:val="20"/>
        </w:rPr>
        <w:br/>
      </w:r>
      <w:r w:rsidR="001E77FE" w:rsidRPr="001E77FE">
        <w:rPr>
          <w:rFonts w:ascii="Arial" w:hAnsi="Arial" w:cs="Arial"/>
          <w:b/>
          <w:color w:val="222222"/>
          <w:sz w:val="24"/>
          <w:szCs w:val="24"/>
          <w:shd w:val="clear" w:color="auto" w:fill="FFFFFF"/>
          <w:lang w:val="en-US"/>
        </w:rPr>
        <w:t>Comment</w:t>
      </w:r>
      <w:r w:rsidR="003B2CB1">
        <w:rPr>
          <w:rFonts w:ascii="Arial" w:hAnsi="Arial" w:cs="Arial"/>
          <w:b/>
          <w:color w:val="222222"/>
          <w:sz w:val="24"/>
          <w:szCs w:val="24"/>
          <w:shd w:val="clear" w:color="auto" w:fill="FFFFFF"/>
          <w:lang w:val="en-US"/>
        </w:rPr>
        <w:t xml:space="preserve"> </w:t>
      </w:r>
      <w:r w:rsidR="001E77FE" w:rsidRPr="001E77FE">
        <w:rPr>
          <w:rFonts w:ascii="Arial" w:hAnsi="Arial" w:cs="Arial"/>
          <w:b/>
          <w:color w:val="222222"/>
          <w:sz w:val="24"/>
          <w:szCs w:val="24"/>
          <w:shd w:val="clear" w:color="auto" w:fill="FFFFFF"/>
          <w:lang w:val="en-US"/>
        </w:rPr>
        <w:t>3:</w:t>
      </w:r>
      <w:r w:rsidR="001E77FE">
        <w:rPr>
          <w:rFonts w:ascii="Arial" w:hAnsi="Arial" w:cs="Arial"/>
          <w:color w:val="222222"/>
          <w:sz w:val="20"/>
          <w:szCs w:val="20"/>
          <w:shd w:val="clear" w:color="auto" w:fill="FFFFFF"/>
          <w:lang w:val="en-US"/>
        </w:rPr>
        <w:t> </w:t>
      </w:r>
      <w:r w:rsidRPr="007A4C16">
        <w:rPr>
          <w:rFonts w:ascii="Arial" w:hAnsi="Arial" w:cs="Arial"/>
          <w:color w:val="222222"/>
          <w:sz w:val="20"/>
          <w:szCs w:val="20"/>
          <w:shd w:val="clear" w:color="auto" w:fill="FFFFFF"/>
          <w:lang w:val="en-US"/>
        </w:rPr>
        <w:t xml:space="preserve">The selection of the threshold epsilon for the </w:t>
      </w:r>
      <w:proofErr w:type="spellStart"/>
      <w:r w:rsidRPr="007A4C16">
        <w:rPr>
          <w:rFonts w:ascii="Arial" w:hAnsi="Arial" w:cs="Arial"/>
          <w:color w:val="222222"/>
          <w:sz w:val="20"/>
          <w:szCs w:val="20"/>
          <w:shd w:val="clear" w:color="auto" w:fill="FFFFFF"/>
          <w:lang w:val="en-US"/>
        </w:rPr>
        <w:t>decorrelation</w:t>
      </w:r>
      <w:proofErr w:type="spellEnd"/>
      <w:r w:rsidRPr="007A4C16">
        <w:rPr>
          <w:rFonts w:ascii="Arial" w:hAnsi="Arial" w:cs="Arial"/>
          <w:color w:val="222222"/>
          <w:sz w:val="20"/>
          <w:szCs w:val="20"/>
          <w:shd w:val="clear" w:color="auto" w:fill="FFFFFF"/>
          <w:lang w:val="en-US"/>
        </w:rPr>
        <w:t xml:space="preserve"> graph [eq. (15)] appears to incur exponential complexity, as it requires availability of cliques of the graph.</w:t>
      </w:r>
    </w:p>
    <w:p w:rsidR="003A5700" w:rsidRDefault="003A5700" w:rsidP="00375230">
      <w:pPr>
        <w:autoSpaceDE w:val="0"/>
        <w:autoSpaceDN w:val="0"/>
        <w:adjustRightInd w:val="0"/>
        <w:spacing w:after="0" w:line="240" w:lineRule="auto"/>
        <w:rPr>
          <w:rFonts w:ascii="Arial" w:hAnsi="Arial" w:cs="Arial"/>
          <w:color w:val="222222"/>
          <w:sz w:val="20"/>
          <w:szCs w:val="20"/>
          <w:shd w:val="clear" w:color="auto" w:fill="FFFFFF"/>
          <w:lang w:val="en-US"/>
        </w:rPr>
      </w:pPr>
      <w:r w:rsidRPr="007201B9">
        <w:rPr>
          <w:rFonts w:ascii="Arial" w:hAnsi="Arial" w:cs="Arial"/>
          <w:b/>
          <w:color w:val="222222"/>
          <w:shd w:val="clear" w:color="auto" w:fill="FFFFFF"/>
          <w:lang w:val="en-US"/>
        </w:rPr>
        <w:t>[Answer]</w:t>
      </w:r>
      <w:r w:rsidR="00D7518A">
        <w:rPr>
          <w:rFonts w:ascii="Arial" w:hAnsi="Arial" w:cs="Arial"/>
          <w:color w:val="222222"/>
          <w:sz w:val="20"/>
          <w:szCs w:val="20"/>
          <w:shd w:val="clear" w:color="auto" w:fill="FFFFFF"/>
          <w:lang w:val="en-US"/>
        </w:rPr>
        <w:t xml:space="preserve"> We agree with the rev</w:t>
      </w:r>
      <w:r>
        <w:rPr>
          <w:rFonts w:ascii="Arial" w:hAnsi="Arial" w:cs="Arial"/>
          <w:color w:val="222222"/>
          <w:sz w:val="20"/>
          <w:szCs w:val="20"/>
          <w:shd w:val="clear" w:color="auto" w:fill="FFFFFF"/>
          <w:lang w:val="en-US"/>
        </w:rPr>
        <w:t>ie</w:t>
      </w:r>
      <w:r w:rsidR="00D7518A">
        <w:rPr>
          <w:rFonts w:ascii="Arial" w:hAnsi="Arial" w:cs="Arial"/>
          <w:color w:val="222222"/>
          <w:sz w:val="20"/>
          <w:szCs w:val="20"/>
          <w:shd w:val="clear" w:color="auto" w:fill="FFFFFF"/>
          <w:lang w:val="en-US"/>
        </w:rPr>
        <w:t>w</w:t>
      </w:r>
      <w:r>
        <w:rPr>
          <w:rFonts w:ascii="Arial" w:hAnsi="Arial" w:cs="Arial"/>
          <w:color w:val="222222"/>
          <w:sz w:val="20"/>
          <w:szCs w:val="20"/>
          <w:shd w:val="clear" w:color="auto" w:fill="FFFFFF"/>
          <w:lang w:val="en-US"/>
        </w:rPr>
        <w:t xml:space="preserve">er’s point. In practice, when the number of nodes is not small, we implemented the threshold selection by looking at </w:t>
      </w:r>
      <w:r w:rsidRPr="00375230">
        <w:rPr>
          <w:rFonts w:ascii="Arial" w:hAnsi="Arial" w:cs="Arial"/>
          <w:color w:val="222222"/>
          <w:sz w:val="20"/>
          <w:szCs w:val="20"/>
          <w:shd w:val="clear" w:color="auto" w:fill="FFFFFF"/>
          <w:lang w:val="en-US"/>
        </w:rPr>
        <w:t xml:space="preserve">triangles rather than cliques. Indeed, counting and finding triangles can be done </w:t>
      </w:r>
      <w:r w:rsidR="007201B9">
        <w:rPr>
          <w:rFonts w:ascii="Arial" w:hAnsi="Arial" w:cs="Arial"/>
          <w:color w:val="222222"/>
          <w:sz w:val="20"/>
          <w:szCs w:val="20"/>
          <w:shd w:val="clear" w:color="auto" w:fill="FFFFFF"/>
          <w:lang w:val="en-US"/>
        </w:rPr>
        <w:t xml:space="preserve">in large graphs </w:t>
      </w:r>
      <w:r w:rsidRPr="00375230">
        <w:rPr>
          <w:rFonts w:ascii="Arial" w:hAnsi="Arial" w:cs="Arial"/>
          <w:color w:val="222222"/>
          <w:sz w:val="20"/>
          <w:szCs w:val="20"/>
          <w:shd w:val="clear" w:color="auto" w:fill="FFFFFF"/>
          <w:lang w:val="en-US"/>
        </w:rPr>
        <w:t>with different tec</w:t>
      </w:r>
      <w:r w:rsidR="00375230">
        <w:rPr>
          <w:rFonts w:ascii="Arial" w:hAnsi="Arial" w:cs="Arial"/>
          <w:color w:val="222222"/>
          <w:sz w:val="20"/>
          <w:szCs w:val="20"/>
          <w:shd w:val="clear" w:color="auto" w:fill="FFFFFF"/>
          <w:lang w:val="en-US"/>
        </w:rPr>
        <w:t>hniques (</w:t>
      </w:r>
      <w:r w:rsidR="00375230" w:rsidRPr="00375230">
        <w:rPr>
          <w:rFonts w:ascii="Arial" w:hAnsi="Arial" w:cs="Arial"/>
          <w:i/>
          <w:sz w:val="18"/>
          <w:szCs w:val="18"/>
          <w:lang w:val="en-US"/>
        </w:rPr>
        <w:t xml:space="preserve">T. </w:t>
      </w:r>
      <w:proofErr w:type="spellStart"/>
      <w:r w:rsidR="00375230" w:rsidRPr="00375230">
        <w:rPr>
          <w:rFonts w:ascii="Arial" w:hAnsi="Arial" w:cs="Arial"/>
          <w:i/>
          <w:sz w:val="18"/>
          <w:szCs w:val="18"/>
          <w:lang w:val="en-US"/>
        </w:rPr>
        <w:t>Schank</w:t>
      </w:r>
      <w:proofErr w:type="spellEnd"/>
      <w:r w:rsidR="00375230" w:rsidRPr="00375230">
        <w:rPr>
          <w:rFonts w:ascii="Arial" w:hAnsi="Arial" w:cs="Arial"/>
          <w:i/>
          <w:sz w:val="18"/>
          <w:szCs w:val="18"/>
          <w:lang w:val="en-US"/>
        </w:rPr>
        <w:t xml:space="preserve"> and D. Wagner, “Finding, Counting and Listing all Triangles in Large Graphs, </w:t>
      </w:r>
      <w:proofErr w:type="gramStart"/>
      <w:r w:rsidR="00375230" w:rsidRPr="00375230">
        <w:rPr>
          <w:rFonts w:ascii="Arial" w:hAnsi="Arial" w:cs="Arial"/>
          <w:i/>
          <w:sz w:val="18"/>
          <w:szCs w:val="18"/>
          <w:lang w:val="en-US"/>
        </w:rPr>
        <w:t>An</w:t>
      </w:r>
      <w:proofErr w:type="gramEnd"/>
      <w:r w:rsidR="00375230" w:rsidRPr="00375230">
        <w:rPr>
          <w:rFonts w:ascii="Arial" w:hAnsi="Arial" w:cs="Arial"/>
          <w:i/>
          <w:sz w:val="18"/>
          <w:szCs w:val="18"/>
          <w:lang w:val="en-US"/>
        </w:rPr>
        <w:t xml:space="preserve"> Experimental Study,” Framework, vol. 001907, pp.3–6, 2001</w:t>
      </w:r>
      <w:r w:rsidRPr="00375230">
        <w:rPr>
          <w:rFonts w:ascii="Arial" w:hAnsi="Arial" w:cs="Arial"/>
          <w:color w:val="222222"/>
          <w:sz w:val="20"/>
          <w:szCs w:val="20"/>
          <w:shd w:val="clear" w:color="auto" w:fill="FFFFFF"/>
          <w:lang w:val="en-US"/>
        </w:rPr>
        <w:t>)</w:t>
      </w:r>
      <w:r>
        <w:rPr>
          <w:rFonts w:ascii="Arial" w:hAnsi="Arial" w:cs="Arial"/>
          <w:color w:val="222222"/>
          <w:sz w:val="20"/>
          <w:szCs w:val="20"/>
          <w:shd w:val="clear" w:color="auto" w:fill="FFFFFF"/>
          <w:lang w:val="en-US"/>
        </w:rPr>
        <w:t>. The greedy clique expansion algorithm then uses these triangles as seeds</w:t>
      </w:r>
      <w:r w:rsidR="007201B9">
        <w:rPr>
          <w:rFonts w:ascii="Arial" w:hAnsi="Arial" w:cs="Arial"/>
          <w:color w:val="222222"/>
          <w:sz w:val="20"/>
          <w:szCs w:val="20"/>
          <w:shd w:val="clear" w:color="auto" w:fill="FFFFFF"/>
          <w:lang w:val="en-US"/>
        </w:rPr>
        <w:t xml:space="preserve"> for the clique expansion phase</w:t>
      </w:r>
      <w:r>
        <w:rPr>
          <w:rFonts w:ascii="Arial" w:hAnsi="Arial" w:cs="Arial"/>
          <w:color w:val="222222"/>
          <w:sz w:val="20"/>
          <w:szCs w:val="20"/>
          <w:shd w:val="clear" w:color="auto" w:fill="FFFFFF"/>
          <w:lang w:val="en-US"/>
        </w:rPr>
        <w:t>. We clarify this point by adding</w:t>
      </w:r>
      <w:r w:rsidR="007201B9">
        <w:rPr>
          <w:rFonts w:ascii="Arial" w:hAnsi="Arial" w:cs="Arial"/>
          <w:color w:val="222222"/>
          <w:sz w:val="20"/>
          <w:szCs w:val="20"/>
          <w:shd w:val="clear" w:color="auto" w:fill="FFFFFF"/>
          <w:lang w:val="en-US"/>
        </w:rPr>
        <w:t xml:space="preserve"> the following lines to the article</w:t>
      </w:r>
      <w:r>
        <w:rPr>
          <w:rFonts w:ascii="Arial" w:hAnsi="Arial" w:cs="Arial"/>
          <w:color w:val="222222"/>
          <w:sz w:val="20"/>
          <w:szCs w:val="20"/>
          <w:shd w:val="clear" w:color="auto" w:fill="FFFFFF"/>
          <w:lang w:val="en-US"/>
        </w:rPr>
        <w:t>:</w:t>
      </w:r>
    </w:p>
    <w:p w:rsidR="00375230" w:rsidRPr="00375230" w:rsidRDefault="00375230" w:rsidP="00375230">
      <w:pPr>
        <w:autoSpaceDE w:val="0"/>
        <w:autoSpaceDN w:val="0"/>
        <w:adjustRightInd w:val="0"/>
        <w:spacing w:after="0" w:line="240" w:lineRule="auto"/>
        <w:rPr>
          <w:rFonts w:ascii="NimbusRomNo9L-Regu" w:hAnsi="NimbusRomNo9L-Regu" w:cs="NimbusRomNo9L-Regu"/>
          <w:sz w:val="16"/>
          <w:szCs w:val="16"/>
          <w:lang w:val="en-US"/>
        </w:rPr>
      </w:pPr>
    </w:p>
    <w:p w:rsidR="00186AA7" w:rsidRPr="003A5700" w:rsidRDefault="003A5700" w:rsidP="003A5700">
      <w:pPr>
        <w:autoSpaceDE w:val="0"/>
        <w:autoSpaceDN w:val="0"/>
        <w:adjustRightInd w:val="0"/>
        <w:spacing w:after="0" w:line="240" w:lineRule="auto"/>
        <w:rPr>
          <w:rFonts w:ascii="NimbusRomNo9L-Regu" w:hAnsi="NimbusRomNo9L-Regu" w:cs="NimbusRomNo9L-Regu"/>
          <w:i/>
          <w:sz w:val="20"/>
          <w:szCs w:val="20"/>
          <w:lang w:val="en-US"/>
        </w:rPr>
      </w:pPr>
      <w:r w:rsidRPr="003A5700">
        <w:rPr>
          <w:rFonts w:ascii="NimbusRomNo9L-Regu" w:hAnsi="NimbusRomNo9L-Regu" w:cs="NimbusRomNo9L-Regu"/>
          <w:i/>
          <w:sz w:val="20"/>
          <w:szCs w:val="20"/>
          <w:lang w:val="en-US"/>
        </w:rPr>
        <w:t>“In practice, since finding cliques requires exponential time, we use triangles [14] (</w:t>
      </w:r>
      <w:r w:rsidRPr="003A5700">
        <w:rPr>
          <w:rFonts w:ascii="CMMI10" w:hAnsi="CMMI10" w:cs="CMMI10"/>
          <w:i/>
          <w:sz w:val="20"/>
          <w:szCs w:val="20"/>
          <w:lang w:val="en-US"/>
        </w:rPr>
        <w:t xml:space="preserve">k </w:t>
      </w:r>
      <w:r w:rsidRPr="003A5700">
        <w:rPr>
          <w:rFonts w:ascii="CMR10" w:hAnsi="CMR10" w:cs="CMR10"/>
          <w:i/>
          <w:sz w:val="20"/>
          <w:szCs w:val="20"/>
          <w:lang w:val="en-US"/>
        </w:rPr>
        <w:t xml:space="preserve">= 3 </w:t>
      </w:r>
      <w:r w:rsidRPr="003A5700">
        <w:rPr>
          <w:rFonts w:ascii="NimbusRomNo9L-Regu" w:hAnsi="NimbusRomNo9L-Regu" w:cs="NimbusRomNo9L-Regu"/>
          <w:i/>
          <w:sz w:val="20"/>
          <w:szCs w:val="20"/>
          <w:lang w:val="en-US"/>
        </w:rPr>
        <w:t>in eq. 15) rather than cliques as soon as the number of nodes is not small.”</w:t>
      </w:r>
      <w:r w:rsidRPr="003A5700">
        <w:rPr>
          <w:rFonts w:ascii="Arial" w:hAnsi="Arial" w:cs="Arial"/>
          <w:i/>
          <w:color w:val="222222"/>
          <w:sz w:val="20"/>
          <w:szCs w:val="20"/>
          <w:shd w:val="clear" w:color="auto" w:fill="FFFFFF"/>
          <w:lang w:val="en-US"/>
        </w:rPr>
        <w:t xml:space="preserve"> </w:t>
      </w:r>
    </w:p>
    <w:p w:rsidR="00473897" w:rsidRDefault="007A4C16">
      <w:pPr>
        <w:rPr>
          <w:rFonts w:ascii="Arial" w:hAnsi="Arial" w:cs="Arial"/>
          <w:color w:val="222222"/>
          <w:sz w:val="20"/>
          <w:szCs w:val="20"/>
          <w:shd w:val="clear" w:color="auto" w:fill="FFFFFF"/>
          <w:lang w:val="en-US"/>
        </w:rPr>
      </w:pPr>
      <w:r w:rsidRPr="00D54019">
        <w:rPr>
          <w:rFonts w:ascii="Arial" w:hAnsi="Arial" w:cs="Arial"/>
          <w:color w:val="222222"/>
          <w:sz w:val="20"/>
          <w:szCs w:val="20"/>
          <w:lang w:val="en-US"/>
        </w:rPr>
        <w:br/>
      </w:r>
      <w:r w:rsidR="003B2CB1" w:rsidRPr="003B2CB1">
        <w:rPr>
          <w:rFonts w:ascii="Arial" w:hAnsi="Arial" w:cs="Arial"/>
          <w:b/>
          <w:color w:val="222222"/>
          <w:sz w:val="24"/>
          <w:szCs w:val="24"/>
          <w:shd w:val="clear" w:color="auto" w:fill="FFFFFF"/>
          <w:lang w:val="en-US"/>
        </w:rPr>
        <w:t>Comment 4:</w:t>
      </w:r>
      <w:r w:rsidR="003B2CB1">
        <w:rPr>
          <w:rFonts w:ascii="Arial" w:hAnsi="Arial" w:cs="Arial"/>
          <w:color w:val="222222"/>
          <w:sz w:val="20"/>
          <w:szCs w:val="20"/>
          <w:shd w:val="clear" w:color="auto" w:fill="FFFFFF"/>
          <w:lang w:val="en-US"/>
        </w:rPr>
        <w:t xml:space="preserve"> </w:t>
      </w:r>
      <w:r w:rsidRPr="007A4C16">
        <w:rPr>
          <w:rFonts w:ascii="Arial" w:hAnsi="Arial" w:cs="Arial"/>
          <w:color w:val="222222"/>
          <w:sz w:val="20"/>
          <w:szCs w:val="20"/>
          <w:shd w:val="clear" w:color="auto" w:fill="FFFFFF"/>
          <w:lang w:val="en-US"/>
        </w:rPr>
        <w:t xml:space="preserve">Implementation of the algorithm also requires the correlation coefficient between any two </w:t>
      </w:r>
      <w:proofErr w:type="spellStart"/>
      <w:r w:rsidRPr="007A4C16">
        <w:rPr>
          <w:rFonts w:ascii="Arial" w:hAnsi="Arial" w:cs="Arial"/>
          <w:color w:val="222222"/>
          <w:sz w:val="20"/>
          <w:szCs w:val="20"/>
          <w:shd w:val="clear" w:color="auto" w:fill="FFFFFF"/>
          <w:lang w:val="en-US"/>
        </w:rPr>
        <w:t>prosumers</w:t>
      </w:r>
      <w:proofErr w:type="spellEnd"/>
      <w:r w:rsidRPr="007A4C16">
        <w:rPr>
          <w:rFonts w:ascii="Arial" w:hAnsi="Arial" w:cs="Arial"/>
          <w:color w:val="222222"/>
          <w:sz w:val="20"/>
          <w:szCs w:val="20"/>
          <w:shd w:val="clear" w:color="auto" w:fill="FFFFFF"/>
          <w:lang w:val="en-US"/>
        </w:rPr>
        <w:t>, which may as well not be available.</w:t>
      </w:r>
    </w:p>
    <w:p w:rsidR="003B2CB1" w:rsidRPr="00D7518A" w:rsidRDefault="00FB6CBF">
      <w:pPr>
        <w:rPr>
          <w:rFonts w:ascii="Arial" w:hAnsi="Arial" w:cs="Arial"/>
          <w:color w:val="222222"/>
          <w:sz w:val="20"/>
          <w:szCs w:val="20"/>
          <w:lang w:val="en-US"/>
        </w:rPr>
      </w:pPr>
      <w:r w:rsidRPr="007201B9">
        <w:rPr>
          <w:rFonts w:ascii="Arial" w:hAnsi="Arial" w:cs="Arial"/>
          <w:b/>
          <w:color w:val="222222"/>
          <w:shd w:val="clear" w:color="auto" w:fill="FFFFFF"/>
          <w:lang w:val="en-US"/>
        </w:rPr>
        <w:t>[Answer]</w:t>
      </w:r>
      <w:r>
        <w:rPr>
          <w:rFonts w:ascii="Arial" w:hAnsi="Arial" w:cs="Arial"/>
          <w:color w:val="222222"/>
          <w:sz w:val="20"/>
          <w:szCs w:val="20"/>
          <w:shd w:val="clear" w:color="auto" w:fill="FFFFFF"/>
          <w:lang w:val="en-US"/>
        </w:rPr>
        <w:t xml:space="preserve"> We agree with the re</w:t>
      </w:r>
      <w:r w:rsidR="00327E97">
        <w:rPr>
          <w:rFonts w:ascii="Arial" w:hAnsi="Arial" w:cs="Arial"/>
          <w:color w:val="222222"/>
          <w:sz w:val="20"/>
          <w:szCs w:val="20"/>
          <w:shd w:val="clear" w:color="auto" w:fill="FFFFFF"/>
          <w:lang w:val="en-US"/>
        </w:rPr>
        <w:t>v</w:t>
      </w:r>
      <w:r>
        <w:rPr>
          <w:rFonts w:ascii="Arial" w:hAnsi="Arial" w:cs="Arial"/>
          <w:color w:val="222222"/>
          <w:sz w:val="20"/>
          <w:szCs w:val="20"/>
          <w:shd w:val="clear" w:color="auto" w:fill="FFFFFF"/>
          <w:lang w:val="en-US"/>
        </w:rPr>
        <w:t>ie</w:t>
      </w:r>
      <w:r w:rsidR="00327E97">
        <w:rPr>
          <w:rFonts w:ascii="Arial" w:hAnsi="Arial" w:cs="Arial"/>
          <w:color w:val="222222"/>
          <w:sz w:val="20"/>
          <w:szCs w:val="20"/>
          <w:shd w:val="clear" w:color="auto" w:fill="FFFFFF"/>
          <w:lang w:val="en-US"/>
        </w:rPr>
        <w:t>w</w:t>
      </w:r>
      <w:r>
        <w:rPr>
          <w:rFonts w:ascii="Arial" w:hAnsi="Arial" w:cs="Arial"/>
          <w:color w:val="222222"/>
          <w:sz w:val="20"/>
          <w:szCs w:val="20"/>
          <w:shd w:val="clear" w:color="auto" w:fill="FFFFFF"/>
          <w:lang w:val="en-US"/>
        </w:rPr>
        <w:t xml:space="preserve">er’s comment. In order for our algorithm to work, we need the correlation coefficients between any two </w:t>
      </w:r>
      <w:proofErr w:type="spellStart"/>
      <w:r>
        <w:rPr>
          <w:rFonts w:ascii="Arial" w:hAnsi="Arial" w:cs="Arial"/>
          <w:color w:val="222222"/>
          <w:sz w:val="20"/>
          <w:szCs w:val="20"/>
          <w:shd w:val="clear" w:color="auto" w:fill="FFFFFF"/>
          <w:lang w:val="en-US"/>
        </w:rPr>
        <w:t>prosumers</w:t>
      </w:r>
      <w:proofErr w:type="spellEnd"/>
      <w:r>
        <w:rPr>
          <w:rFonts w:ascii="Arial" w:hAnsi="Arial" w:cs="Arial"/>
          <w:color w:val="222222"/>
          <w:sz w:val="20"/>
          <w:szCs w:val="20"/>
          <w:shd w:val="clear" w:color="auto" w:fill="FFFFFF"/>
          <w:lang w:val="en-US"/>
        </w:rPr>
        <w:t xml:space="preserve"> that can be </w:t>
      </w:r>
      <w:r w:rsidR="00327E97">
        <w:rPr>
          <w:rFonts w:ascii="Arial" w:hAnsi="Arial" w:cs="Arial"/>
          <w:color w:val="222222"/>
          <w:sz w:val="20"/>
          <w:szCs w:val="20"/>
          <w:shd w:val="clear" w:color="auto" w:fill="FFFFFF"/>
          <w:lang w:val="en-US"/>
        </w:rPr>
        <w:t>obtained</w:t>
      </w:r>
      <w:r>
        <w:rPr>
          <w:rFonts w:ascii="Arial" w:hAnsi="Arial" w:cs="Arial"/>
          <w:color w:val="222222"/>
          <w:sz w:val="20"/>
          <w:szCs w:val="20"/>
          <w:shd w:val="clear" w:color="auto" w:fill="FFFFFF"/>
          <w:lang w:val="en-US"/>
        </w:rPr>
        <w:t xml:space="preserve"> from historical time series. </w:t>
      </w:r>
      <w:r w:rsidR="000E5146">
        <w:rPr>
          <w:rFonts w:ascii="Arial" w:hAnsi="Arial" w:cs="Arial"/>
          <w:color w:val="222222"/>
          <w:sz w:val="20"/>
          <w:szCs w:val="20"/>
          <w:shd w:val="clear" w:color="auto" w:fill="FFFFFF"/>
          <w:lang w:val="en-US"/>
        </w:rPr>
        <w:t>Having</w:t>
      </w:r>
      <w:r w:rsidR="00327E97">
        <w:rPr>
          <w:rFonts w:ascii="Arial" w:hAnsi="Arial" w:cs="Arial"/>
          <w:color w:val="222222"/>
          <w:sz w:val="20"/>
          <w:szCs w:val="20"/>
          <w:shd w:val="clear" w:color="auto" w:fill="FFFFFF"/>
          <w:lang w:val="en-US"/>
        </w:rPr>
        <w:t xml:space="preserve"> </w:t>
      </w:r>
      <w:r>
        <w:rPr>
          <w:rFonts w:ascii="Arial" w:hAnsi="Arial" w:cs="Arial"/>
          <w:color w:val="222222"/>
          <w:sz w:val="20"/>
          <w:szCs w:val="20"/>
          <w:shd w:val="clear" w:color="auto" w:fill="FFFFFF"/>
          <w:lang w:val="en-US"/>
        </w:rPr>
        <w:t>these series is an assumption of our work.</w:t>
      </w:r>
      <w:r w:rsidR="007A4C16" w:rsidRPr="00FB6CBF">
        <w:rPr>
          <w:rFonts w:ascii="Arial" w:hAnsi="Arial" w:cs="Arial"/>
          <w:color w:val="222222"/>
          <w:sz w:val="20"/>
          <w:szCs w:val="20"/>
          <w:lang w:val="en-US"/>
        </w:rPr>
        <w:br/>
      </w:r>
      <w:r w:rsidR="007A4C16" w:rsidRPr="00FB6CBF">
        <w:rPr>
          <w:rFonts w:ascii="Arial" w:hAnsi="Arial" w:cs="Arial"/>
          <w:color w:val="222222"/>
          <w:sz w:val="20"/>
          <w:szCs w:val="20"/>
          <w:lang w:val="en-US"/>
        </w:rPr>
        <w:br/>
      </w:r>
      <w:r w:rsidR="007A4C16" w:rsidRPr="00FB6CBF">
        <w:rPr>
          <w:rFonts w:ascii="Arial" w:hAnsi="Arial" w:cs="Arial"/>
          <w:color w:val="222222"/>
          <w:sz w:val="20"/>
          <w:szCs w:val="20"/>
          <w:lang w:val="en-US"/>
        </w:rPr>
        <w:br/>
      </w:r>
      <w:r w:rsidR="00F92B8B" w:rsidRPr="00F92B8B">
        <w:rPr>
          <w:rFonts w:ascii="Arial" w:hAnsi="Arial" w:cs="Arial"/>
          <w:b/>
          <w:color w:val="222222"/>
          <w:sz w:val="20"/>
          <w:szCs w:val="20"/>
          <w:lang w:val="en-US"/>
        </w:rPr>
        <w:t>-------------------------------------------------------------</w:t>
      </w:r>
      <w:r w:rsidR="007A4C16" w:rsidRPr="00F92B8B">
        <w:rPr>
          <w:rFonts w:ascii="Arial" w:hAnsi="Arial" w:cs="Arial"/>
          <w:b/>
          <w:color w:val="222222"/>
          <w:sz w:val="20"/>
          <w:szCs w:val="20"/>
          <w:lang w:val="en-US"/>
        </w:rPr>
        <w:br/>
      </w:r>
      <w:r w:rsidR="007A4C16" w:rsidRPr="00FB6CBF">
        <w:rPr>
          <w:rFonts w:ascii="Arial" w:hAnsi="Arial" w:cs="Arial"/>
          <w:b/>
          <w:color w:val="222222"/>
          <w:sz w:val="28"/>
          <w:szCs w:val="28"/>
          <w:shd w:val="clear" w:color="auto" w:fill="FFFFFF"/>
          <w:lang w:val="en-US"/>
        </w:rPr>
        <w:t>Reviewer: 4</w:t>
      </w:r>
      <w:r w:rsidR="007A4C16" w:rsidRPr="00FB6CBF">
        <w:rPr>
          <w:rFonts w:ascii="Arial" w:hAnsi="Arial" w:cs="Arial"/>
          <w:color w:val="222222"/>
          <w:sz w:val="20"/>
          <w:szCs w:val="20"/>
          <w:lang w:val="en-US"/>
        </w:rPr>
        <w:br/>
      </w:r>
      <w:r w:rsidR="007A4C16" w:rsidRPr="00D54019">
        <w:rPr>
          <w:rFonts w:ascii="Arial" w:hAnsi="Arial" w:cs="Arial"/>
          <w:color w:val="222222"/>
          <w:sz w:val="20"/>
          <w:szCs w:val="20"/>
          <w:lang w:val="en-US"/>
        </w:rPr>
        <w:br/>
      </w:r>
      <w:r w:rsidR="003B2CB1" w:rsidRPr="003B2CB1">
        <w:rPr>
          <w:rFonts w:ascii="Arial" w:hAnsi="Arial" w:cs="Arial"/>
          <w:b/>
          <w:color w:val="222222"/>
          <w:sz w:val="24"/>
          <w:szCs w:val="24"/>
          <w:shd w:val="clear" w:color="auto" w:fill="FFFFFF"/>
          <w:lang w:val="en-US"/>
        </w:rPr>
        <w:t>Comment 1:</w:t>
      </w:r>
      <w:r w:rsidR="003B2CB1">
        <w:rPr>
          <w:rFonts w:ascii="Arial" w:hAnsi="Arial" w:cs="Arial"/>
          <w:color w:val="222222"/>
          <w:sz w:val="20"/>
          <w:szCs w:val="20"/>
          <w:shd w:val="clear" w:color="auto" w:fill="FFFFFF"/>
          <w:lang w:val="en-US"/>
        </w:rPr>
        <w:t xml:space="preserve"> </w:t>
      </w:r>
      <w:r w:rsidR="007A4C16" w:rsidRPr="007A4C16">
        <w:rPr>
          <w:rFonts w:ascii="Arial" w:hAnsi="Arial" w:cs="Arial"/>
          <w:color w:val="222222"/>
          <w:sz w:val="20"/>
          <w:szCs w:val="20"/>
          <w:shd w:val="clear" w:color="auto" w:fill="FFFFFF"/>
          <w:lang w:val="en-US"/>
        </w:rPr>
        <w:t xml:space="preserve">The reviewer is wondering if the research question is application for the general context or only for specific environment. In general, it would be expected that the </w:t>
      </w:r>
      <w:proofErr w:type="spellStart"/>
      <w:r w:rsidR="007A4C16" w:rsidRPr="007A4C16">
        <w:rPr>
          <w:rFonts w:ascii="Arial" w:hAnsi="Arial" w:cs="Arial"/>
          <w:color w:val="222222"/>
          <w:sz w:val="20"/>
          <w:szCs w:val="20"/>
          <w:shd w:val="clear" w:color="auto" w:fill="FFFFFF"/>
          <w:lang w:val="en-US"/>
        </w:rPr>
        <w:t>prosumers</w:t>
      </w:r>
      <w:proofErr w:type="spellEnd"/>
      <w:r w:rsidR="007A4C16" w:rsidRPr="007A4C16">
        <w:rPr>
          <w:rFonts w:ascii="Arial" w:hAnsi="Arial" w:cs="Arial"/>
          <w:color w:val="222222"/>
          <w:sz w:val="20"/>
          <w:szCs w:val="20"/>
          <w:shd w:val="clear" w:color="auto" w:fill="FFFFFF"/>
          <w:lang w:val="en-US"/>
        </w:rPr>
        <w:t xml:space="preserve"> have their </w:t>
      </w:r>
      <w:r w:rsidR="007A4C16" w:rsidRPr="007A4C16">
        <w:rPr>
          <w:rFonts w:ascii="Arial" w:hAnsi="Arial" w:cs="Arial"/>
          <w:color w:val="222222"/>
          <w:sz w:val="20"/>
          <w:szCs w:val="20"/>
          <w:shd w:val="clear" w:color="auto" w:fill="FFFFFF"/>
          <w:lang w:val="en-US"/>
        </w:rPr>
        <w:lastRenderedPageBreak/>
        <w:t>own freedom to choose their aggregator, similar way to have the electricity contract with the energy supplier. Forcing the end users to be in dedicated coalition would be realistic.</w:t>
      </w:r>
    </w:p>
    <w:p w:rsidR="003B2CB1" w:rsidRDefault="007A4C16">
      <w:pPr>
        <w:rPr>
          <w:rFonts w:ascii="Arial" w:hAnsi="Arial" w:cs="Arial"/>
          <w:color w:val="222222"/>
          <w:sz w:val="20"/>
          <w:szCs w:val="20"/>
          <w:shd w:val="clear" w:color="auto" w:fill="FFFFFF"/>
          <w:lang w:val="en-US"/>
        </w:rPr>
      </w:pPr>
      <w:r w:rsidRPr="007A4C16">
        <w:rPr>
          <w:rFonts w:ascii="Arial" w:hAnsi="Arial" w:cs="Arial"/>
          <w:color w:val="222222"/>
          <w:sz w:val="20"/>
          <w:szCs w:val="20"/>
          <w:lang w:val="en-US"/>
        </w:rPr>
        <w:br/>
      </w:r>
      <w:r w:rsidR="003B2CB1" w:rsidRPr="003B2CB1">
        <w:rPr>
          <w:rFonts w:ascii="Arial" w:hAnsi="Arial" w:cs="Arial"/>
          <w:b/>
          <w:color w:val="222222"/>
          <w:sz w:val="24"/>
          <w:szCs w:val="24"/>
          <w:shd w:val="clear" w:color="auto" w:fill="FFFFFF"/>
          <w:lang w:val="en-US"/>
        </w:rPr>
        <w:t>Comment 2:</w:t>
      </w:r>
      <w:r w:rsidR="003B2CB1">
        <w:rPr>
          <w:rFonts w:ascii="Arial" w:hAnsi="Arial" w:cs="Arial"/>
          <w:color w:val="222222"/>
          <w:sz w:val="20"/>
          <w:szCs w:val="20"/>
          <w:shd w:val="clear" w:color="auto" w:fill="FFFFFF"/>
          <w:lang w:val="en-US"/>
        </w:rPr>
        <w:t xml:space="preserve"> </w:t>
      </w:r>
      <w:r w:rsidRPr="007A4C16">
        <w:rPr>
          <w:rFonts w:ascii="Arial" w:hAnsi="Arial" w:cs="Arial"/>
          <w:color w:val="222222"/>
          <w:sz w:val="20"/>
          <w:szCs w:val="20"/>
          <w:shd w:val="clear" w:color="auto" w:fill="FFFFFF"/>
          <w:lang w:val="en-US"/>
        </w:rPr>
        <w:t>The reviewer was not convincing about the statement in page 4, line 21-24, “If S always procedures… a higher contract value”. The reviewer believes that if S deviates from the scheduled value, even if higher extra-production it should still have the penalty cost.</w:t>
      </w:r>
    </w:p>
    <w:p w:rsidR="003B7E68" w:rsidRDefault="000E5146">
      <w:pPr>
        <w:rPr>
          <w:rFonts w:ascii="Arial" w:hAnsi="Arial" w:cs="Arial"/>
          <w:color w:val="222222"/>
          <w:sz w:val="20"/>
          <w:szCs w:val="20"/>
          <w:shd w:val="clear" w:color="auto" w:fill="FFFFFF"/>
          <w:lang w:val="en-US"/>
        </w:rPr>
      </w:pPr>
      <w:r w:rsidRPr="00802A4B">
        <w:rPr>
          <w:rFonts w:ascii="Arial" w:hAnsi="Arial" w:cs="Arial"/>
          <w:b/>
          <w:color w:val="222222"/>
          <w:shd w:val="clear" w:color="auto" w:fill="FFFFFF"/>
          <w:lang w:val="en-US"/>
        </w:rPr>
        <w:t>[Answer]</w:t>
      </w:r>
      <w:r>
        <w:rPr>
          <w:rFonts w:ascii="Arial" w:hAnsi="Arial" w:cs="Arial"/>
          <w:color w:val="222222"/>
          <w:sz w:val="20"/>
          <w:szCs w:val="20"/>
          <w:shd w:val="clear" w:color="auto" w:fill="FFFFFF"/>
          <w:lang w:val="en-US"/>
        </w:rPr>
        <w:t xml:space="preserve"> We agree with the reviewer that over-producing is also problematic toward the grid’s stability. And coalitions should pay penalties if deviations </w:t>
      </w:r>
      <w:r w:rsidR="00B537B4">
        <w:rPr>
          <w:rFonts w:ascii="Arial" w:hAnsi="Arial" w:cs="Arial"/>
          <w:color w:val="222222"/>
          <w:sz w:val="20"/>
          <w:szCs w:val="20"/>
          <w:shd w:val="clear" w:color="auto" w:fill="FFFFFF"/>
          <w:lang w:val="en-US"/>
        </w:rPr>
        <w:t xml:space="preserve">(positive or negative) from the contract occur. However, in our framework, </w:t>
      </w:r>
      <w:r w:rsidR="003B7E68">
        <w:rPr>
          <w:rFonts w:ascii="Arial" w:hAnsi="Arial" w:cs="Arial"/>
          <w:color w:val="222222"/>
          <w:sz w:val="20"/>
          <w:szCs w:val="20"/>
          <w:shd w:val="clear" w:color="auto" w:fill="FFFFFF"/>
          <w:lang w:val="en-US"/>
        </w:rPr>
        <w:t>we make the distinction between the available power of a coalition, and the power it really injects in the grid. Although the latter has to be equal to the contract, we allow the former to be larger since the difference can be used for storage or other usages.</w:t>
      </w:r>
      <w:r w:rsidR="00B537B4">
        <w:rPr>
          <w:rFonts w:ascii="Arial" w:hAnsi="Arial" w:cs="Arial"/>
          <w:color w:val="222222"/>
          <w:sz w:val="20"/>
          <w:szCs w:val="20"/>
          <w:shd w:val="clear" w:color="auto" w:fill="FFFFFF"/>
          <w:lang w:val="en-US"/>
        </w:rPr>
        <w:t xml:space="preserve"> </w:t>
      </w:r>
      <w:r w:rsidR="003B7E68">
        <w:rPr>
          <w:rFonts w:ascii="Arial" w:hAnsi="Arial" w:cs="Arial"/>
          <w:color w:val="222222"/>
          <w:sz w:val="20"/>
          <w:szCs w:val="20"/>
          <w:shd w:val="clear" w:color="auto" w:fill="FFFFFF"/>
          <w:lang w:val="en-US"/>
        </w:rPr>
        <w:t xml:space="preserve">We change the misleading statement </w:t>
      </w:r>
      <w:proofErr w:type="gramStart"/>
      <w:r w:rsidR="003B7E68">
        <w:rPr>
          <w:rFonts w:ascii="Arial" w:hAnsi="Arial" w:cs="Arial"/>
          <w:color w:val="222222"/>
          <w:sz w:val="20"/>
          <w:szCs w:val="20"/>
          <w:shd w:val="clear" w:color="auto" w:fill="FFFFFF"/>
          <w:lang w:val="en-US"/>
        </w:rPr>
        <w:t>to :</w:t>
      </w:r>
      <w:proofErr w:type="gramEnd"/>
    </w:p>
    <w:p w:rsidR="000E5146" w:rsidRPr="003B7E68" w:rsidRDefault="003B7E68">
      <w:pPr>
        <w:rPr>
          <w:rFonts w:ascii="Arial" w:hAnsi="Arial" w:cs="Arial"/>
          <w:i/>
          <w:color w:val="000000" w:themeColor="text1"/>
          <w:sz w:val="20"/>
          <w:szCs w:val="20"/>
          <w:shd w:val="clear" w:color="auto" w:fill="FFFFFF"/>
          <w:lang w:val="en-US"/>
        </w:rPr>
      </w:pPr>
      <w:r w:rsidRPr="003B7E68">
        <w:rPr>
          <w:rFonts w:ascii="Arial" w:hAnsi="Arial" w:cs="Arial"/>
          <w:i/>
          <w:color w:val="000000" w:themeColor="text1"/>
          <w:sz w:val="20"/>
          <w:szCs w:val="20"/>
          <w:shd w:val="clear" w:color="auto" w:fill="FFFFFF"/>
          <w:lang w:val="en-US"/>
        </w:rPr>
        <w:t>“</w:t>
      </w:r>
      <w:r w:rsidRPr="003B7E68">
        <w:rPr>
          <w:rFonts w:ascii="Arial" w:hAnsi="Arial" w:cs="Arial"/>
          <w:i/>
          <w:color w:val="000000" w:themeColor="text1"/>
          <w:sz w:val="20"/>
          <w:szCs w:val="20"/>
          <w:lang w:val="en-US"/>
        </w:rPr>
        <w:t>If S has an available production always greater than $ P_{S</w:t>
      </w:r>
      <w:proofErr w:type="gramStart"/>
      <w:r w:rsidRPr="003B7E68">
        <w:rPr>
          <w:rFonts w:ascii="Arial" w:hAnsi="Arial" w:cs="Arial"/>
          <w:i/>
          <w:color w:val="000000" w:themeColor="text1"/>
          <w:sz w:val="20"/>
          <w:szCs w:val="20"/>
          <w:lang w:val="en-US"/>
        </w:rPr>
        <w:t>}^</w:t>
      </w:r>
      <w:proofErr w:type="gramEnd"/>
      <w:r w:rsidRPr="003B7E68">
        <w:rPr>
          <w:rFonts w:ascii="Arial" w:hAnsi="Arial" w:cs="Arial"/>
          <w:i/>
          <w:color w:val="000000" w:themeColor="text1"/>
          <w:sz w:val="20"/>
          <w:szCs w:val="20"/>
          <w:lang w:val="en-US"/>
        </w:rPr>
        <w:t>{CRCT} $, it is losing some gains since it could have announced a higher contract value.</w:t>
      </w:r>
      <w:r w:rsidR="00802A4B">
        <w:rPr>
          <w:rFonts w:ascii="Arial" w:hAnsi="Arial" w:cs="Arial"/>
          <w:i/>
          <w:color w:val="000000" w:themeColor="text1"/>
          <w:sz w:val="20"/>
          <w:szCs w:val="20"/>
          <w:shd w:val="clear" w:color="auto" w:fill="FFFFFF"/>
          <w:lang w:val="en-US"/>
        </w:rPr>
        <w:t>”</w:t>
      </w:r>
    </w:p>
    <w:p w:rsidR="003B2CB1" w:rsidRDefault="007A4C16">
      <w:pPr>
        <w:rPr>
          <w:rFonts w:ascii="Arial" w:hAnsi="Arial" w:cs="Arial"/>
          <w:color w:val="222222"/>
          <w:sz w:val="20"/>
          <w:szCs w:val="20"/>
          <w:shd w:val="clear" w:color="auto" w:fill="FFFFFF"/>
          <w:lang w:val="en-US"/>
        </w:rPr>
      </w:pPr>
      <w:r w:rsidRPr="007A4C16">
        <w:rPr>
          <w:rFonts w:ascii="Arial" w:hAnsi="Arial" w:cs="Arial"/>
          <w:color w:val="222222"/>
          <w:sz w:val="20"/>
          <w:szCs w:val="20"/>
          <w:lang w:val="en-US"/>
        </w:rPr>
        <w:br/>
      </w:r>
      <w:r w:rsidR="003B2CB1" w:rsidRPr="003B2CB1">
        <w:rPr>
          <w:rFonts w:ascii="Arial" w:hAnsi="Arial" w:cs="Arial"/>
          <w:b/>
          <w:color w:val="222222"/>
          <w:sz w:val="24"/>
          <w:szCs w:val="24"/>
          <w:shd w:val="clear" w:color="auto" w:fill="FFFFFF"/>
          <w:lang w:val="en-US"/>
        </w:rPr>
        <w:t>Comment 3:</w:t>
      </w:r>
      <w:r w:rsidR="003B2CB1">
        <w:rPr>
          <w:rFonts w:ascii="Arial" w:hAnsi="Arial" w:cs="Arial"/>
          <w:color w:val="222222"/>
          <w:sz w:val="20"/>
          <w:szCs w:val="20"/>
          <w:shd w:val="clear" w:color="auto" w:fill="FFFFFF"/>
          <w:lang w:val="en-US"/>
        </w:rPr>
        <w:t xml:space="preserve"> </w:t>
      </w:r>
      <w:r w:rsidRPr="007A4C16">
        <w:rPr>
          <w:rFonts w:ascii="Arial" w:hAnsi="Arial" w:cs="Arial"/>
          <w:color w:val="222222"/>
          <w:sz w:val="20"/>
          <w:szCs w:val="20"/>
          <w:shd w:val="clear" w:color="auto" w:fill="FFFFFF"/>
          <w:lang w:val="en-US"/>
        </w:rPr>
        <w:t xml:space="preserve">The reviewer </w:t>
      </w:r>
      <w:proofErr w:type="gramStart"/>
      <w:r w:rsidRPr="007A4C16">
        <w:rPr>
          <w:rFonts w:ascii="Arial" w:hAnsi="Arial" w:cs="Arial"/>
          <w:color w:val="222222"/>
          <w:sz w:val="20"/>
          <w:szCs w:val="20"/>
          <w:shd w:val="clear" w:color="auto" w:fill="FFFFFF"/>
          <w:lang w:val="en-US"/>
        </w:rPr>
        <w:t>is doubting</w:t>
      </w:r>
      <w:proofErr w:type="gramEnd"/>
      <w:r w:rsidRPr="007A4C16">
        <w:rPr>
          <w:rFonts w:ascii="Arial" w:hAnsi="Arial" w:cs="Arial"/>
          <w:color w:val="222222"/>
          <w:sz w:val="20"/>
          <w:szCs w:val="20"/>
          <w:shd w:val="clear" w:color="auto" w:fill="FFFFFF"/>
          <w:lang w:val="en-US"/>
        </w:rPr>
        <w:t xml:space="preserve"> about the interaction model developed in the paper, specifically mentioned in the second column of page 4. Why should the grid operator concern about the coalition of </w:t>
      </w:r>
      <w:proofErr w:type="spellStart"/>
      <w:r w:rsidRPr="007A4C16">
        <w:rPr>
          <w:rFonts w:ascii="Arial" w:hAnsi="Arial" w:cs="Arial"/>
          <w:color w:val="222222"/>
          <w:sz w:val="20"/>
          <w:szCs w:val="20"/>
          <w:shd w:val="clear" w:color="auto" w:fill="FFFFFF"/>
          <w:lang w:val="en-US"/>
        </w:rPr>
        <w:t>prosumers</w:t>
      </w:r>
      <w:proofErr w:type="spellEnd"/>
      <w:r w:rsidRPr="007A4C16">
        <w:rPr>
          <w:rFonts w:ascii="Arial" w:hAnsi="Arial" w:cs="Arial"/>
          <w:color w:val="222222"/>
          <w:sz w:val="20"/>
          <w:szCs w:val="20"/>
          <w:shd w:val="clear" w:color="auto" w:fill="FFFFFF"/>
          <w:lang w:val="en-US"/>
        </w:rPr>
        <w:t xml:space="preserve"> with its probability of under-producing? Normally saying, under-producing should not cause any grid issue while significant over-producing from the end users </w:t>
      </w:r>
      <w:proofErr w:type="gramStart"/>
      <w:r w:rsidRPr="007A4C16">
        <w:rPr>
          <w:rFonts w:ascii="Arial" w:hAnsi="Arial" w:cs="Arial"/>
          <w:color w:val="222222"/>
          <w:sz w:val="20"/>
          <w:szCs w:val="20"/>
          <w:shd w:val="clear" w:color="auto" w:fill="FFFFFF"/>
          <w:lang w:val="en-US"/>
        </w:rPr>
        <w:t>would might</w:t>
      </w:r>
      <w:proofErr w:type="gramEnd"/>
      <w:r w:rsidRPr="007A4C16">
        <w:rPr>
          <w:rFonts w:ascii="Arial" w:hAnsi="Arial" w:cs="Arial"/>
          <w:color w:val="222222"/>
          <w:sz w:val="20"/>
          <w:szCs w:val="20"/>
          <w:shd w:val="clear" w:color="auto" w:fill="FFFFFF"/>
          <w:lang w:val="en-US"/>
        </w:rPr>
        <w:t xml:space="preserve"> cause current congestions or voltage violation for the distribution network.</w:t>
      </w:r>
    </w:p>
    <w:p w:rsidR="00802A4B" w:rsidRPr="00802A4B" w:rsidRDefault="000D0102">
      <w:pPr>
        <w:rPr>
          <w:rFonts w:ascii="Arial" w:hAnsi="Arial" w:cs="Arial"/>
          <w:color w:val="222222"/>
          <w:sz w:val="20"/>
          <w:szCs w:val="20"/>
          <w:shd w:val="clear" w:color="auto" w:fill="FFFFFF"/>
          <w:lang w:val="en-US"/>
        </w:rPr>
      </w:pPr>
      <w:r w:rsidRPr="000D0102">
        <w:rPr>
          <w:rFonts w:ascii="Arial" w:hAnsi="Arial" w:cs="Arial"/>
          <w:b/>
          <w:color w:val="222222"/>
          <w:shd w:val="clear" w:color="auto" w:fill="FFFFFF"/>
          <w:lang w:val="en-US"/>
        </w:rPr>
        <w:t xml:space="preserve"> </w:t>
      </w:r>
      <w:r w:rsidR="00802A4B" w:rsidRPr="000D0102">
        <w:rPr>
          <w:rFonts w:ascii="Arial" w:hAnsi="Arial" w:cs="Arial"/>
          <w:b/>
          <w:color w:val="222222"/>
          <w:shd w:val="clear" w:color="auto" w:fill="FFFFFF"/>
          <w:lang w:val="en-US"/>
        </w:rPr>
        <w:t>[Answer]</w:t>
      </w:r>
      <w:r w:rsidR="00802A4B" w:rsidRPr="00802A4B">
        <w:rPr>
          <w:rFonts w:ascii="Arial" w:hAnsi="Arial" w:cs="Arial"/>
          <w:color w:val="222222"/>
          <w:sz w:val="20"/>
          <w:szCs w:val="20"/>
          <w:shd w:val="clear" w:color="auto" w:fill="FFFFFF"/>
          <w:lang w:val="en-US"/>
        </w:rPr>
        <w:t xml:space="preserve"> In this paper, we consider the case of a large penetration of </w:t>
      </w:r>
      <w:proofErr w:type="spellStart"/>
      <w:r w:rsidR="00802A4B" w:rsidRPr="00802A4B">
        <w:rPr>
          <w:rFonts w:ascii="Arial" w:hAnsi="Arial" w:cs="Arial"/>
          <w:color w:val="222222"/>
          <w:sz w:val="20"/>
          <w:szCs w:val="20"/>
          <w:shd w:val="clear" w:color="auto" w:fill="FFFFFF"/>
          <w:lang w:val="en-US"/>
        </w:rPr>
        <w:t>renewables</w:t>
      </w:r>
      <w:proofErr w:type="spellEnd"/>
      <w:r w:rsidR="00802A4B" w:rsidRPr="00802A4B">
        <w:rPr>
          <w:rFonts w:ascii="Arial" w:hAnsi="Arial" w:cs="Arial"/>
          <w:color w:val="222222"/>
          <w:sz w:val="20"/>
          <w:szCs w:val="20"/>
          <w:shd w:val="clear" w:color="auto" w:fill="FFFFFF"/>
          <w:lang w:val="en-US"/>
        </w:rPr>
        <w:t xml:space="preserve"> in the distribution network. </w:t>
      </w:r>
      <w:r w:rsidR="00802A4B">
        <w:rPr>
          <w:rFonts w:ascii="Arial" w:hAnsi="Arial" w:cs="Arial"/>
          <w:color w:val="222222"/>
          <w:sz w:val="20"/>
          <w:szCs w:val="20"/>
          <w:shd w:val="clear" w:color="auto" w:fill="FFFFFF"/>
          <w:lang w:val="en-US"/>
        </w:rPr>
        <w:t xml:space="preserve">A significant portion of the production is assumed to come from these coalitions of </w:t>
      </w:r>
      <w:proofErr w:type="spellStart"/>
      <w:r w:rsidR="00802A4B">
        <w:rPr>
          <w:rFonts w:ascii="Arial" w:hAnsi="Arial" w:cs="Arial"/>
          <w:color w:val="222222"/>
          <w:sz w:val="20"/>
          <w:szCs w:val="20"/>
          <w:shd w:val="clear" w:color="auto" w:fill="FFFFFF"/>
          <w:lang w:val="en-US"/>
        </w:rPr>
        <w:t>prosumers</w:t>
      </w:r>
      <w:proofErr w:type="spellEnd"/>
      <w:r w:rsidR="00802A4B">
        <w:rPr>
          <w:rFonts w:ascii="Arial" w:hAnsi="Arial" w:cs="Arial"/>
          <w:color w:val="222222"/>
          <w:sz w:val="20"/>
          <w:szCs w:val="20"/>
          <w:shd w:val="clear" w:color="auto" w:fill="FFFFFF"/>
          <w:lang w:val="en-US"/>
        </w:rPr>
        <w:t>, in such a way that the grid operator is scheduling the plants according to the contract values. I</w:t>
      </w:r>
      <w:r>
        <w:rPr>
          <w:rFonts w:ascii="Arial" w:hAnsi="Arial" w:cs="Arial"/>
          <w:color w:val="222222"/>
          <w:sz w:val="20"/>
          <w:szCs w:val="20"/>
          <w:shd w:val="clear" w:color="auto" w:fill="FFFFFF"/>
          <w:lang w:val="en-US"/>
        </w:rPr>
        <w:t>f</w:t>
      </w:r>
      <w:r w:rsidR="00802A4B">
        <w:rPr>
          <w:rFonts w:ascii="Arial" w:hAnsi="Arial" w:cs="Arial"/>
          <w:color w:val="222222"/>
          <w:sz w:val="20"/>
          <w:szCs w:val="20"/>
          <w:shd w:val="clear" w:color="auto" w:fill="FFFFFF"/>
          <w:lang w:val="en-US"/>
        </w:rPr>
        <w:t xml:space="preserve"> coalitions do not satisfy their contracts by under-producing, it might be the case that the grid operator has to re-balance consumption and production by turning on fast ramping generators. This might generates high operational costs for the grid operator.</w:t>
      </w:r>
    </w:p>
    <w:p w:rsidR="003B2CB1" w:rsidRDefault="007A4C16">
      <w:pPr>
        <w:rPr>
          <w:rFonts w:ascii="Arial" w:hAnsi="Arial" w:cs="Arial"/>
          <w:color w:val="222222"/>
          <w:sz w:val="20"/>
          <w:szCs w:val="20"/>
          <w:shd w:val="clear" w:color="auto" w:fill="FFFFFF"/>
          <w:lang w:val="en-US"/>
        </w:rPr>
      </w:pPr>
      <w:r w:rsidRPr="00D54019">
        <w:rPr>
          <w:rFonts w:ascii="Arial" w:hAnsi="Arial" w:cs="Arial"/>
          <w:color w:val="222222"/>
          <w:sz w:val="20"/>
          <w:szCs w:val="20"/>
          <w:lang w:val="en-US"/>
        </w:rPr>
        <w:br/>
      </w:r>
      <w:r w:rsidR="003B2CB1" w:rsidRPr="003B2CB1">
        <w:rPr>
          <w:rFonts w:ascii="Arial" w:hAnsi="Arial" w:cs="Arial"/>
          <w:b/>
          <w:color w:val="222222"/>
          <w:sz w:val="24"/>
          <w:szCs w:val="24"/>
          <w:shd w:val="clear" w:color="auto" w:fill="FFFFFF"/>
          <w:lang w:val="en-US"/>
        </w:rPr>
        <w:t>Comment 4:</w:t>
      </w:r>
      <w:r w:rsidR="003B2CB1">
        <w:rPr>
          <w:rFonts w:ascii="Arial" w:hAnsi="Arial" w:cs="Arial"/>
          <w:color w:val="222222"/>
          <w:sz w:val="20"/>
          <w:szCs w:val="20"/>
          <w:shd w:val="clear" w:color="auto" w:fill="FFFFFF"/>
          <w:lang w:val="en-US"/>
        </w:rPr>
        <w:t xml:space="preserve"> </w:t>
      </w:r>
      <w:r w:rsidRPr="007A4C16">
        <w:rPr>
          <w:rFonts w:ascii="Arial" w:hAnsi="Arial" w:cs="Arial"/>
          <w:color w:val="222222"/>
          <w:sz w:val="20"/>
          <w:szCs w:val="20"/>
          <w:shd w:val="clear" w:color="auto" w:fill="FFFFFF"/>
          <w:lang w:val="en-US"/>
        </w:rPr>
        <w:t>Keywords are missing in this paper!</w:t>
      </w:r>
    </w:p>
    <w:p w:rsidR="00786BA2" w:rsidRDefault="00D7518A">
      <w:pPr>
        <w:rPr>
          <w:rFonts w:ascii="Arial" w:hAnsi="Arial" w:cs="Arial"/>
          <w:color w:val="222222"/>
          <w:sz w:val="20"/>
          <w:szCs w:val="20"/>
          <w:shd w:val="clear" w:color="auto" w:fill="FFFFFF"/>
          <w:lang w:val="en-US"/>
        </w:rPr>
      </w:pPr>
      <w:r w:rsidRPr="00D7518A">
        <w:rPr>
          <w:rFonts w:ascii="Arial" w:hAnsi="Arial" w:cs="Arial"/>
          <w:b/>
          <w:color w:val="222222"/>
          <w:sz w:val="20"/>
          <w:szCs w:val="20"/>
          <w:shd w:val="clear" w:color="auto" w:fill="FFFFFF"/>
          <w:lang w:val="en-US"/>
        </w:rPr>
        <w:t>[Answer]</w:t>
      </w:r>
      <w:r>
        <w:rPr>
          <w:rFonts w:ascii="Arial" w:hAnsi="Arial" w:cs="Arial"/>
          <w:color w:val="222222"/>
          <w:sz w:val="20"/>
          <w:szCs w:val="20"/>
          <w:shd w:val="clear" w:color="auto" w:fill="FFFFFF"/>
          <w:lang w:val="en-US"/>
        </w:rPr>
        <w:t xml:space="preserve"> </w:t>
      </w:r>
      <w:r w:rsidRPr="00D856E8">
        <w:rPr>
          <w:rFonts w:ascii="Arial" w:hAnsi="Arial" w:cs="Arial"/>
          <w:sz w:val="20"/>
          <w:szCs w:val="20"/>
          <w:lang w:val="en-US"/>
        </w:rPr>
        <w:t xml:space="preserve">We have </w:t>
      </w:r>
      <w:r>
        <w:rPr>
          <w:rFonts w:ascii="Arial" w:hAnsi="Arial" w:cs="Arial"/>
          <w:sz w:val="20"/>
          <w:szCs w:val="20"/>
          <w:lang w:val="en-US"/>
        </w:rPr>
        <w:t>considered the reviewers request and added keywords at the beginning of the article.</w:t>
      </w:r>
    </w:p>
    <w:p w:rsidR="003B2CB1" w:rsidRDefault="007A4C16">
      <w:pPr>
        <w:rPr>
          <w:rFonts w:ascii="Arial" w:hAnsi="Arial" w:cs="Arial"/>
          <w:color w:val="222222"/>
          <w:sz w:val="20"/>
          <w:szCs w:val="20"/>
          <w:shd w:val="clear" w:color="auto" w:fill="FFFFFF"/>
          <w:lang w:val="en-US"/>
        </w:rPr>
      </w:pPr>
      <w:r w:rsidRPr="007A4C16">
        <w:rPr>
          <w:rFonts w:ascii="Arial" w:hAnsi="Arial" w:cs="Arial"/>
          <w:color w:val="222222"/>
          <w:sz w:val="20"/>
          <w:szCs w:val="20"/>
          <w:lang w:val="en-US"/>
        </w:rPr>
        <w:br/>
      </w:r>
      <w:r w:rsidR="003B2CB1" w:rsidRPr="003B2CB1">
        <w:rPr>
          <w:rFonts w:ascii="Arial" w:hAnsi="Arial" w:cs="Arial"/>
          <w:b/>
          <w:color w:val="222222"/>
          <w:sz w:val="24"/>
          <w:szCs w:val="24"/>
          <w:shd w:val="clear" w:color="auto" w:fill="FFFFFF"/>
          <w:lang w:val="en-US"/>
        </w:rPr>
        <w:t>Comment 5:</w:t>
      </w:r>
      <w:r w:rsidR="003B2CB1">
        <w:rPr>
          <w:rFonts w:ascii="Arial" w:hAnsi="Arial" w:cs="Arial"/>
          <w:color w:val="222222"/>
          <w:sz w:val="20"/>
          <w:szCs w:val="20"/>
          <w:shd w:val="clear" w:color="auto" w:fill="FFFFFF"/>
          <w:lang w:val="en-US"/>
        </w:rPr>
        <w:t xml:space="preserve"> </w:t>
      </w:r>
      <w:r w:rsidRPr="007A4C16">
        <w:rPr>
          <w:rFonts w:ascii="Arial" w:hAnsi="Arial" w:cs="Arial"/>
          <w:color w:val="222222"/>
          <w:sz w:val="20"/>
          <w:szCs w:val="20"/>
          <w:shd w:val="clear" w:color="auto" w:fill="FFFFFF"/>
          <w:lang w:val="en-US"/>
        </w:rPr>
        <w:t>The introduction part is too long with well-known context that can be found in many previous works. It is recommended to refer more to the literature and shorten the introduction part to go direct to the research problem/questions</w:t>
      </w:r>
    </w:p>
    <w:p w:rsidR="00786BA2" w:rsidRDefault="00D7518A">
      <w:pPr>
        <w:rPr>
          <w:rFonts w:ascii="Arial" w:hAnsi="Arial" w:cs="Arial"/>
          <w:color w:val="222222"/>
          <w:sz w:val="20"/>
          <w:szCs w:val="20"/>
          <w:shd w:val="clear" w:color="auto" w:fill="FFFFFF"/>
          <w:lang w:val="en-US"/>
        </w:rPr>
      </w:pPr>
      <w:r w:rsidRPr="00D7518A">
        <w:rPr>
          <w:rFonts w:ascii="Arial" w:hAnsi="Arial" w:cs="Arial"/>
          <w:b/>
          <w:color w:val="222222"/>
          <w:sz w:val="20"/>
          <w:szCs w:val="20"/>
          <w:shd w:val="clear" w:color="auto" w:fill="FFFFFF"/>
          <w:lang w:val="en-US"/>
        </w:rPr>
        <w:t>[Answer]</w:t>
      </w:r>
      <w:r>
        <w:rPr>
          <w:rFonts w:ascii="Arial" w:hAnsi="Arial" w:cs="Arial"/>
          <w:color w:val="222222"/>
          <w:sz w:val="20"/>
          <w:szCs w:val="20"/>
          <w:shd w:val="clear" w:color="auto" w:fill="FFFFFF"/>
          <w:lang w:val="en-US"/>
        </w:rPr>
        <w:t xml:space="preserve"> We agree with the reviewer’s comment and we shortened the introduction.</w:t>
      </w:r>
    </w:p>
    <w:p w:rsidR="009B2FE7" w:rsidRDefault="007A4C16">
      <w:pPr>
        <w:rPr>
          <w:rFonts w:ascii="Arial" w:hAnsi="Arial" w:cs="Arial"/>
          <w:color w:val="222222"/>
          <w:sz w:val="20"/>
          <w:szCs w:val="20"/>
          <w:shd w:val="clear" w:color="auto" w:fill="FFFFFF"/>
          <w:lang w:val="en-US"/>
        </w:rPr>
      </w:pPr>
      <w:r w:rsidRPr="007A4C16">
        <w:rPr>
          <w:rFonts w:ascii="Arial" w:hAnsi="Arial" w:cs="Arial"/>
          <w:color w:val="222222"/>
          <w:sz w:val="20"/>
          <w:szCs w:val="20"/>
          <w:lang w:val="en-US"/>
        </w:rPr>
        <w:br/>
      </w:r>
      <w:r w:rsidR="003B2CB1" w:rsidRPr="003B2CB1">
        <w:rPr>
          <w:rFonts w:ascii="Arial" w:hAnsi="Arial" w:cs="Arial"/>
          <w:b/>
          <w:color w:val="222222"/>
          <w:sz w:val="24"/>
          <w:szCs w:val="24"/>
          <w:shd w:val="clear" w:color="auto" w:fill="FFFFFF"/>
          <w:lang w:val="en-US"/>
        </w:rPr>
        <w:t>Comment 6:</w:t>
      </w:r>
      <w:r w:rsidR="003B2CB1">
        <w:rPr>
          <w:rFonts w:ascii="Arial" w:hAnsi="Arial" w:cs="Arial"/>
          <w:color w:val="222222"/>
          <w:sz w:val="20"/>
          <w:szCs w:val="20"/>
          <w:shd w:val="clear" w:color="auto" w:fill="FFFFFF"/>
          <w:lang w:val="en-US"/>
        </w:rPr>
        <w:t xml:space="preserve"> </w:t>
      </w:r>
      <w:r w:rsidRPr="007A4C16">
        <w:rPr>
          <w:rFonts w:ascii="Arial" w:hAnsi="Arial" w:cs="Arial"/>
          <w:color w:val="222222"/>
          <w:sz w:val="20"/>
          <w:szCs w:val="20"/>
          <w:shd w:val="clear" w:color="auto" w:fill="FFFFFF"/>
          <w:lang w:val="en-US"/>
        </w:rPr>
        <w:t>Terminologies of reliability and stability have been used similarly here. Actually, power system researcher would consider stability with different meaning.</w:t>
      </w:r>
    </w:p>
    <w:p w:rsidR="00786BA2" w:rsidRPr="002A4F32" w:rsidRDefault="002A4F32" w:rsidP="002A4F32">
      <w:pPr>
        <w:rPr>
          <w:rFonts w:ascii="Arial" w:hAnsi="Arial" w:cs="Arial"/>
          <w:color w:val="222222"/>
          <w:sz w:val="20"/>
          <w:szCs w:val="20"/>
          <w:shd w:val="clear" w:color="auto" w:fill="FFFFFF"/>
          <w:lang w:val="en-US"/>
        </w:rPr>
      </w:pPr>
      <w:r w:rsidRPr="002A4F32">
        <w:rPr>
          <w:rFonts w:ascii="Arial" w:hAnsi="Arial" w:cs="Arial"/>
          <w:b/>
          <w:color w:val="222222"/>
          <w:shd w:val="clear" w:color="auto" w:fill="FFFFFF"/>
          <w:lang w:val="en-US"/>
        </w:rPr>
        <w:t>[Answer]</w:t>
      </w:r>
      <w:r w:rsidRPr="002A4F32">
        <w:rPr>
          <w:rFonts w:ascii="Arial" w:hAnsi="Arial" w:cs="Arial"/>
          <w:color w:val="222222"/>
          <w:sz w:val="20"/>
          <w:szCs w:val="20"/>
          <w:shd w:val="clear" w:color="auto" w:fill="FFFFFF"/>
          <w:lang w:val="en-US"/>
        </w:rPr>
        <w:t xml:space="preserve"> In this paper, </w:t>
      </w:r>
      <w:r>
        <w:rPr>
          <w:rFonts w:ascii="Arial" w:hAnsi="Arial" w:cs="Arial"/>
          <w:color w:val="222222"/>
          <w:sz w:val="20"/>
          <w:szCs w:val="20"/>
          <w:shd w:val="clear" w:color="auto" w:fill="FFFFFF"/>
          <w:lang w:val="en-US"/>
        </w:rPr>
        <w:t>we used the word “</w:t>
      </w:r>
      <w:r w:rsidRPr="002A4F32">
        <w:rPr>
          <w:rFonts w:ascii="Arial" w:hAnsi="Arial" w:cs="Arial"/>
          <w:color w:val="222222"/>
          <w:sz w:val="20"/>
          <w:szCs w:val="20"/>
          <w:shd w:val="clear" w:color="auto" w:fill="FFFFFF"/>
          <w:lang w:val="en-US"/>
        </w:rPr>
        <w:t>stability</w:t>
      </w:r>
      <w:r>
        <w:rPr>
          <w:rFonts w:ascii="Arial" w:hAnsi="Arial" w:cs="Arial"/>
          <w:color w:val="222222"/>
          <w:sz w:val="20"/>
          <w:szCs w:val="20"/>
          <w:shd w:val="clear" w:color="auto" w:fill="FFFFFF"/>
          <w:lang w:val="en-US"/>
        </w:rPr>
        <w:t xml:space="preserve">” to characterize the power output of the coalitions, whereas we used the word “resilience” to represent the capacity of the coalitions to sustain the loss of one or more agents. We agree with the reviewer that these terms might be </w:t>
      </w:r>
      <w:proofErr w:type="gramStart"/>
      <w:r>
        <w:rPr>
          <w:rFonts w:ascii="Arial" w:hAnsi="Arial" w:cs="Arial"/>
          <w:color w:val="222222"/>
          <w:sz w:val="20"/>
          <w:szCs w:val="20"/>
          <w:shd w:val="clear" w:color="auto" w:fill="FFFFFF"/>
          <w:lang w:val="en-US"/>
        </w:rPr>
        <w:t>consider</w:t>
      </w:r>
      <w:proofErr w:type="gramEnd"/>
      <w:r>
        <w:rPr>
          <w:rFonts w:ascii="Arial" w:hAnsi="Arial" w:cs="Arial"/>
          <w:color w:val="222222"/>
          <w:sz w:val="20"/>
          <w:szCs w:val="20"/>
          <w:shd w:val="clear" w:color="auto" w:fill="FFFFFF"/>
          <w:lang w:val="en-US"/>
        </w:rPr>
        <w:t xml:space="preserve"> differently by power system researchers.</w:t>
      </w:r>
    </w:p>
    <w:sectPr w:rsidR="00786BA2" w:rsidRPr="002A4F32" w:rsidSect="009B2FE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NimbusRomNo9L-Regu">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83296"/>
    <w:multiLevelType w:val="hybridMultilevel"/>
    <w:tmpl w:val="BBFADD8A"/>
    <w:lvl w:ilvl="0" w:tplc="72A6E646">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4F807F2"/>
    <w:multiLevelType w:val="hybridMultilevel"/>
    <w:tmpl w:val="195A166E"/>
    <w:lvl w:ilvl="0" w:tplc="D00AA436">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7A4C16"/>
    <w:rsid w:val="000D0102"/>
    <w:rsid w:val="000E401D"/>
    <w:rsid w:val="000E5146"/>
    <w:rsid w:val="00175398"/>
    <w:rsid w:val="00186AA7"/>
    <w:rsid w:val="001B6D7D"/>
    <w:rsid w:val="001E77FE"/>
    <w:rsid w:val="002A4F32"/>
    <w:rsid w:val="00327E97"/>
    <w:rsid w:val="003733E5"/>
    <w:rsid w:val="00375230"/>
    <w:rsid w:val="003A5700"/>
    <w:rsid w:val="003A570D"/>
    <w:rsid w:val="003B2CB1"/>
    <w:rsid w:val="003B7E68"/>
    <w:rsid w:val="003F036A"/>
    <w:rsid w:val="00473897"/>
    <w:rsid w:val="004B6BF8"/>
    <w:rsid w:val="005F6274"/>
    <w:rsid w:val="00603AAB"/>
    <w:rsid w:val="00683894"/>
    <w:rsid w:val="007071FB"/>
    <w:rsid w:val="007201B9"/>
    <w:rsid w:val="0074461C"/>
    <w:rsid w:val="00755305"/>
    <w:rsid w:val="0077757B"/>
    <w:rsid w:val="00786BA2"/>
    <w:rsid w:val="00787970"/>
    <w:rsid w:val="00796772"/>
    <w:rsid w:val="007A4C16"/>
    <w:rsid w:val="00802A4B"/>
    <w:rsid w:val="00993AE0"/>
    <w:rsid w:val="009B2FE7"/>
    <w:rsid w:val="00AF616B"/>
    <w:rsid w:val="00B25C0A"/>
    <w:rsid w:val="00B2602E"/>
    <w:rsid w:val="00B537B4"/>
    <w:rsid w:val="00D54019"/>
    <w:rsid w:val="00D54E88"/>
    <w:rsid w:val="00D7518A"/>
    <w:rsid w:val="00E80431"/>
    <w:rsid w:val="00EB77A5"/>
    <w:rsid w:val="00F92B8B"/>
    <w:rsid w:val="00FB6CBF"/>
    <w:rsid w:val="00FF69D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FE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4E8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CAFFE5-E43F-42C5-90E1-8977679BCC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1855</TotalTime>
  <Pages>4</Pages>
  <Words>1832</Words>
  <Characters>10080</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DISI</Company>
  <LinksUpToDate>false</LinksUpToDate>
  <CharactersWithSpaces>11889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gensolle</dc:creator>
  <cp:lastModifiedBy>gensolle</cp:lastModifiedBy>
  <cp:revision>17</cp:revision>
  <dcterms:created xsi:type="dcterms:W3CDTF">2015-10-26T08:51:00Z</dcterms:created>
  <dcterms:modified xsi:type="dcterms:W3CDTF">2015-11-04T13:29:00Z</dcterms:modified>
</cp:coreProperties>
</file>