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DUOC UC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Escuela de Informática y Telecomunicaciones — Ingeniería en Informática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00347A"/>
          <w:sz w:val="38"/>
          <w:szCs w:val="38"/>
        </w:rPr>
        <w:t xml:space="preserve">Nivel de Madurez Tecnológica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Fase 2 — Definición y Justificación del TRL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Asignatura Capstone (PTY4614)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Proyecto: plataforma de matches corporativos para ENACTIVA SpA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Cliente: Karina López Fuentealba, CEO y Directora Académica, ENACTIVA SpA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Nicolás Saldivia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Benjamín Arias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Patricio Márquez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Giovanni Ortiz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Santiago de Chile, 2026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1. ¿Qué es el TRL?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TRL (Technology Readiness Level, o Nivel de Madurez Tecnológica) es una escala estandarizada de 1 a 9 que permite describir en qué etapa de desarrollo se encuentra una tecnología, evitando la ambigüedad de descripciones subjetivas como "tenemos un prototipo" o "ya lo probamos". Nació en la NASA en los años 70 para proyectos aeroespaciales y hoy es utilizada de forma transversal por organismos como CORFO y ANID en Chile para evaluar la madurez de proyectos que postulan a financiamiento público.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utiliza esta escala en este proyecto no porque se esté postulando a un fondo CORFO, sino porque el docente la solicitó como instrumento para que el equipo pueda responder con precisión y sin ambigüedad en qué etapa real se encuentra la solución, y qué tan lejos está de un sistema completamente operativo.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2. Nivel TRL Actual del Proyecto: TRL 4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2.1 Definición del nivel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TRL 4 — Tecnología validada en laboratorio: "En esta fase, los componentes que integran una determinada tecnología han sido identificados y se busca establecer si dichos componentes individuales cuentan con las capacidades para actuar de manera integrada, funcionando conjuntamente en un sistema."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2.2 Por qué el proyecto subió de TRL 3 a TRL 4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la evaluación anterior (documentada en el avance previo) el proyecto estaba en TRL 3: concepto validado con la clienta, pero sin componentes técnicos integrados entre sí. Eso cambió con la migración a microservicios (fases M0, M1 y M2, Pull Requests #16, #18 y #19), que dejó el sistema funcionando de extremo a extremo: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auth-service, identity-service y el API Gateway están integrados y funcionando juntos como un sistema: login, gestión de empresas, invitaciones, activación de cuentas y carga masiva de personas por CSV — verificado con 198 pruebas automatizadas en verde y probado manualmente en el navegador.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clienta ya presenció el sistema funcionando en vivo: durante la reunión del 29 de septiembre de 2026, Karina López vio el login global con derivación por perfil, el flujo de invitación y activación, la carga masiva y el panel de administración.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2.3 Por qué no es más alto todavía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alcanza TRL 5 porque la integración ocurre en un entorno de laboratorio (Docker Compose en el computador de cada integrante), no en un entorno relevante equivalente a la aplicación final — no hay despliegue público ni usuarios reales de una empresa operando el sistema todavía. Y los componentes centrales del valor de negocio (learning-service y matching-service, es decir, catálogo de temas, fichas de taller y el motor de matches corporativos) existen como estructura de servicio pero sin lógica de negocio construida — corresponden a los Slices 4, 5 y 6, aún pendientes.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3. Nivel TRL Objetivo al Cierre del Semestre: TRL 6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3.1 Definición del nivel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TRL 6 — Tecnología demostrada en un entorno relevante: "Es posible contar con prototipos piloto capaces de desarrollar todas las funciones necesarias dentro de un sistema determinado, habiendo superado pruebas de factibilidad en condiciones de operación/funcionamiento real."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3.2 Por qué este es el objetivo correcto, y no otro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nos quedamos en TRL 5: ese nivel implica una configuración similar a la aplicación final, pero todavía operando a nivel de laboratorio. El plan del equipo continúa hasta desplegar el sistema y validarlo con al menos una empresa piloto real de ENACTIVA operando la plataforma — no solo demostrándosela a la fundadora.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apuntamos a TRL 7-9: esos niveles implican escala pre-comercial, certificación completa o disponibilidad para producción masiva, fuera del alcance de un semestre académico.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al cierre del semestre no se concreta una empresa piloto operando el sistema (más allá de ENACTIVA), el equipo se replanteará la meta a TRL 5 — validado en entorno relevante pero aún a nivel de laboratorio — en vez de forzar una afirmación de TRL 6 sin evidencia real de uso operativo.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3.3 Contexto de referencia de la industria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CORFO, al evaluar proyectos de innovación tecnológica en Chile, normalmente exige un TRL 3 ya cumplido para postular a sus fondos, y espera que los proyectos beneficiados alcancen TRL 6 o 7 al finalizar el periodo de apoyo. El salto de este proyecto (TRL 4 → TRL 6) es más acotado que el estimado en la evaluación anterior (TRL 3 → TRL 6), justamente porque ya se avanzó un nivel completo con la migración a microservicios.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4. Resumen y Evidencias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00"/>
      </w:tblGrid>
      <w:tr>
        <w:tc>
          <w:tcPr>
            <w:tcW w:type="dxa" w:w="20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TRL Actual (4)</w:t>
            </w:r>
          </w:p>
        </w:tc>
        <w:tc>
          <w:tcPr>
            <w:tcW w:type="dxa" w:w="37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TRL Objetivo (6, o 5 si no hay piloto)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Tecnología validada en laboratorio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Tecnología demostrada en entorno relevante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Evidencia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auth-service + identity-service + gateway integrados y funcionando (PR #16, #18, #19); 198 tests; demo en vivo a la clienta el 29-09-2026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 menos una empresa piloto operando la plataforma desplegada, con matches corporativos y fichas de taller funcionando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 que falta para llegar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Slices 4-6 (catálogo de temas, fichas de taller, matching), despliegue público (M4), validación con usuarios reales de una empresa</w:t>
            </w:r>
          </w:p>
        </w:tc>
      </w:tr>
    </w:tbl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Evidencia documental: acta de la reunión del 29-09-2026 con ENACTIVA, el repositorio de código del proyecto (github.com/Bendzha/enactiva-plataforma) con los Pull Requests #16, #18 y #19 mergeados y verificables, y el ADR-0007 que documenta la decisión y ejecución de la migración a microservicios.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Nivel TRL — Fase 2 — ENACTIVA SpA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2026-09-30T00:53:57.664Z</dcterms:created>
  <dcterms:modified xsi:type="dcterms:W3CDTF">2026-09-30T00:53:57.664Z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