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Pr>
          <w:rtl w:val="0"/>
        </w:rPr>
      </w:r>
    </w:p>
    <w:p w:rsidR="00000000" w:rsidDel="00000000" w:rsidP="00000000" w:rsidRDefault="00000000" w:rsidRPr="00000000" w14:paraId="00000002">
      <w:pPr>
        <w:spacing w:after="200" w:before="400" w:lineRule="auto"/>
        <w:jc w:val="center"/>
        <w:rPr/>
      </w:pPr>
      <w:r>
        <w:rPr>
          <w:b w:val="1"/>
          <w:bCs w:val="1"/>
          <w:color w:val="000000"/>
          <w:sz w:val="52"/>
          <w:szCs w:val="52"/>
          <w:rtl w:val="0"/>
        </w:rPr>
        <w:t xml:space="preserve">Autoevaluación</w:t>
      </w:r>
      <w:r>
        <w:rPr>
          <w:rtl w:val="0"/>
        </w:rPr>
      </w:r>
    </w:p>
    <w:p w:rsidR="00000000" w:rsidDel="00000000" w:rsidP="00000000" w:rsidRDefault="00000000" w:rsidRPr="00000000" w14:paraId="00000003">
      <w:pPr>
        <w:spacing w:after="100" w:lineRule="auto"/>
        <w:jc w:val="center"/>
        <w:rPr/>
      </w:pPr>
      <w:r>
        <w:rPr>
          <w:color w:val="1a1a1a"/>
          <w:sz w:val="26"/>
          <w:szCs w:val="26"/>
          <w:rtl w:val="0"/>
        </w:rPr>
        <w:t xml:space="preserve">Definición Proyecto APT</w:t>
      </w:r>
      <w:r>
        <w:rPr>
          <w:rtl w:val="0"/>
        </w:rPr>
      </w:r>
    </w:p>
    <w:p w:rsidR="00000000" w:rsidDel="00000000" w:rsidP="00000000" w:rsidRDefault="00000000" w:rsidRPr="00000000" w14:paraId="00000004">
      <w:pPr>
        <w:spacing w:after="100" w:lineRule="auto"/>
        <w:jc w:val="center"/>
        <w:rPr/>
      </w:pPr>
      <w:r>
        <w:rPr>
          <w:rtl w:val="0"/>
        </w:rPr>
      </w:r>
    </w:p>
    <w:p w:rsidR="00000000" w:rsidDel="00000000" w:rsidP="00000000" w:rsidRDefault="00000000" w:rsidRPr="00000000" w14:paraId="00000005">
      <w:pPr>
        <w:spacing w:after="80" w:lineRule="auto"/>
        <w:jc w:val="center"/>
        <w:rPr/>
      </w:pPr>
      <w:r>
        <w:rPr>
          <w:color w:val="1a1a1a"/>
          <w:rtl w:val="0"/>
        </w:rPr>
        <w:t xml:space="preserve">Asignatura: Capstone (PTY4614)</w:t>
      </w:r>
      <w:r>
        <w:rPr>
          <w:rtl w:val="0"/>
        </w:rPr>
      </w:r>
    </w:p>
    <w:p w:rsidR="00000000" w:rsidDel="00000000" w:rsidP="00000000" w:rsidRDefault="00000000" w:rsidRPr="00000000" w14:paraId="00000006">
      <w:pPr>
        <w:spacing w:after="80" w:lineRule="auto"/>
        <w:jc w:val="center"/>
        <w:rPr/>
      </w:pPr>
      <w:r>
        <w:rPr>
          <w:color w:val="1a1a1a"/>
          <w:rtl w:val="0"/>
        </w:rPr>
        <w:t xml:space="preserve">Proyecto: plataforma de capacitación entre pares para ENACTIVA SpA</w:t>
      </w:r>
      <w:r>
        <w:rPr>
          <w:rtl w:val="0"/>
        </w:rPr>
      </w:r>
    </w:p>
    <w:p w:rsidR="00000000" w:rsidDel="00000000" w:rsidP="00000000" w:rsidRDefault="00000000" w:rsidRPr="00000000" w14:paraId="00000007">
      <w:pPr>
        <w:spacing w:after="80" w:lineRule="auto"/>
        <w:jc w:val="center"/>
        <w:rPr/>
      </w:pPr>
      <w:r>
        <w:rPr>
          <w:color w:val="1a1a1a"/>
          <w:rtl w:val="0"/>
        </w:rPr>
        <w:t xml:space="preserve">Cliente: Karina López Fuentealba, CEO y Directora Académica, ENACTIVA SpA</w:t>
      </w:r>
      <w:r>
        <w:rPr>
          <w:rtl w:val="0"/>
        </w:rPr>
      </w:r>
    </w:p>
    <w:p w:rsidR="00000000" w:rsidDel="00000000" w:rsidP="00000000" w:rsidRDefault="00000000" w:rsidRPr="00000000" w14:paraId="00000008">
      <w:pPr>
        <w:spacing w:after="500" w:lineRule="auto"/>
        <w:jc w:val="center"/>
        <w:rPr/>
      </w:pPr>
      <w:r>
        <w:rPr>
          <w:color w:val="1a1a1a"/>
          <w:rtl w:val="0"/>
        </w:rPr>
        <w:t xml:space="preserve">Agente evaluativo: Autoevaluación</w:t>
      </w:r>
      <w:r>
        <w:rPr>
          <w:rtl w:val="0"/>
        </w:rPr>
      </w:r>
    </w:p>
    <w:p w:rsidR="00000000" w:rsidDel="00000000" w:rsidP="00000000" w:rsidRDefault="00000000" w:rsidRPr="00000000" w14:paraId="00000009">
      <w:pPr>
        <w:spacing w:after="40" w:lineRule="auto"/>
        <w:jc w:val="center"/>
        <w:rPr/>
      </w:pPr>
      <w:r>
        <w:rPr>
          <w:b w:val="1"/>
          <w:bCs w:val="1"/>
          <w:color w:val="1a1a1a"/>
          <w:rtl w:val="0"/>
        </w:rPr>
        <w:t xml:space="preserve">Estudiante:</w:t>
      </w:r>
      <w:r>
        <w:rPr>
          <w:rtl w:val="0"/>
        </w:rPr>
      </w:r>
    </w:p>
    <w:p w:rsidR="00000000" w:rsidDel="00000000" w:rsidP="00000000" w:rsidRDefault="00000000" w:rsidRPr="00000000" w14:paraId="0000000A">
      <w:pPr>
        <w:spacing w:after="40" w:lineRule="auto"/>
        <w:jc w:val="center"/>
        <w:rPr/>
      </w:pPr>
      <w:r>
        <w:rPr>
          <w:color w:val="1a1a1a"/>
          <w:rtl w:val="0"/>
        </w:rPr>
        <w:t xml:space="preserve">Patricio Marquez</w:t>
      </w:r>
      <w:r>
        <w:rPr>
          <w:rtl w:val="0"/>
        </w:rPr>
      </w:r>
    </w:p>
    <w:p w:rsidR="00000000" w:rsidDel="00000000" w:rsidP="00000000" w:rsidRDefault="00000000" w:rsidRPr="00000000" w14:paraId="0000000B">
      <w:pPr>
        <w:spacing w:before="900" w:lineRule="auto"/>
        <w:rPr/>
      </w:pPr>
      <w:r>
        <w:rPr>
          <w:rtl w:val="0"/>
        </w:rPr>
      </w:r>
    </w:p>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spacing w:after="180" w:before="340" w:lineRule="auto"/>
        <w:rPr/>
      </w:pPr>
      <w:bookmarkStart w:colFirst="0" w:colLast="0" w:name="_heading=h.c7yvae14ihgb" w:id="0"/>
      <w:bookmarkEnd w:id="0"/>
      <w:r>
        <w:rPr>
          <w:b w:val="1"/>
          <w:bCs w:val="1"/>
          <w:color w:val="000000"/>
          <w:sz w:val="28"/>
          <w:szCs w:val="28"/>
          <w:rtl w:val="0"/>
        </w:rPr>
        <w:t xml:space="preserve">Índice</w:t>
      </w:r>
      <w:r>
        <w:rPr>
          <w:rtl w:val="0"/>
        </w:rPr>
      </w:r>
    </w:p>
    <w:p w:rsidR="00000000" w:rsidDel="00000000" w:rsidP="00000000" w:rsidRDefault="00000000" w:rsidRPr="00000000" w14:paraId="0000000E">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Contenido</w:t>
      </w:r>
    </w:p>
    <w:sdt>
      <w:sdtPr>
        <w:id w:val="771494805"/>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c7yvae14ihgb">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r>
          </w:hyperlink>
          <w:hyperlink w:anchor="_heading=h.c7yvae14ihgb">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oukj89uwifd">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r>
          </w:hyperlink>
          <w:hyperlink w:anchor="_heading=h.7oukj89uwifd">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1sq01q873fb">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w:t>
            </w:r>
          </w:hyperlink>
          <w:hyperlink w:anchor="_heading=h.41sq01q873fb">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kf7v7ajifb">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Proyecto APT</w:t>
            </w:r>
          </w:hyperlink>
          <w:hyperlink w:anchor="_heading=h.c4kf7v7ajifb">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moorwktzjz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Relación con las Competencias del Perfil de Egreso</w:t>
            </w:r>
          </w:hyperlink>
          <w:hyperlink w:anchor="_heading=h.jmoorwktzjzr">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5c5j67iecol">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Relación con mis Intereses Profesionales</w:t>
            </w:r>
          </w:hyperlink>
          <w:hyperlink w:anchor="_heading=h.95c5j67iecol">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hxlddnmajrd">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Argumento de Factibilidad</w:t>
            </w:r>
          </w:hyperlink>
          <w:hyperlink w:anchor="_heading=h.thxlddnmajrd">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vzs73zyt3i">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Objetivos</w:t>
            </w:r>
          </w:hyperlink>
          <w:hyperlink w:anchor="_heading=h.yovzs73zyt3i">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x400za0yz58">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Objetivo general</w:t>
            </w:r>
          </w:hyperlink>
          <w:hyperlink w:anchor="_heading=h.qx400za0yz58">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jylmgtfj2lj">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Objetivos específicos</w:t>
            </w:r>
          </w:hyperlink>
          <w:hyperlink w:anchor="_heading=h.bjylmgtfj2lj">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c1qgbp2dt8">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Propuesta de Metodología de Trabajo</w:t>
            </w:r>
          </w:hyperlink>
          <w:hyperlink w:anchor="_heading=h.8lc1qgbp2dt8">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vz69sp9nj">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Plan de Trabajo</w:t>
            </w:r>
          </w:hyperlink>
          <w:hyperlink w:anchor="_heading=h.novz69sp9nj">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bn9sdwwndo">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Propuesta de Evidencias</w:t>
            </w:r>
          </w:hyperlink>
          <w:hyperlink w:anchor="_heading=h.b5bn9sdwwndo">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nd8ek1t2cy">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Conclusion</w:t>
            </w:r>
          </w:hyperlink>
          <w:hyperlink w:anchor="_heading=h.94nd8ek1t2cy">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spdp9jkj7y4">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Reflection</w:t>
            </w:r>
          </w:hyperlink>
          <w:hyperlink w:anchor="_heading=h.vspdp9jkj7y4">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Pr>
              <w:rtl w:val="0"/>
            </w:rPr>
          </w:r>
        </w:p>
        <w:p w:rsidR="00000000" w:rsidDel="00000000" w:rsidP="00000000" w:rsidRDefault="00000000" w:rsidRPr="00000000" w14:paraId="0000001E">
          <w:pPr>
            <w:rPr/>
          </w:pPr>
          <w:r>
            <w:rPr>
              <w:rtl w:val="0"/>
            </w:rPr>
          </w:r>
          <w:r>
            <w:fldChar w:fldCharType="end"/>
          </w:r>
        </w:p>
      </w:sdtContent>
    </w:sdt>
    <w:p w:rsidR="00000000" w:rsidDel="00000000" w:rsidP="00000000" w:rsidRDefault="00000000" w:rsidRPr="00000000" w14:paraId="0000001F">
      <w:pPr>
        <w:rPr/>
      </w:pPr>
      <w:r>
        <w:br w:type="page"/>
      </w:r>
      <w:r>
        <w:rPr>
          <w:rtl w:val="0"/>
        </w:rPr>
      </w:r>
    </w:p>
    <w:p w:rsidR="00000000" w:rsidDel="00000000" w:rsidP="00000000" w:rsidRDefault="00000000" w:rsidRPr="00000000" w14:paraId="00000020">
      <w:pPr>
        <w:pStyle w:val="Heading1"/>
        <w:spacing w:after="180" w:before="340" w:lineRule="auto"/>
        <w:rPr/>
      </w:pPr>
      <w:bookmarkStart w:colFirst="0" w:colLast="0" w:name="_heading=h.7oukj89uwifd" w:id="1"/>
      <w:bookmarkEnd w:id="1"/>
      <w:r>
        <w:rPr>
          <w:b w:val="1"/>
          <w:bCs w:val="1"/>
          <w:color w:val="000000"/>
          <w:sz w:val="28"/>
          <w:szCs w:val="28"/>
          <w:rtl w:val="0"/>
        </w:rPr>
        <w:t xml:space="preserve">Abstract</w:t>
      </w:r>
      <w:r>
        <w:rPr>
          <w:rtl w:val="0"/>
        </w:rPr>
      </w:r>
    </w:p>
    <w:p w:rsidR="00000000" w:rsidDel="00000000" w:rsidP="00000000" w:rsidRDefault="00000000" w:rsidRPr="00000000" w14:paraId="00000021">
      <w:pPr>
        <w:spacing w:after="160" w:line="276" w:lineRule="auto"/>
        <w:jc w:val="both"/>
        <w:rPr/>
      </w:pPr>
      <w:r>
        <w:rPr>
          <w:color w:val="1a1a1a"/>
          <w:rtl w:val="0"/>
        </w:rPr>
        <w:t xml:space="preserve">This self-assessment looks at how Phase 1 of a peer-to-peer corporate training platform was designed. The platform is being developed as a Capstone project (PTY4614) for a real client, ENACTIVA SpA. It lets employees of a company share skills they already hold with their coworkers, so the organization no longer has to rely on external trainers. It does so through a standardized course format and a matching system built on graph theory, which pairs those who want to teach with those who want to learn.</w:t>
      </w:r>
      <w:r>
        <w:rPr>
          <w:rtl w:val="0"/>
        </w:rPr>
      </w:r>
    </w:p>
    <w:p w:rsidR="00000000" w:rsidDel="00000000" w:rsidP="00000000" w:rsidRDefault="00000000" w:rsidRPr="00000000" w14:paraId="00000022">
      <w:pPr>
        <w:spacing w:after="160" w:line="276" w:lineRule="auto"/>
        <w:jc w:val="both"/>
        <w:rPr/>
      </w:pPr>
      <w:r>
        <w:rPr>
          <w:color w:val="1a1a1a"/>
          <w:rtl w:val="0"/>
        </w:rPr>
        <w:t xml:space="preserve">This document offers a personal reflection on what I contributed to the project's definition phase, chiefly turning the confirmed requirements into interactive mockups and designing how the matching interaction works. It also rates my performance against the twelve indicators of the official self-evaluation rubric, pointing out what I believe I have fully achieved and what I still need to strengthen ahead of the summative evaluation.</w:t>
      </w:r>
      <w:r>
        <w:rPr>
          <w:rtl w:val="0"/>
        </w:rPr>
      </w:r>
    </w:p>
    <w:p w:rsidR="00000000" w:rsidDel="00000000" w:rsidP="00000000" w:rsidRDefault="00000000" w:rsidRPr="00000000" w14:paraId="00000023">
      <w:pPr>
        <w:pStyle w:val="Heading1"/>
        <w:spacing w:after="180" w:before="340" w:lineRule="auto"/>
        <w:rPr/>
      </w:pPr>
      <w:bookmarkStart w:colFirst="0" w:colLast="0" w:name="_heading=h.41sq01q873fb" w:id="2"/>
      <w:bookmarkEnd w:id="2"/>
      <w:r>
        <w:rPr>
          <w:b w:val="1"/>
          <w:bCs w:val="1"/>
          <w:color w:val="000000"/>
          <w:sz w:val="28"/>
          <w:szCs w:val="28"/>
          <w:rtl w:val="0"/>
        </w:rPr>
        <w:t xml:space="preserve">Resumen</w:t>
      </w:r>
      <w:r>
        <w:rPr>
          <w:rtl w:val="0"/>
        </w:rPr>
      </w:r>
    </w:p>
    <w:p w:rsidR="00000000" w:rsidDel="00000000" w:rsidP="00000000" w:rsidRDefault="00000000" w:rsidRPr="00000000" w14:paraId="00000024">
      <w:pPr>
        <w:spacing w:after="160" w:line="276" w:lineRule="auto"/>
        <w:jc w:val="both"/>
        <w:rPr/>
      </w:pPr>
      <w:r>
        <w:rPr>
          <w:color w:val="1a1a1a"/>
          <w:rtl w:val="0"/>
        </w:rPr>
        <w:t xml:space="preserve">Esta autoevaluación analiza cómo se definió la Fase 1 de una plataforma de capacitación entre pares, desarrollada como proyecto Capstone (PTY4614) para un cliente real, ENACTIVA SpA. La plataforma permite que los mismos trabajadores de una empresa se enseñen entre sí las habilidades que ya dominan, sin necesidad de acudir a capacitadores externos. Para ello se apoya en una estructura de curso estandarizada y en un motor de emparejamiento basado en teoría de grafos, que conecta a quienes quieren enseñar con quienes quieren aprender.</w:t>
      </w:r>
      <w:r>
        <w:rPr>
          <w:rtl w:val="0"/>
        </w:rPr>
      </w:r>
    </w:p>
    <w:p w:rsidR="00000000" w:rsidDel="00000000" w:rsidP="00000000" w:rsidRDefault="00000000" w:rsidRPr="00000000" w14:paraId="00000025">
      <w:pPr>
        <w:spacing w:after="160" w:line="276" w:lineRule="auto"/>
        <w:jc w:val="both"/>
        <w:rPr/>
      </w:pPr>
      <w:r>
        <w:rPr>
          <w:color w:val="1a1a1a"/>
          <w:rtl w:val="0"/>
        </w:rPr>
        <w:t xml:space="preserve">Este documento recoge una reflexión personal sobre mi contribución a la fase de definición del proyecto, principalmente la transformación de los requerimientos confirmados en mockups interactivos y el diseño de la interacción de emparejamiento. Además, valora mi desempeño según los doce indicadores de la pauta oficial de autoevaluación, identificando lo que estimo plenamente logrado y lo que todavía debo reforzar antes de la evaluación sumativa.</w:t>
      </w:r>
      <w:r>
        <w:rPr>
          <w:rtl w:val="0"/>
        </w:rPr>
      </w:r>
    </w:p>
    <w:p w:rsidR="00000000" w:rsidDel="00000000" w:rsidP="00000000" w:rsidRDefault="00000000" w:rsidRPr="00000000" w14:paraId="00000026">
      <w:pPr>
        <w:rPr/>
      </w:pPr>
      <w:r>
        <w:br w:type="page"/>
      </w:r>
      <w:r>
        <w:rPr>
          <w:rtl w:val="0"/>
        </w:rPr>
      </w:r>
    </w:p>
    <w:p w:rsidR="00000000" w:rsidDel="00000000" w:rsidP="00000000" w:rsidRDefault="00000000" w:rsidRPr="00000000" w14:paraId="00000027">
      <w:pPr>
        <w:pStyle w:val="Heading1"/>
        <w:spacing w:after="180" w:before="340" w:lineRule="auto"/>
        <w:rPr/>
      </w:pPr>
      <w:bookmarkStart w:colFirst="0" w:colLast="0" w:name="_heading=h.c4kf7v7ajifb" w:id="3"/>
      <w:bookmarkEnd w:id="3"/>
      <w:r>
        <w:rPr>
          <w:b w:val="1"/>
          <w:bCs w:val="1"/>
          <w:color w:val="000000"/>
          <w:sz w:val="28"/>
          <w:szCs w:val="28"/>
          <w:rtl w:val="0"/>
        </w:rPr>
        <w:t xml:space="preserve">1. Descripción del Proyecto APT</w:t>
      </w:r>
      <w:r>
        <w:rPr>
          <w:rtl w:val="0"/>
        </w:rPr>
      </w:r>
    </w:p>
    <w:p w:rsidR="00000000" w:rsidDel="00000000" w:rsidP="00000000" w:rsidRDefault="00000000" w:rsidRPr="00000000" w14:paraId="00000028">
      <w:pPr>
        <w:spacing w:after="160" w:line="276" w:lineRule="auto"/>
        <w:jc w:val="both"/>
        <w:rPr/>
      </w:pPr>
      <w:r>
        <w:rPr>
          <w:color w:val="1a1a1a"/>
          <w:rtl w:val="0"/>
        </w:rPr>
        <w:t xml:space="preserve">El proyecto es una plataforma web mediante la cual una empresa puede capacitar a su propio personal usando el conocimiento que ya existe dentro de la organización, en vez de contratar formación externa. La idea central fue planteada por la CEO de ENACTIVA, Karina López Fuentealba, y puede resumirse con la analogía de la "Universidad McDonald's": formar a los trabajadores a través de otros trabajadores de la misma empresa.</w:t>
      </w:r>
      <w:r>
        <w:rPr>
          <w:rtl w:val="0"/>
        </w:rPr>
      </w:r>
    </w:p>
    <w:p w:rsidR="00000000" w:rsidDel="00000000" w:rsidP="00000000" w:rsidRDefault="00000000" w:rsidRPr="00000000" w14:paraId="00000029">
      <w:pPr>
        <w:spacing w:after="160" w:line="276" w:lineRule="auto"/>
        <w:jc w:val="both"/>
        <w:rPr/>
      </w:pPr>
      <w:r>
        <w:rPr>
          <w:color w:val="1a1a1a"/>
          <w:rtl w:val="0"/>
        </w:rPr>
        <w:t xml:space="preserve">El sistema se estructura en cuatro roles (administrador ENACTIVA, RRHH de la empresa cliente, capacitador y estudiante), un motor de emparejamiento tipo "swipe" apoyado en teoría de grafos, un curso estandarizado de tres etapas (diagnóstico, clase y seguimiento) y dos paneles distintos para apoyar la toma de decisiones. Su relevancia para el campo laboral de mi carrera es directa: obliga a levantar requerimientos con una clienta real, a tomar decisiones de arquitectura bien fundamentadas y a diseñar la experiencia de usuario de un producto con lógica de negocio compleja. En otras palabras, recorre el ciclo completo de un proyecto de software real y no un ejercicio simulado.</w:t>
      </w:r>
      <w:r>
        <w:rPr>
          <w:rtl w:val="0"/>
        </w:rPr>
      </w:r>
    </w:p>
    <w:p w:rsidR="00000000" w:rsidDel="00000000" w:rsidP="00000000" w:rsidRDefault="00000000" w:rsidRPr="00000000" w14:paraId="0000002A">
      <w:pPr>
        <w:pStyle w:val="Heading1"/>
        <w:spacing w:after="180" w:before="340" w:lineRule="auto"/>
        <w:rPr/>
      </w:pPr>
      <w:bookmarkStart w:colFirst="0" w:colLast="0" w:name="_heading=h.jmoorwktzjzr" w:id="4"/>
      <w:bookmarkEnd w:id="4"/>
      <w:r>
        <w:rPr>
          <w:b w:val="1"/>
          <w:bCs w:val="1"/>
          <w:color w:val="000000"/>
          <w:sz w:val="28"/>
          <w:szCs w:val="28"/>
          <w:rtl w:val="0"/>
        </w:rPr>
        <w:t xml:space="preserve">2. Relación con las Competencias del Perfil de Egreso</w:t>
      </w:r>
      <w:r>
        <w:rPr>
          <w:rtl w:val="0"/>
        </w:rPr>
      </w:r>
    </w:p>
    <w:p w:rsidR="00000000" w:rsidDel="00000000" w:rsidP="00000000" w:rsidRDefault="00000000" w:rsidRPr="00000000" w14:paraId="0000002B">
      <w:pPr>
        <w:spacing w:after="160" w:line="276" w:lineRule="auto"/>
        <w:jc w:val="both"/>
        <w:rPr/>
      </w:pPr>
      <w:r>
        <w:rPr>
          <w:color w:val="1a1a1a"/>
          <w:rtl w:val="0"/>
        </w:rPr>
        <w:t xml:space="preserve">Mi participación en el proyecto se relaciona directamente con la competencia de administrar proyectos informáticos, aportando alternativas para la toma de decisiones: colaboré con el equipo y la clienta en levantar y priorizar los requerimientos, y en definir el alcance, es decir, qué entra y qué queda fuera del MVP.</w:t>
      </w:r>
      <w:r>
        <w:rPr>
          <w:rtl w:val="0"/>
        </w:rPr>
      </w:r>
    </w:p>
    <w:p w:rsidR="00000000" w:rsidDel="00000000" w:rsidP="00000000" w:rsidRDefault="00000000" w:rsidRPr="00000000" w14:paraId="0000002C">
      <w:pPr>
        <w:spacing w:after="160" w:line="276" w:lineRule="auto"/>
        <w:jc w:val="both"/>
        <w:rPr/>
      </w:pPr>
      <w:r>
        <w:rPr>
          <w:color w:val="1a1a1a"/>
          <w:rtl w:val="0"/>
        </w:rPr>
        <w:t xml:space="preserve">Asimismo, se asocia con la competencia de desarrollar una solución de software aplicando técnicas que sistematicen el proceso: mi aporte concreto fue transformar los requerimientos confirmados en mockups interactivos de las seis pantallas principales del sistema, lo que incluyó el diseño funcional del motor de emparejamiento, el componente que muestra la teoría de grafos de forma tangible y visible para la clienta. Esto también conecta con la competencia de construir modelos de datos, pues diseñar esas pantallas me obligó a pensar en la estructura de datos de fondo (personas, relaciones de enseñanza, rúbricas) mucho antes de que se escribiera una línea de backend.</w:t>
      </w:r>
      <w:r>
        <w:rPr>
          <w:rtl w:val="0"/>
        </w:rPr>
      </w:r>
    </w:p>
    <w:p w:rsidR="00000000" w:rsidDel="00000000" w:rsidP="00000000" w:rsidRDefault="00000000" w:rsidRPr="00000000" w14:paraId="0000002D">
      <w:pPr>
        <w:pStyle w:val="Heading1"/>
        <w:spacing w:after="180" w:before="340" w:lineRule="auto"/>
        <w:rPr/>
      </w:pPr>
      <w:bookmarkStart w:colFirst="0" w:colLast="0" w:name="_heading=h.95c5j67iecol" w:id="5"/>
      <w:bookmarkEnd w:id="5"/>
      <w:r>
        <w:rPr>
          <w:b w:val="1"/>
          <w:bCs w:val="1"/>
          <w:color w:val="000000"/>
          <w:sz w:val="28"/>
          <w:szCs w:val="28"/>
          <w:rtl w:val="0"/>
        </w:rPr>
        <w:t xml:space="preserve">3. Relación con mis Intereses Profesionales</w:t>
      </w:r>
      <w:r>
        <w:rPr>
          <w:rtl w:val="0"/>
        </w:rPr>
      </w:r>
    </w:p>
    <w:p w:rsidR="00000000" w:rsidDel="00000000" w:rsidP="00000000" w:rsidRDefault="00000000" w:rsidRPr="00000000" w14:paraId="0000002E">
      <w:pPr>
        <w:spacing w:after="160" w:line="276" w:lineRule="auto"/>
        <w:jc w:val="both"/>
        <w:rPr/>
      </w:pPr>
      <w:r>
        <w:rPr>
          <w:color w:val="1a1a1a"/>
          <w:rtl w:val="0"/>
        </w:rPr>
        <w:t xml:space="preserve">Mis intereses profesionales apuntan al diseño de interfaces y de experiencia de usuario en productos con lógica de negocio compleja, y a traducir conceptos técnicos abstractos en interacciones fáciles de entender para usuarios finales sin conocimientos técnicos. Este proyecto lo refleja muy bien: la teoría de grafos que respalda el motor de emparejamiento es un concepto matemático abstracto, y mi tarea fue convertirlo en algo tan simple como deslizar una tarjeta, de modo que ni la clienta ni el usuario final necesiten saber qué es un grafo para usar la plataforma.</w:t>
      </w:r>
      <w:r>
        <w:rPr>
          <w:rtl w:val="0"/>
        </w:rPr>
      </w:r>
    </w:p>
    <w:p w:rsidR="00000000" w:rsidDel="00000000" w:rsidP="00000000" w:rsidRDefault="00000000" w:rsidRPr="00000000" w14:paraId="0000002F">
      <w:pPr>
        <w:spacing w:after="160" w:line="276" w:lineRule="auto"/>
        <w:jc w:val="both"/>
        <w:rPr/>
      </w:pPr>
      <w:r>
        <w:rPr>
          <w:color w:val="1a1a1a"/>
          <w:rtl w:val="0"/>
        </w:rPr>
        <w:t xml:space="preserve">Me atrae además el desarrollo full-stack, asumiendo la responsabilidad del producto completo y no solo de su interfaz visual. Por eso, intervenir en las decisiones de arquitectura y en el vínculo entre las pantallas y el modelo de datos que reflejan fue una motivación extra para tomar este rol en el equipo.</w:t>
      </w:r>
      <w:r>
        <w:rPr>
          <w:rtl w:val="0"/>
        </w:rPr>
      </w:r>
    </w:p>
    <w:p w:rsidR="00000000" w:rsidDel="00000000" w:rsidP="00000000" w:rsidRDefault="00000000" w:rsidRPr="00000000" w14:paraId="00000030">
      <w:pPr>
        <w:pStyle w:val="Heading1"/>
        <w:spacing w:after="180" w:before="340" w:lineRule="auto"/>
        <w:rPr>
          <w:b w:val="1"/>
          <w:bCs w:val="1"/>
          <w:color w:val="00347a"/>
          <w:sz w:val="28"/>
          <w:szCs w:val="28"/>
        </w:rPr>
      </w:pPr>
      <w:bookmarkStart w:colFirst="0" w:colLast="0" w:name="_heading=h.thxlddnmajrd" w:id="6"/>
      <w:bookmarkEnd w:id="6"/>
      <w:r>
        <w:rPr>
          <w:rtl w:val="0"/>
        </w:rPr>
      </w:r>
    </w:p>
    <w:p w:rsidR="00000000" w:rsidDel="00000000" w:rsidP="00000000" w:rsidRDefault="00000000" w:rsidRPr="00000000" w14:paraId="00000031">
      <w:pPr>
        <w:pStyle w:val="Heading1"/>
        <w:spacing w:after="180" w:before="340" w:lineRule="auto"/>
        <w:rPr/>
      </w:pPr>
      <w:r>
        <w:rPr>
          <w:b w:val="1"/>
          <w:bCs w:val="1"/>
          <w:color w:val="000000"/>
          <w:sz w:val="28"/>
          <w:szCs w:val="28"/>
          <w:rtl w:val="0"/>
        </w:rPr>
        <w:t xml:space="preserve">4. Argumento de Factibilidad</w:t>
      </w:r>
      <w:r>
        <w:rPr>
          <w:rtl w:val="0"/>
        </w:rPr>
      </w:r>
    </w:p>
    <w:p w:rsidR="00000000" w:rsidDel="00000000" w:rsidP="00000000" w:rsidRDefault="00000000" w:rsidRPr="00000000" w14:paraId="00000032">
      <w:pPr>
        <w:spacing w:after="160" w:line="276" w:lineRule="auto"/>
        <w:jc w:val="both"/>
        <w:rPr/>
      </w:pPr>
      <w:r>
        <w:rPr>
          <w:color w:val="1a1a1a"/>
          <w:rtl w:val="0"/>
        </w:rPr>
        <w:t xml:space="preserve">Ejecutar el proyecto dentro del plazo de la asignatura es factible porque el alcance del MVP se acotó de manera explícita con la clienta desde la primera reunión: sin IA generativa para crear cursos, sin arquitectura multiempresa, sin certificación externa y sin personalización visual por empresa. Así, el trabajo de ingeniería se limita a lo esencial, que es el emparejamiento, la estructura de curso estandarizada y la medición en tres momentos, todo dentro de un semestre.</w:t>
      </w:r>
      <w:r>
        <w:rPr>
          <w:rtl w:val="0"/>
        </w:rPr>
      </w:r>
    </w:p>
    <w:p w:rsidR="00000000" w:rsidDel="00000000" w:rsidP="00000000" w:rsidRDefault="00000000" w:rsidRPr="00000000" w14:paraId="00000033">
      <w:pPr>
        <w:spacing w:after="160" w:line="276" w:lineRule="auto"/>
        <w:jc w:val="both"/>
        <w:rPr/>
      </w:pPr>
      <w:r>
        <w:rPr>
          <w:color w:val="1a1a1a"/>
          <w:rtl w:val="0"/>
        </w:rPr>
        <w:t xml:space="preserve">El stack tecnológico elegido (React, NestJS, PostgreSQL) reúne tecnologías consolidadas que el equipo ya conoce, al menos en parte, lo que reduce el riesgo asociado al aprendizaje. Como posible dificultad, reconozco que el diseño del esquema de datos de la rúbrica (editable por el capacitador, pero con estructura fija) es el punto de mayor incertidumbre técnica del proyecto. Para abordarla, el equipo acordó prototipar esa parte del modelo de datos antes que cualquier otra pantalla, en vez de descubrir el problema a mitad de semestre con la interfaz ya construida encima.</w:t>
      </w:r>
      <w:r>
        <w:rPr>
          <w:rtl w:val="0"/>
        </w:rPr>
      </w:r>
    </w:p>
    <w:p w:rsidR="00000000" w:rsidDel="00000000" w:rsidP="00000000" w:rsidRDefault="00000000" w:rsidRPr="00000000" w14:paraId="00000034">
      <w:pPr>
        <w:pStyle w:val="Heading1"/>
        <w:spacing w:after="180" w:before="340" w:lineRule="auto"/>
        <w:rPr/>
      </w:pPr>
      <w:bookmarkStart w:colFirst="0" w:colLast="0" w:name="_heading=h.yovzs73zyt3i" w:id="7"/>
      <w:bookmarkEnd w:id="7"/>
      <w:r>
        <w:rPr>
          <w:b w:val="1"/>
          <w:bCs w:val="1"/>
          <w:color w:val="000000"/>
          <w:sz w:val="28"/>
          <w:szCs w:val="28"/>
          <w:rtl w:val="0"/>
        </w:rPr>
        <w:t xml:space="preserve">5. Objetivos</w:t>
      </w:r>
      <w:r>
        <w:rPr>
          <w:rtl w:val="0"/>
        </w:rPr>
      </w:r>
    </w:p>
    <w:p w:rsidR="00000000" w:rsidDel="00000000" w:rsidP="00000000" w:rsidRDefault="00000000" w:rsidRPr="00000000" w14:paraId="00000035">
      <w:pPr>
        <w:pStyle w:val="Heading2"/>
        <w:spacing w:after="140" w:before="240" w:lineRule="auto"/>
        <w:rPr/>
      </w:pPr>
      <w:bookmarkStart w:colFirst="0" w:colLast="0" w:name="_heading=h.qx400za0yz58" w:id="8"/>
      <w:bookmarkEnd w:id="8"/>
      <w:r>
        <w:rPr>
          <w:b w:val="1"/>
          <w:bCs w:val="1"/>
          <w:color w:val="000000"/>
          <w:sz w:val="24"/>
          <w:szCs w:val="24"/>
          <w:rtl w:val="0"/>
        </w:rPr>
        <w:t xml:space="preserve">5.1 Objetivo general</w:t>
      </w:r>
      <w:r>
        <w:rPr>
          <w:rtl w:val="0"/>
        </w:rPr>
      </w:r>
    </w:p>
    <w:p w:rsidR="00000000" w:rsidDel="00000000" w:rsidP="00000000" w:rsidRDefault="00000000" w:rsidRPr="00000000" w14:paraId="00000036">
      <w:pPr>
        <w:spacing w:after="160" w:line="276" w:lineRule="auto"/>
        <w:jc w:val="both"/>
        <w:rPr/>
      </w:pPr>
      <w:r>
        <w:rPr>
          <w:color w:val="1a1a1a"/>
          <w:rtl w:val="0"/>
        </w:rPr>
        <w:t xml:space="preserve">Diseñar y desarrollar el producto mínimo viable de una plataforma web que, dentro de una empresa, conecte a quienes tienen una habilidad, conocimiento o actitud que pueden enseñar con quienes quieren aprenderla, e incluya una estructura de medición estandarizada que permita decidir con información dónde conviene invertir en desarrollo interno.</w:t>
      </w:r>
      <w:r>
        <w:rPr>
          <w:rtl w:val="0"/>
        </w:rPr>
      </w:r>
    </w:p>
    <w:p w:rsidR="00000000" w:rsidDel="00000000" w:rsidP="00000000" w:rsidRDefault="00000000" w:rsidRPr="00000000" w14:paraId="00000037">
      <w:pPr>
        <w:pStyle w:val="Heading2"/>
        <w:spacing w:after="140" w:before="240" w:lineRule="auto"/>
        <w:rPr/>
      </w:pPr>
      <w:bookmarkStart w:colFirst="0" w:colLast="0" w:name="_heading=h.bjylmgtfj2lj" w:id="9"/>
      <w:bookmarkEnd w:id="9"/>
      <w:r>
        <w:rPr>
          <w:b w:val="1"/>
          <w:bCs w:val="1"/>
          <w:color w:val="000000"/>
          <w:sz w:val="24"/>
          <w:szCs w:val="24"/>
          <w:rtl w:val="0"/>
        </w:rPr>
        <w:t xml:space="preserve">5.2 Objetivos específicos</w:t>
      </w:r>
      <w:r>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Diseñar la interacción de emparejamiento entre personas basada en teoría de grafos, priorizando en el MVP la facilidad de uso por encima de la complejidad algorítmica.</w:t>
      </w:r>
      <w:r>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Transformar los requerimientos confirmados con ENACTIVA en mockups navegables de las pantallas principales del sistema.</w:t>
      </w:r>
      <w:r>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Establecer junto al equipo una arquitectura de software y un stack tecnológico justificados frente a las alternativas descartadas.</w:t>
      </w:r>
      <w:r>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Modelar el curso estandarizado (diagnóstico, clase, seguimiento) junto con su rúbrica de evaluación configurable.</w:t>
      </w:r>
      <w:r>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Validar el diseño de forma iterativa con la clienta, manteniendo trazabilidad clara entre lo confirmado, lo supuesto y lo propuesto por el equipo.</w:t>
      </w:r>
      <w:r>
        <w:rPr>
          <w:rtl w:val="0"/>
        </w:rPr>
      </w:r>
    </w:p>
    <w:p w:rsidR="00000000" w:rsidDel="00000000" w:rsidP="00000000" w:rsidRDefault="00000000" w:rsidRPr="00000000" w14:paraId="0000003D">
      <w:pPr>
        <w:pStyle w:val="Heading1"/>
        <w:spacing w:after="180" w:before="340" w:lineRule="auto"/>
        <w:rPr/>
      </w:pPr>
      <w:bookmarkStart w:colFirst="0" w:colLast="0" w:name="_heading=h.8lc1qgbp2dt8" w:id="10"/>
      <w:bookmarkEnd w:id="10"/>
      <w:r>
        <w:rPr>
          <w:b w:val="1"/>
          <w:bCs w:val="1"/>
          <w:color w:val="000000"/>
          <w:sz w:val="28"/>
          <w:szCs w:val="28"/>
          <w:rtl w:val="0"/>
        </w:rPr>
        <w:t xml:space="preserve">6. Propuesta de Metodología de Trabajo</w:t>
      </w:r>
      <w:r>
        <w:rPr>
          <w:rtl w:val="0"/>
        </w:rPr>
      </w:r>
    </w:p>
    <w:p w:rsidR="00000000" w:rsidDel="00000000" w:rsidP="00000000" w:rsidRDefault="00000000" w:rsidRPr="00000000" w14:paraId="0000003E">
      <w:pPr>
        <w:spacing w:after="160" w:line="276" w:lineRule="auto"/>
        <w:jc w:val="both"/>
        <w:rPr/>
      </w:pPr>
      <w:r>
        <w:rPr>
          <w:color w:val="1a1a1a"/>
          <w:rtl w:val="0"/>
        </w:rPr>
        <w:t xml:space="preserve">El equipo aplica una metodología ágil con iteraciones semanales y "vertical slices": cada funcionalidad se construye completa (interfaz, lógica y datos) antes de pasar a la siguiente, en lugar de levantar primero todas las pantallas. Esto permite presentar avances demostrables a ENACTIVA en cada reunión de seguimiento quincenal.</w:t>
      </w:r>
      <w:r>
        <w:rPr>
          <w:rtl w:val="0"/>
        </w:rPr>
      </w:r>
    </w:p>
    <w:p w:rsidR="00000000" w:rsidDel="00000000" w:rsidP="00000000" w:rsidRDefault="00000000" w:rsidRPr="00000000" w14:paraId="0000003F">
      <w:pPr>
        <w:spacing w:after="160" w:line="276" w:lineRule="auto"/>
        <w:jc w:val="both"/>
        <w:rPr/>
      </w:pPr>
      <w:r>
        <w:rPr>
          <w:color w:val="1a1a1a"/>
          <w:rtl w:val="0"/>
        </w:rPr>
        <w:t xml:space="preserve">Para el desarrollo asistido con IA que usaremos en la etapa de construcción, adoptamos además el flujo Explorar → Planificar → Implementar → Confirmar: antes de generar código para una funcionalidad nueva se deja el plan por escrito y se espera su confirmación, sobre todo en las decisiones de modelo de datos, que son las más difíciles de revertir en este proyecto.</w:t>
      </w:r>
      <w:r>
        <w:rPr>
          <w:rtl w:val="0"/>
        </w:rPr>
      </w:r>
    </w:p>
    <w:p w:rsidR="00000000" w:rsidDel="00000000" w:rsidP="00000000" w:rsidRDefault="00000000" w:rsidRPr="00000000" w14:paraId="00000040">
      <w:pPr>
        <w:pStyle w:val="Heading1"/>
        <w:spacing w:after="180" w:before="340" w:lineRule="auto"/>
        <w:rPr/>
      </w:pPr>
      <w:bookmarkStart w:colFirst="0" w:colLast="0" w:name="_heading=h.novz69sp9nj" w:id="11"/>
      <w:bookmarkEnd w:id="11"/>
      <w:r>
        <w:rPr>
          <w:b w:val="1"/>
          <w:bCs w:val="1"/>
          <w:color w:val="000000"/>
          <w:sz w:val="28"/>
          <w:szCs w:val="28"/>
          <w:rtl w:val="0"/>
        </w:rPr>
        <w:t xml:space="preserve">7. Plan de Trabajo</w:t>
      </w:r>
      <w:r>
        <w:rPr>
          <w:rtl w:val="0"/>
        </w:rPr>
      </w:r>
    </w:p>
    <w:p w:rsidR="00000000" w:rsidDel="00000000" w:rsidP="00000000" w:rsidRDefault="00000000" w:rsidRPr="00000000" w14:paraId="00000041">
      <w:pPr>
        <w:spacing w:after="160" w:line="276" w:lineRule="auto"/>
        <w:jc w:val="both"/>
        <w:rPr/>
      </w:pPr>
      <w:r>
        <w:rPr>
          <w:color w:val="1a1a1a"/>
          <w:rtl w:val="0"/>
        </w:rPr>
        <w:t xml:space="preserve">El plan se divide en fases incrementales a lo largo del semestre:</w:t>
      </w:r>
      <w:r>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5100"/>
        <w:tblGridChange w:id="0">
          <w:tblGrid>
            <w:gridCol w:w="3200"/>
            <w:gridCol w:w="1600"/>
            <w:gridCol w:w="5100"/>
          </w:tblGrid>
        </w:tblGridChange>
      </w:tblGrid>
      <w:tr>
        <w:trPr>
          <w:cantSplit w:val="0"/>
          <w:tblHeader w:val="0"/>
        </w:trPr>
        <w:tc>
          <w:tcPr>
            <w:shd w:fill="00347a" w:val="clear"/>
            <w:tcMar>
              <w:top w:w="100.0" w:type="dxa"/>
              <w:left w:w="120.0" w:type="dxa"/>
              <w:bottom w:w="100.0" w:type="dxa"/>
              <w:right w:w="120.0" w:type="dxa"/>
            </w:tcMar>
          </w:tcPr>
          <w:p w:rsidR="00000000" w:rsidDel="00000000" w:rsidP="00000000" w:rsidRDefault="00000000" w:rsidRPr="00000000" w14:paraId="00000042">
            <w:pPr>
              <w:spacing w:line="276" w:lineRule="auto"/>
              <w:rPr/>
            </w:pPr>
            <w:r>
              <w:rPr>
                <w:b w:val="1"/>
                <w:bCs w:val="1"/>
                <w:color w:val="ffffff"/>
                <w:sz w:val="21"/>
                <w:szCs w:val="21"/>
                <w:rtl w:val="0"/>
              </w:rPr>
              <w:t xml:space="preserve">Fase</w:t>
            </w:r>
            <w:r>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3">
            <w:pPr>
              <w:spacing w:line="276" w:lineRule="auto"/>
              <w:rPr/>
            </w:pPr>
            <w:r>
              <w:rPr>
                <w:b w:val="1"/>
                <w:bCs w:val="1"/>
                <w:color w:val="ffffff"/>
                <w:sz w:val="21"/>
                <w:szCs w:val="21"/>
                <w:rtl w:val="0"/>
              </w:rPr>
              <w:t xml:space="preserve">Semanas</w:t>
            </w:r>
            <w:r>
              <w:rPr>
                <w:rtl w:val="0"/>
              </w:rPr>
            </w:r>
          </w:p>
        </w:tc>
        <w:tc>
          <w:tcPr>
            <w:shd w:fill="00347a" w:val="clear"/>
            <w:tcMar>
              <w:top w:w="100.0" w:type="dxa"/>
              <w:left w:w="120.0" w:type="dxa"/>
              <w:bottom w:w="100.0" w:type="dxa"/>
              <w:right w:w="120.0" w:type="dxa"/>
            </w:tcMar>
          </w:tcPr>
          <w:p w:rsidR="00000000" w:rsidDel="00000000" w:rsidP="00000000" w:rsidRDefault="00000000" w:rsidRPr="00000000" w14:paraId="00000044">
            <w:pPr>
              <w:spacing w:line="276" w:lineRule="auto"/>
              <w:rPr/>
            </w:pPr>
            <w:r>
              <w:rPr>
                <w:b w:val="1"/>
                <w:bCs w:val="1"/>
                <w:color w:val="ffffff"/>
                <w:sz w:val="21"/>
                <w:szCs w:val="21"/>
                <w:rtl w:val="0"/>
              </w:rPr>
              <w:t xml:space="preserve">Foco principal</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5">
            <w:pPr>
              <w:spacing w:line="276" w:lineRule="auto"/>
              <w:rPr/>
            </w:pPr>
            <w:r>
              <w:rPr>
                <w:color w:val="1a1a1a"/>
                <w:sz w:val="21"/>
                <w:szCs w:val="21"/>
                <w:rtl w:val="0"/>
              </w:rPr>
              <w:t xml:space="preserve">Fase 0 — Setup</w:t>
            </w:r>
            <w:r>
              <w:rPr>
                <w:rtl w:val="0"/>
              </w:rPr>
            </w:r>
          </w:p>
        </w:tc>
        <w:tc>
          <w:tcPr>
            <w:tcMar>
              <w:top w:w="100.0" w:type="dxa"/>
              <w:left w:w="120.0" w:type="dxa"/>
              <w:bottom w:w="100.0" w:type="dxa"/>
              <w:right w:w="120.0" w:type="dxa"/>
            </w:tcMar>
          </w:tcPr>
          <w:p w:rsidR="00000000" w:rsidDel="00000000" w:rsidP="00000000" w:rsidRDefault="00000000" w:rsidRPr="00000000" w14:paraId="00000046">
            <w:pPr>
              <w:spacing w:line="276" w:lineRule="auto"/>
              <w:rPr/>
            </w:pPr>
            <w:r>
              <w:rPr>
                <w:color w:val="1a1a1a"/>
                <w:sz w:val="21"/>
                <w:szCs w:val="21"/>
                <w:rtl w:val="0"/>
              </w:rPr>
              <w:t xml:space="preserve">1–2</w:t>
            </w:r>
            <w:r>
              <w:rPr>
                <w:rtl w:val="0"/>
              </w:rPr>
            </w:r>
          </w:p>
        </w:tc>
        <w:tc>
          <w:tcPr>
            <w:tcMar>
              <w:top w:w="100.0" w:type="dxa"/>
              <w:left w:w="120.0" w:type="dxa"/>
              <w:bottom w:w="100.0" w:type="dxa"/>
              <w:right w:w="120.0" w:type="dxa"/>
            </w:tcMar>
          </w:tcPr>
          <w:p w:rsidR="00000000" w:rsidDel="00000000" w:rsidP="00000000" w:rsidRDefault="00000000" w:rsidRPr="00000000" w14:paraId="00000047">
            <w:pPr>
              <w:spacing w:line="276" w:lineRule="auto"/>
              <w:rPr/>
            </w:pPr>
            <w:r>
              <w:rPr>
                <w:color w:val="1a1a1a"/>
                <w:sz w:val="21"/>
                <w:szCs w:val="21"/>
                <w:rtl w:val="0"/>
              </w:rPr>
              <w:t xml:space="preserve">Repositorio del proyecto, esquema preliminar de la base de datos y wireframes.</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spacing w:line="276" w:lineRule="auto"/>
              <w:rPr/>
            </w:pPr>
            <w:r>
              <w:rPr>
                <w:color w:val="1a1a1a"/>
                <w:sz w:val="21"/>
                <w:szCs w:val="21"/>
                <w:rtl w:val="0"/>
              </w:rPr>
              <w:t xml:space="preserve">MVP 0 — Vertical slice mínimo</w:t>
            </w:r>
            <w:r>
              <w:rPr>
                <w:rtl w:val="0"/>
              </w:rPr>
            </w:r>
          </w:p>
        </w:tc>
        <w:tc>
          <w:tcPr>
            <w:tcMar>
              <w:top w:w="100.0" w:type="dxa"/>
              <w:left w:w="120.0" w:type="dxa"/>
              <w:bottom w:w="100.0" w:type="dxa"/>
              <w:right w:w="120.0" w:type="dxa"/>
            </w:tcMar>
          </w:tcPr>
          <w:p w:rsidR="00000000" w:rsidDel="00000000" w:rsidP="00000000" w:rsidRDefault="00000000" w:rsidRPr="00000000" w14:paraId="00000049">
            <w:pPr>
              <w:spacing w:line="276" w:lineRule="auto"/>
              <w:rPr/>
            </w:pPr>
            <w:r>
              <w:rPr>
                <w:color w:val="1a1a1a"/>
                <w:sz w:val="21"/>
                <w:szCs w:val="21"/>
                <w:rtl w:val="0"/>
              </w:rPr>
              <w:t xml:space="preserve">3–4</w:t>
            </w:r>
            <w:r>
              <w:rPr>
                <w:rtl w:val="0"/>
              </w:rPr>
            </w:r>
          </w:p>
        </w:tc>
        <w:tc>
          <w:tcPr>
            <w:tcMar>
              <w:top w:w="100.0" w:type="dxa"/>
              <w:left w:w="120.0" w:type="dxa"/>
              <w:bottom w:w="100.0" w:type="dxa"/>
              <w:right w:w="120.0" w:type="dxa"/>
            </w:tcMar>
          </w:tcPr>
          <w:p w:rsidR="00000000" w:rsidDel="00000000" w:rsidP="00000000" w:rsidRDefault="00000000" w:rsidRPr="00000000" w14:paraId="0000004A">
            <w:pPr>
              <w:spacing w:line="276" w:lineRule="auto"/>
              <w:rPr/>
            </w:pPr>
            <w:r>
              <w:rPr>
                <w:color w:val="1a1a1a"/>
                <w:sz w:val="21"/>
                <w:szCs w:val="21"/>
                <w:rtl w:val="0"/>
              </w:rPr>
              <w:t xml:space="preserve">Autenticación y roles, perfil de usuario y un curso básico funcionando de punta a punta.</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line="276" w:lineRule="auto"/>
              <w:rPr/>
            </w:pPr>
            <w:r>
              <w:rPr>
                <w:color w:val="1a1a1a"/>
                <w:sz w:val="21"/>
                <w:szCs w:val="21"/>
                <w:rtl w:val="0"/>
              </w:rPr>
              <w:t xml:space="preserve">MVP 1 — Núcleo del producto</w:t>
            </w:r>
            <w:r>
              <w:rPr>
                <w:rtl w:val="0"/>
              </w:rPr>
            </w:r>
          </w:p>
        </w:tc>
        <w:tc>
          <w:tcPr>
            <w:tcMar>
              <w:top w:w="100.0" w:type="dxa"/>
              <w:left w:w="120.0" w:type="dxa"/>
              <w:bottom w:w="100.0" w:type="dxa"/>
              <w:right w:w="120.0" w:type="dxa"/>
            </w:tcMar>
          </w:tcPr>
          <w:p w:rsidR="00000000" w:rsidDel="00000000" w:rsidP="00000000" w:rsidRDefault="00000000" w:rsidRPr="00000000" w14:paraId="0000004C">
            <w:pPr>
              <w:spacing w:line="276" w:lineRule="auto"/>
              <w:rPr/>
            </w:pPr>
            <w:r>
              <w:rPr>
                <w:color w:val="1a1a1a"/>
                <w:sz w:val="21"/>
                <w:szCs w:val="21"/>
                <w:rtl w:val="0"/>
              </w:rPr>
              <w:t xml:space="preserve">5–8</w:t>
            </w:r>
            <w:r>
              <w:rPr>
                <w:rtl w:val="0"/>
              </w:rPr>
            </w:r>
          </w:p>
        </w:tc>
        <w:tc>
          <w:tcPr>
            <w:tcMar>
              <w:top w:w="100.0" w:type="dxa"/>
              <w:left w:w="120.0" w:type="dxa"/>
              <w:bottom w:w="100.0" w:type="dxa"/>
              <w:right w:w="120.0" w:type="dxa"/>
            </w:tcMar>
          </w:tcPr>
          <w:p w:rsidR="00000000" w:rsidDel="00000000" w:rsidP="00000000" w:rsidRDefault="00000000" w:rsidRPr="00000000" w14:paraId="0000004D">
            <w:pPr>
              <w:spacing w:line="276" w:lineRule="auto"/>
              <w:rPr/>
            </w:pPr>
            <w:r>
              <w:rPr>
                <w:color w:val="1a1a1a"/>
                <w:sz w:val="21"/>
                <w:szCs w:val="21"/>
                <w:rtl w:val="0"/>
              </w:rPr>
              <w:t xml:space="preserve">Motor de emparejamiento, rúbrica estandarizada y cálculo del logro.</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E">
            <w:pPr>
              <w:spacing w:line="276" w:lineRule="auto"/>
              <w:rPr/>
            </w:pPr>
            <w:r>
              <w:rPr>
                <w:color w:val="1a1a1a"/>
                <w:sz w:val="21"/>
                <w:szCs w:val="21"/>
                <w:rtl w:val="0"/>
              </w:rPr>
              <w:t xml:space="preserve">MVP 2 — Medición y dashboards</w:t>
            </w:r>
            <w:r>
              <w:rPr>
                <w:rtl w:val="0"/>
              </w:rPr>
            </w:r>
          </w:p>
        </w:tc>
        <w:tc>
          <w:tcPr>
            <w:tcMar>
              <w:top w:w="100.0" w:type="dxa"/>
              <w:left w:w="120.0" w:type="dxa"/>
              <w:bottom w:w="100.0" w:type="dxa"/>
              <w:right w:w="120.0" w:type="dxa"/>
            </w:tcMar>
          </w:tcPr>
          <w:p w:rsidR="00000000" w:rsidDel="00000000" w:rsidP="00000000" w:rsidRDefault="00000000" w:rsidRPr="00000000" w14:paraId="0000004F">
            <w:pPr>
              <w:spacing w:line="276" w:lineRule="auto"/>
              <w:rPr/>
            </w:pPr>
            <w:r>
              <w:rPr>
                <w:color w:val="1a1a1a"/>
                <w:sz w:val="21"/>
                <w:szCs w:val="21"/>
                <w:rtl w:val="0"/>
              </w:rPr>
              <w:t xml:space="preserve">9–11</w:t>
            </w:r>
            <w:r>
              <w:rPr>
                <w:rtl w:val="0"/>
              </w:rPr>
            </w:r>
          </w:p>
        </w:tc>
        <w:tc>
          <w:tcPr>
            <w:tcMar>
              <w:top w:w="100.0" w:type="dxa"/>
              <w:left w:w="120.0" w:type="dxa"/>
              <w:bottom w:w="100.0" w:type="dxa"/>
              <w:right w:w="120.0" w:type="dxa"/>
            </w:tcMar>
          </w:tcPr>
          <w:p w:rsidR="00000000" w:rsidDel="00000000" w:rsidP="00000000" w:rsidRDefault="00000000" w:rsidRPr="00000000" w14:paraId="00000050">
            <w:pPr>
              <w:spacing w:line="276" w:lineRule="auto"/>
              <w:rPr/>
            </w:pPr>
            <w:r>
              <w:rPr>
                <w:color w:val="1a1a1a"/>
                <w:sz w:val="21"/>
                <w:szCs w:val="21"/>
                <w:rtl w:val="0"/>
              </w:rPr>
              <w:t xml:space="preserve">Evaluaciones en tres momentos, ambos paneles y exportación de datos.</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line="276" w:lineRule="auto"/>
              <w:rPr/>
            </w:pPr>
            <w:r>
              <w:rPr>
                <w:color w:val="1a1a1a"/>
                <w:sz w:val="21"/>
                <w:szCs w:val="21"/>
                <w:rtl w:val="0"/>
              </w:rPr>
              <w:t xml:space="preserve">MVP 3 — Endurecimiento y demo</w:t>
            </w:r>
            <w:r>
              <w:rPr>
                <w:rtl w:val="0"/>
              </w:rPr>
            </w:r>
          </w:p>
        </w:tc>
        <w:tc>
          <w:tcPr>
            <w:tcMar>
              <w:top w:w="100.0" w:type="dxa"/>
              <w:left w:w="120.0" w:type="dxa"/>
              <w:bottom w:w="100.0" w:type="dxa"/>
              <w:right w:w="120.0" w:type="dxa"/>
            </w:tcMar>
          </w:tcPr>
          <w:p w:rsidR="00000000" w:rsidDel="00000000" w:rsidP="00000000" w:rsidRDefault="00000000" w:rsidRPr="00000000" w14:paraId="00000052">
            <w:pPr>
              <w:spacing w:line="276" w:lineRule="auto"/>
              <w:rPr/>
            </w:pPr>
            <w:r>
              <w:rPr>
                <w:color w:val="1a1a1a"/>
                <w:sz w:val="21"/>
                <w:szCs w:val="21"/>
                <w:rtl w:val="0"/>
              </w:rPr>
              <w:t xml:space="preserve">12–14</w:t>
            </w:r>
            <w:r>
              <w:rPr>
                <w:rtl w:val="0"/>
              </w:rPr>
            </w:r>
          </w:p>
        </w:tc>
        <w:tc>
          <w:tcPr>
            <w:tcMar>
              <w:top w:w="100.0" w:type="dxa"/>
              <w:left w:w="120.0" w:type="dxa"/>
              <w:bottom w:w="100.0" w:type="dxa"/>
              <w:right w:w="120.0" w:type="dxa"/>
            </w:tcMar>
          </w:tcPr>
          <w:p w:rsidR="00000000" w:rsidDel="00000000" w:rsidP="00000000" w:rsidRDefault="00000000" w:rsidRPr="00000000" w14:paraId="00000053">
            <w:pPr>
              <w:spacing w:line="276" w:lineRule="auto"/>
              <w:rPr/>
            </w:pPr>
            <w:r>
              <w:rPr>
                <w:color w:val="1a1a1a"/>
                <w:sz w:val="21"/>
                <w:szCs w:val="21"/>
                <w:rtl w:val="0"/>
              </w:rPr>
              <w:t xml:space="preserve">Panel administrador de ENACTIVA, seguridad y despliegue del piloto.</w:t>
            </w:r>
            <w:r>
              <w:rPr>
                <w:rtl w:val="0"/>
              </w:rPr>
            </w:r>
          </w:p>
        </w:tc>
      </w:tr>
    </w:tbl>
    <w:p w:rsidR="00000000" w:rsidDel="00000000" w:rsidP="00000000" w:rsidRDefault="00000000" w:rsidRPr="00000000" w14:paraId="00000054">
      <w:pPr>
        <w:spacing w:after="160" w:before="200" w:lineRule="auto"/>
        <w:rPr/>
      </w:pPr>
      <w:r>
        <w:rPr>
          <w:rtl w:val="0"/>
        </w:rPr>
      </w:r>
    </w:p>
    <w:p w:rsidR="00000000" w:rsidDel="00000000" w:rsidP="00000000" w:rsidRDefault="00000000" w:rsidRPr="00000000" w14:paraId="00000055">
      <w:pPr>
        <w:spacing w:after="160" w:line="276" w:lineRule="auto"/>
        <w:jc w:val="both"/>
        <w:rPr/>
      </w:pPr>
      <w:r>
        <w:rPr>
          <w:color w:val="1a1a1a"/>
          <w:rtl w:val="0"/>
        </w:rPr>
        <w:t xml:space="preserve">Como factor facilitador destaco el seguimiento quincenal de la clienta, que permite corregir el rumbo a tiempo. Como posible obstáculo, la dificultad de cuadrar los horarios de los 4 integrantes del equipo en las instancias de diseño conjunto (como el modelo de datos de la rúbrica), que requieren la presencia de todos para evitar decisiones contradictorias.</w:t>
      </w:r>
      <w:r>
        <w:rPr>
          <w:rtl w:val="0"/>
        </w:rPr>
      </w:r>
    </w:p>
    <w:p w:rsidR="00000000" w:rsidDel="00000000" w:rsidP="00000000" w:rsidRDefault="00000000" w:rsidRPr="00000000" w14:paraId="00000056">
      <w:pPr>
        <w:pStyle w:val="Heading1"/>
        <w:spacing w:after="180" w:before="340" w:lineRule="auto"/>
        <w:rPr/>
      </w:pPr>
      <w:bookmarkStart w:colFirst="0" w:colLast="0" w:name="_heading=h.b5bn9sdwwndo" w:id="12"/>
      <w:bookmarkEnd w:id="12"/>
      <w:r>
        <w:rPr>
          <w:b w:val="1"/>
          <w:bCs w:val="1"/>
          <w:color w:val="000000"/>
          <w:sz w:val="28"/>
          <w:szCs w:val="28"/>
          <w:rtl w:val="0"/>
        </w:rPr>
        <w:t xml:space="preserve">8. Propuesta de Evidencias</w:t>
      </w:r>
      <w:r>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Transcripción y apuntes de las reuniones de levantamiento de requerimientos con ENACTIVA, que muestran el origen de cada requerimiento confirmado.</w:t>
      </w:r>
      <w:r>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Planilla de requerimientos funcionales y no funcionales, con seguimiento del estado de cada uno (confirmado, supuesto, propuesta o pregunta abierta).</w:t>
      </w:r>
      <w:r>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Documento de análisis técnico de la arquitectura, que respalda cada decisión de stack frente a las alternativas descartadas.</w:t>
      </w:r>
      <w:r>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90" w:line="276" w:lineRule="auto"/>
        <w:ind w:left="431" w:hanging="259"/>
        <w:rPr/>
      </w:pPr>
      <w:r>
        <w:rPr>
          <w:color w:val="1a1a1a"/>
          <w:rtl w:val="0"/>
        </w:rPr>
        <w:t xml:space="preserve">Mockups interactivos de las pantallas principales del sistema, incluido el motor de emparejamiento, como evidencia directa de mi aporte individual al proyecto.</w:t>
      </w:r>
      <w:r>
        <w:rPr>
          <w:rtl w:val="0"/>
        </w:rPr>
      </w:r>
    </w:p>
    <w:p w:rsidR="00000000" w:rsidDel="00000000" w:rsidP="00000000" w:rsidRDefault="00000000" w:rsidRPr="00000000" w14:paraId="0000005B">
      <w:pPr>
        <w:spacing w:after="160" w:line="276" w:lineRule="auto"/>
        <w:jc w:val="both"/>
        <w:rPr/>
      </w:pPr>
      <w:r>
        <w:rPr>
          <w:color w:val="1a1a1a"/>
          <w:rtl w:val="0"/>
        </w:rPr>
        <w:t xml:space="preserve">Elegí estas evidencias porque cada una se generó inmediatamente después de la instancia que la origina (reunión, decisión de arquitectura, diseño de pantalla), lo que permite verificar el origen de cada afirmación de este informe sin tener que reconstruirla de memoria al final del semestre.</w:t>
      </w:r>
      <w:r>
        <w:rPr>
          <w:rtl w:val="0"/>
        </w:rPr>
      </w:r>
    </w:p>
    <w:p w:rsidR="00000000" w:rsidDel="00000000" w:rsidP="00000000" w:rsidRDefault="00000000" w:rsidRPr="00000000" w14:paraId="0000005C">
      <w:pPr>
        <w:spacing w:after="160" w:line="276" w:lineRule="auto"/>
        <w:jc w:val="both"/>
        <w:rPr/>
      </w:pPr>
      <w:r>
        <w:rPr>
          <w:rtl w:val="0"/>
        </w:rPr>
      </w:r>
    </w:p>
    <w:p w:rsidR="00000000" w:rsidDel="00000000" w:rsidP="00000000" w:rsidRDefault="00000000" w:rsidRPr="00000000" w14:paraId="0000005D">
      <w:pPr>
        <w:rPr/>
      </w:pPr>
      <w:r>
        <w:br w:type="page"/>
      </w:r>
      <w:r>
        <w:rPr>
          <w:rtl w:val="0"/>
        </w:rPr>
      </w:r>
    </w:p>
    <w:p w:rsidR="00000000" w:rsidDel="00000000" w:rsidP="00000000" w:rsidRDefault="00000000" w:rsidRPr="00000000" w14:paraId="0000005E">
      <w:pPr>
        <w:pStyle w:val="Heading1"/>
        <w:spacing w:after="180" w:before="340" w:lineRule="auto"/>
        <w:rPr/>
      </w:pPr>
      <w:bookmarkStart w:colFirst="0" w:colLast="0" w:name="_heading=h.94nd8ek1t2cy" w:id="13"/>
      <w:bookmarkEnd w:id="13"/>
      <w:r>
        <w:rPr>
          <w:b w:val="1"/>
          <w:bCs w:val="1"/>
          <w:color w:val="000000"/>
          <w:sz w:val="28"/>
          <w:szCs w:val="28"/>
          <w:rtl w:val="0"/>
        </w:rPr>
        <w:t xml:space="preserve">Individual Conclusion</w:t>
      </w:r>
      <w:r>
        <w:rPr>
          <w:rtl w:val="0"/>
        </w:rPr>
      </w:r>
    </w:p>
    <w:p w:rsidR="00000000" w:rsidDel="00000000" w:rsidP="00000000" w:rsidRDefault="00000000" w:rsidRPr="00000000" w14:paraId="0000005F">
      <w:pPr>
        <w:spacing w:after="160" w:line="276" w:lineRule="auto"/>
        <w:jc w:val="both"/>
        <w:rPr/>
      </w:pPr>
      <w:r>
        <w:rPr>
          <w:color w:val="1a1a1a"/>
          <w:rtl w:val="0"/>
        </w:rPr>
        <w:t xml:space="preserve">My main contribution in this phase was turning the confirmed requirements into the six screen mockups and, in particular, working out how the graph-theory-based matching would look and behave from the user's perspective. I am most confident about the decision to model matching as a simple swipe interaction instead of a more elaborate recommendation interface: it fits closely with what Karina described in the meeting and keeps the first version of the matching engine simple enough to build within the semester. Before starting development, I would still like to confirm how ties or several strong matches should be shown, since the mockups currently assume that only one best match appears at a time, and that assumption may not hold once real data is involved.</w:t>
      </w:r>
      <w:r>
        <w:rPr>
          <w:rtl w:val="0"/>
        </w:rPr>
      </w:r>
    </w:p>
    <w:p w:rsidR="00000000" w:rsidDel="00000000" w:rsidP="00000000" w:rsidRDefault="00000000" w:rsidRPr="00000000" w14:paraId="00000060">
      <w:pPr>
        <w:pStyle w:val="Heading1"/>
        <w:spacing w:after="180" w:before="340" w:lineRule="auto"/>
        <w:rPr/>
      </w:pPr>
      <w:bookmarkStart w:colFirst="0" w:colLast="0" w:name="_heading=h.vspdp9jkj7y4" w:id="14"/>
      <w:bookmarkEnd w:id="14"/>
      <w:r>
        <w:rPr>
          <w:b w:val="1"/>
          <w:bCs w:val="1"/>
          <w:color w:val="000000"/>
          <w:sz w:val="28"/>
          <w:szCs w:val="28"/>
          <w:rtl w:val="0"/>
        </w:rPr>
        <w:t xml:space="preserve">Reflection</w:t>
      </w:r>
      <w:r>
        <w:rPr>
          <w:rtl w:val="0"/>
        </w:rPr>
      </w:r>
    </w:p>
    <w:p w:rsidR="00000000" w:rsidDel="00000000" w:rsidP="00000000" w:rsidRDefault="00000000" w:rsidRPr="00000000" w14:paraId="00000061">
      <w:pPr>
        <w:spacing w:after="160" w:line="276" w:lineRule="auto"/>
        <w:jc w:val="both"/>
        <w:rPr/>
      </w:pPr>
      <w:r>
        <w:rPr>
          <w:color w:val="1a1a1a"/>
          <w:rtl w:val="0"/>
        </w:rPr>
        <w:t xml:space="preserve">What surprised me most was how much weight a single design decision, such as presenting matching as a swipe rather than a filtered list, can carry for an entire technical concept, in this case graph theory, without the client ever being shown a graph. It made me think about interface design and the underlying data model at the same time instead of as separate steps. That connection between UX and architecture is a skill I had not truly practiced before this phase. In earlier academic projects the interface was usually the last thing considered, whereas here it became one of the first things we had to get right, because it was how we verified that the client's abstract idea of "matching people" really worked as a product.</w:t>
      </w:r>
      <w:r>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color w:val="000000"/>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color w:val="00000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b/>
      <w:color w:val="000000"/>
    </w:rPr>
  </w:style>
  <w:style w:type="paragraph" w:styleId="Heading5">
    <w:name w:val="heading 5"/>
    <w:basedOn w:val="Normal"/>
    <w:next w:val="Normal"/>
    <w:pPr>
      <w:pBdr>
        <w:top w:space="0" w:sz="0" w:val="nil"/>
        <w:left w:space="0" w:sz="0" w:val="nil"/>
        <w:bottom w:space="0" w:sz="0" w:val="nil"/>
        <w:right w:space="0" w:sz="0" w:val="nil"/>
        <w:between w:space="0" w:sz="0" w:val="nil"/>
      </w:pBdr>
    </w:pPr>
    <w:rPr>
      <w:b/>
      <w:color w:val="000000"/>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TtuloTDC">
    <w:name w:val="TOC Heading"/>
    <w:basedOn w:val="Ttulo1"/>
    <w:next w:val="Normal"/>
    <w:uiPriority w:val="39"/>
    <w:unhideWhenUsed w:val="1"/>
    <w:qFormat w:val="1"/>
    <w:rsid w:val="004457AD"/>
    <w:pPr>
      <w:keepNext w:val="1"/>
      <w:keepLines w:val="1"/>
      <w:pBdr>
        <w:top w:color="auto" w:space="0" w:sz="0" w:val="none"/>
        <w:left w:color="auto" w:space="0" w:sz="0" w:val="none"/>
        <w:bottom w:color="auto" w:space="0" w:sz="0" w:val="none"/>
        <w:right w:color="auto" w:space="0" w:sz="0" w:val="none"/>
        <w:between w:color="auto" w:space="0" w:sz="0" w:val="none"/>
      </w:pBdr>
      <w:spacing w:before="240" w:line="259" w:lineRule="auto"/>
      <w:outlineLvl w:val="9"/>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4457AD"/>
    <w:pPr>
      <w:spacing w:after="100"/>
    </w:pPr>
  </w:style>
  <w:style w:type="paragraph" w:styleId="TDC2">
    <w:name w:val="toc 2"/>
    <w:basedOn w:val="Normal"/>
    <w:next w:val="Normal"/>
    <w:autoRedefine w:val="1"/>
    <w:uiPriority w:val="39"/>
    <w:unhideWhenUsed w:val="1"/>
    <w:rsid w:val="004457AD"/>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m/R4BJ8WW7uO53e/ocoRsRA/Q==">CgMxLjAyDmguYzd5dmFlMTRpaGdiMg5oLjdvdWtqODl1d2lmZDIOaC40MXNxMDFxODczZmIyDmguYzRrZjd2N2FqaWZiMg5oLmptb29yd2t0emp6cjIOaC45NWM1ajY3aWVjb2wyDmgudGh4bGRkbm1hanJkMg5oLnlvdnpzNzN6eXQzaTIOaC5xeDQwMHphMHl6NTgyDmguYmp5bG1ndGZqMmxqMg5oLjhsYzFxZ2JwMmR0ODINaC5ub3Z6NjlzcDluajIOaC5iNWJuOXNkd3duZG8yDmguOTRuZDhlazF0MmN5Mg5oLnZzcGRwOWprajd5NDgAciExNWx5NW9oZFctUVdTWTlHa3h5ZEpkTk9SWm9lQVNpc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2026-09-23T13:45:00Z</dcterms:created>
  <dc:creator>Un-named</dc:creator>
</cp:coreProperties>
</file>