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Integrante: Patricio Márquez (Development Team) · Grupo ENACTIVA, Capstone PTY4614 · 20-10-2026</w:t>
      </w: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Sí, en lo esencial. Siguiendo nuestro plan de trabajo y nuestro plan de sprints, completamos el MVP 0: hay Slices 0 a 5 mergeados en el repositorio (base segura, empresas, activación de cuentas, colaboradores con carga CSV, catálogo de temas con perfil corporativo, y talleres con inscripciones y disponibilidad). Además migramos la arquitectura de monolito a microservicios en tres fases (PR #16, #18 y #19). Ninguna actividad de la Carta Gantt está atrasada respecto a ese plan: el matching (Slice 6) es el siguiente sprint, y la rúbrica quedó eliminada del alcance por decisión de la clienta el 13-10.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Qué nos facilitó.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Las respuestas de Karina (nueve preguntas el 13-10), el alcance acotado, registrar las decisiones en ADR, el plan por slices con criterios de aceptación y las pruebas automatizadas, que pasaron de 132 a 274.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Qué nos dificultó.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Los cambios de alcance del 29-09 y del 13-10, que nos obligaron a reordenar el plan; nuestros tiempos y la coordinación entre cuatro personas; un error al apilar Pull Requests que dejó trabajo fuera de main; un bug de sesión al recargar la página; y la CI en rojo desde el 13-10.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Cambios de alcance.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Los absorbimos con fases cortas y dejando cada decisión por escrito (ADR-0008 a ADR-0010). Nos consultamos entre los cuatro antes de decidir y las dudas puntuales a Karina las consultamos por WhatsApp, a través de Benjamín.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Pull Requests apilados.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Lo reconocimos en el PR #24 y desde entonces trabajamos una rama por vez contra main.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Bug de sesión.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Lo detectamos al verificar el Slice 5 en el navegador y lo corregimos.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Tiempos y coordinación.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Repartimos el trabajo según los roles de Scrum y dejamos registro de cada reunión en un grupo de Teams.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CI en rojo.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Todavía no la hemos revisado. Los tests de learning-service fallan porque las tablas inscripcion y disponibilidad no existen en la base de datos de la CI, así que vamos a revisar que el pipeline aplique las migraciones antes de ejecutar los tests.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Qué destacamos.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La integración entre servicios y la disciplina de pruebas: pasamos de 132 a 274 pruebas automatizadas y la primera llamada entre servicios (learning-service hacia identity-service) quedó cubierta con pruebas de aislamiento entre empresas.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Qué podemos mejorar.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Hacer que la base de datos de la CI se prepare igual que la local, para evitar fallas como la de learning_db, y repartir mejor el tiempo de desarrollo entre los cuatro.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Inquietudes.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Dónde y con qué costo desplegar cuatro servicios y tres bases de datos para llegar a un entorno relevante, y cómo probar el matching con pocos datos reales.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Preguntas.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A la docente: ¿basta una demostración local con la clienta para sostener nuestro nivel TRL o se espera un despliegue? A los pares: ¿cómo resolvieron el despliegue sin costo?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No consideramos necesario redistribuir las actividades que ya están en marcha. Siguen según los roles de Scrum (Giovanni Ortiz, Product Owner; Nicolás Saldivia, Scrum Master; Patricio Márquez y Benjamín Arias, Development Team) y, en la práctica, la mayoría de las tareas las hemos hecho entre todos.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Actividades nuevas.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Revisar y corregir la CI, el matching (Slice 6), agenda y recordatorios por correo (Slice 7), la gamificación (Slice 8) y el despliegue público con exportación y supresión de datos (M4). Las asignaremos en el planning de cada sprint según disponibilidad. También vamos a incorporar la revisión cruzada de Pull Requests entre los cuatro.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uf0jx8yutloh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Aspectos positivos.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Nos consultamos para tomar las decisiones y así llegamos a mejores opciones; por ejemplo, dejar auth-service sin base de datos propia para no partir el modelo de usuario. Los roles de Scrum nos ordenaron y mantenemos registro de cada reunión en un grupo de Teams.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Aspectos a mejorar.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1a1a1a"/>
                <w:sz w:val="22"/>
                <w:szCs w:val="22"/>
                <w:rtl w:val="0"/>
              </w:rPr>
              <w:t xml:space="preserve">Los tiempos y la coordinación entre cuatro personas con agendas distintas, repartir de forma más pareja la carga técnica y la revisión del código, y dejar acta escrita de las retrospectivas.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7J5NRkPeMa2FQ1WX6SJpcyWq6Q==">CgMxLjAyDmgudWYwang4eXV0bG9oOAByITE3R1pvOUpoNldHbHhDMkFvb2JmdUxGWEdJUWtLRUhURQ==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