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DE8" w:rsidRPr="00467626" w:rsidRDefault="00467626" w:rsidP="00467626">
      <w:pPr>
        <w:pStyle w:val="Sinespaciado"/>
        <w:jc w:val="center"/>
        <w:rPr>
          <w:rFonts w:ascii="Copperplate Gothic Bold" w:hAnsi="Copperplate Gothic Bold" w:cs="Times New Roman"/>
          <w:color w:val="7030A0"/>
          <w:sz w:val="24"/>
          <w:u w:val="single"/>
          <w:lang w:val="es-ES"/>
        </w:rPr>
      </w:pPr>
      <w:r w:rsidRPr="00467626">
        <w:rPr>
          <w:rFonts w:ascii="Copperplate Gothic Bold" w:hAnsi="Copperplate Gothic Bold" w:cs="Times New Roman"/>
          <w:color w:val="7030A0"/>
          <w:sz w:val="24"/>
          <w:u w:val="single"/>
          <w:lang w:val="es-ES"/>
        </w:rPr>
        <w:t>DOCUMENTOS COMERCIALES</w:t>
      </w:r>
    </w:p>
    <w:p w:rsidR="00467626" w:rsidRDefault="00467626" w:rsidP="00467626">
      <w:pPr>
        <w:pStyle w:val="Sinespaciado"/>
        <w:jc w:val="both"/>
        <w:rPr>
          <w:rFonts w:ascii="Times New Roman" w:hAnsi="Times New Roman" w:cs="Times New Roman"/>
          <w:sz w:val="24"/>
          <w:lang w:val="es-ES"/>
        </w:rPr>
      </w:pPr>
    </w:p>
    <w:p w:rsidR="00467626" w:rsidRPr="002B38D7" w:rsidRDefault="00162B4A" w:rsidP="00467626">
      <w:pPr>
        <w:pStyle w:val="Sinespaciado"/>
        <w:jc w:val="both"/>
        <w:rPr>
          <w:rFonts w:ascii="Times New Roman" w:hAnsi="Times New Roman" w:cs="Times New Roman"/>
          <w:b/>
          <w:color w:val="F57913"/>
          <w:sz w:val="24"/>
          <w:lang w:val="es-ES"/>
        </w:rPr>
      </w:pPr>
      <w:r w:rsidRPr="002B38D7">
        <w:rPr>
          <w:rFonts w:ascii="Times New Roman" w:hAnsi="Times New Roman" w:cs="Times New Roman"/>
          <w:b/>
          <w:color w:val="F57913"/>
          <w:sz w:val="24"/>
          <w:lang w:val="es-ES"/>
        </w:rPr>
        <w:t>F</w:t>
      </w:r>
      <w:r w:rsidR="002B38D7">
        <w:rPr>
          <w:rFonts w:ascii="Times New Roman" w:hAnsi="Times New Roman" w:cs="Times New Roman"/>
          <w:b/>
          <w:color w:val="F57913"/>
          <w:sz w:val="24"/>
          <w:lang w:val="es-ES"/>
        </w:rPr>
        <w:t xml:space="preserve">ormas de los </w:t>
      </w:r>
      <w:r w:rsidRPr="002B38D7">
        <w:rPr>
          <w:rFonts w:ascii="Times New Roman" w:hAnsi="Times New Roman" w:cs="Times New Roman"/>
          <w:b/>
          <w:color w:val="F57913"/>
          <w:sz w:val="24"/>
          <w:lang w:val="es-ES"/>
        </w:rPr>
        <w:t>C</w:t>
      </w:r>
      <w:r w:rsidR="002B38D7">
        <w:rPr>
          <w:rFonts w:ascii="Times New Roman" w:hAnsi="Times New Roman" w:cs="Times New Roman"/>
          <w:b/>
          <w:color w:val="F57913"/>
          <w:sz w:val="24"/>
          <w:lang w:val="es-ES"/>
        </w:rPr>
        <w:t>omprobantes</w:t>
      </w:r>
    </w:p>
    <w:p w:rsidR="00162B4A" w:rsidRDefault="00162B4A" w:rsidP="00162B4A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62B4A">
        <w:rPr>
          <w:rFonts w:ascii="Times New Roman" w:hAnsi="Times New Roman" w:cs="Times New Roman"/>
          <w:b/>
          <w:sz w:val="24"/>
          <w:lang w:val="es-ES"/>
        </w:rPr>
        <w:t>Instrumentos públicos</w:t>
      </w:r>
      <w:r>
        <w:rPr>
          <w:rFonts w:ascii="Times New Roman" w:hAnsi="Times New Roman" w:cs="Times New Roman"/>
          <w:b/>
          <w:sz w:val="24"/>
          <w:lang w:val="es-ES"/>
        </w:rPr>
        <w:t xml:space="preserve">, </w:t>
      </w:r>
      <w:r w:rsidRPr="00162B4A">
        <w:rPr>
          <w:rFonts w:ascii="Times New Roman" w:hAnsi="Times New Roman" w:cs="Times New Roman"/>
          <w:sz w:val="24"/>
          <w:lang w:val="es-ES"/>
        </w:rPr>
        <w:t>ejemplo: escritura pública</w:t>
      </w:r>
    </w:p>
    <w:p w:rsidR="00162B4A" w:rsidRDefault="00162B4A" w:rsidP="00162B4A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Instrumentos privados, </w:t>
      </w:r>
      <w:r w:rsidRPr="00162B4A">
        <w:rPr>
          <w:rFonts w:ascii="Times New Roman" w:hAnsi="Times New Roman" w:cs="Times New Roman"/>
          <w:sz w:val="24"/>
          <w:lang w:val="es-ES"/>
        </w:rPr>
        <w:t>ejemplo: contrato de alquiler</w:t>
      </w:r>
    </w:p>
    <w:p w:rsidR="00162B4A" w:rsidRDefault="00162B4A" w:rsidP="00162B4A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Papeles de trabajo, </w:t>
      </w:r>
      <w:r w:rsidRPr="00162B4A">
        <w:rPr>
          <w:rFonts w:ascii="Times New Roman" w:hAnsi="Times New Roman" w:cs="Times New Roman"/>
          <w:sz w:val="24"/>
          <w:lang w:val="es-ES"/>
        </w:rPr>
        <w:t xml:space="preserve">ejemplo: </w:t>
      </w:r>
      <w:r>
        <w:rPr>
          <w:rFonts w:ascii="Times New Roman" w:hAnsi="Times New Roman" w:cs="Times New Roman"/>
          <w:sz w:val="24"/>
          <w:lang w:val="es-ES"/>
        </w:rPr>
        <w:t>conciliación bancaria</w:t>
      </w:r>
    </w:p>
    <w:p w:rsidR="00162B4A" w:rsidRPr="00162B4A" w:rsidRDefault="00162B4A" w:rsidP="00162B4A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 xml:space="preserve">Documentos comerciales, </w:t>
      </w:r>
      <w:r w:rsidRPr="00162B4A">
        <w:rPr>
          <w:rFonts w:ascii="Times New Roman" w:hAnsi="Times New Roman" w:cs="Times New Roman"/>
          <w:sz w:val="24"/>
          <w:lang w:val="es-ES"/>
        </w:rPr>
        <w:t xml:space="preserve">ejemplo: factura, pagaré, cheque, </w:t>
      </w:r>
      <w:proofErr w:type="spellStart"/>
      <w:r w:rsidRPr="00162B4A">
        <w:rPr>
          <w:rFonts w:ascii="Times New Roman" w:hAnsi="Times New Roman" w:cs="Times New Roman"/>
          <w:sz w:val="24"/>
          <w:lang w:val="es-ES"/>
        </w:rPr>
        <w:t>etc</w:t>
      </w:r>
      <w:proofErr w:type="spellEnd"/>
    </w:p>
    <w:p w:rsidR="00304883" w:rsidRDefault="00304883" w:rsidP="00162B4A">
      <w:pPr>
        <w:pStyle w:val="Sinespaciado"/>
        <w:jc w:val="both"/>
        <w:rPr>
          <w:rFonts w:ascii="Times New Roman" w:hAnsi="Times New Roman" w:cs="Times New Roman"/>
          <w:sz w:val="24"/>
          <w:lang w:val="es-ES"/>
        </w:rPr>
      </w:pPr>
    </w:p>
    <w:p w:rsidR="00304883" w:rsidRDefault="00304883" w:rsidP="00162B4A">
      <w:pPr>
        <w:pStyle w:val="Sinespaciado"/>
        <w:jc w:val="both"/>
        <w:rPr>
          <w:rFonts w:ascii="Times New Roman" w:hAnsi="Times New Roman" w:cs="Times New Roman"/>
          <w:sz w:val="24"/>
          <w:lang w:val="es-ES"/>
        </w:rPr>
      </w:pPr>
    </w:p>
    <w:p w:rsidR="00162B4A" w:rsidRPr="002B38D7" w:rsidRDefault="00162B4A" w:rsidP="00162B4A">
      <w:pPr>
        <w:pStyle w:val="Sinespaciado"/>
        <w:jc w:val="both"/>
        <w:rPr>
          <w:rFonts w:ascii="Times New Roman" w:hAnsi="Times New Roman" w:cs="Times New Roman"/>
          <w:b/>
          <w:color w:val="1CC7DE"/>
          <w:sz w:val="24"/>
          <w:lang w:val="es-ES"/>
        </w:rPr>
      </w:pPr>
      <w:r w:rsidRPr="002B38D7">
        <w:rPr>
          <w:rFonts w:ascii="Times New Roman" w:hAnsi="Times New Roman" w:cs="Times New Roman"/>
          <w:b/>
          <w:color w:val="1CC7DE"/>
          <w:sz w:val="24"/>
          <w:lang w:val="es-ES"/>
        </w:rPr>
        <w:t>Características de los Documentos Comerciales</w:t>
      </w:r>
    </w:p>
    <w:p w:rsidR="00162B4A" w:rsidRDefault="00162B4A" w:rsidP="00162B4A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Respaldan hechos económicos</w:t>
      </w:r>
    </w:p>
    <w:p w:rsidR="00162B4A" w:rsidRDefault="00162B4A" w:rsidP="00162B4A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Son medios de prueba</w:t>
      </w:r>
    </w:p>
    <w:p w:rsidR="00162B4A" w:rsidRDefault="00162B4A" w:rsidP="00162B4A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Individualizan la operación que respaldan</w:t>
      </w:r>
    </w:p>
    <w:p w:rsidR="00162B4A" w:rsidRDefault="00162B4A" w:rsidP="00162B4A">
      <w:pPr>
        <w:pStyle w:val="Sinespaciado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>
        <w:rPr>
          <w:rFonts w:ascii="Times New Roman" w:hAnsi="Times New Roman" w:cs="Times New Roman"/>
          <w:b/>
          <w:sz w:val="24"/>
          <w:lang w:val="es-ES"/>
        </w:rPr>
        <w:t>Dan inicio al proceso contable</w:t>
      </w:r>
    </w:p>
    <w:p w:rsidR="00304883" w:rsidRDefault="00304883" w:rsidP="00162B4A">
      <w:pPr>
        <w:pStyle w:val="Sinespaciado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304883" w:rsidRDefault="00304883" w:rsidP="00162B4A">
      <w:pPr>
        <w:pStyle w:val="Sinespaciado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162B4A" w:rsidRPr="002B38D7" w:rsidRDefault="00162B4A" w:rsidP="00162B4A">
      <w:pPr>
        <w:pStyle w:val="Sinespaciado"/>
        <w:jc w:val="both"/>
        <w:rPr>
          <w:rFonts w:ascii="Times New Roman" w:hAnsi="Times New Roman" w:cs="Times New Roman"/>
          <w:b/>
          <w:color w:val="1CC7DE"/>
          <w:sz w:val="24"/>
          <w:lang w:val="es-ES"/>
        </w:rPr>
      </w:pPr>
      <w:r w:rsidRPr="002B38D7">
        <w:rPr>
          <w:rFonts w:ascii="Times New Roman" w:hAnsi="Times New Roman" w:cs="Times New Roman"/>
          <w:b/>
          <w:color w:val="1CC7DE"/>
          <w:sz w:val="24"/>
          <w:lang w:val="es-ES"/>
        </w:rPr>
        <w:t>Funciones de los Documentos Comerciales</w:t>
      </w:r>
    </w:p>
    <w:p w:rsidR="00162B4A" w:rsidRPr="00162B4A" w:rsidRDefault="00162B4A" w:rsidP="00162B4A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62B4A">
        <w:rPr>
          <w:rFonts w:ascii="Times New Roman" w:hAnsi="Times New Roman" w:cs="Times New Roman"/>
          <w:b/>
          <w:sz w:val="24"/>
          <w:lang w:val="es-ES"/>
        </w:rPr>
        <w:t>Contable</w:t>
      </w:r>
    </w:p>
    <w:p w:rsidR="00162B4A" w:rsidRPr="00162B4A" w:rsidRDefault="00162B4A" w:rsidP="00162B4A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62B4A">
        <w:rPr>
          <w:rFonts w:ascii="Times New Roman" w:hAnsi="Times New Roman" w:cs="Times New Roman"/>
          <w:b/>
          <w:sz w:val="24"/>
          <w:lang w:val="es-ES"/>
        </w:rPr>
        <w:t>Jurídica</w:t>
      </w:r>
    </w:p>
    <w:p w:rsidR="00162B4A" w:rsidRPr="00162B4A" w:rsidRDefault="00162B4A" w:rsidP="00162B4A">
      <w:pPr>
        <w:pStyle w:val="Sinespaciado"/>
        <w:numPr>
          <w:ilvl w:val="0"/>
          <w:numId w:val="3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162B4A">
        <w:rPr>
          <w:rFonts w:ascii="Times New Roman" w:hAnsi="Times New Roman" w:cs="Times New Roman"/>
          <w:b/>
          <w:sz w:val="24"/>
          <w:lang w:val="es-ES"/>
        </w:rPr>
        <w:t xml:space="preserve">Control </w:t>
      </w:r>
    </w:p>
    <w:p w:rsidR="00A06032" w:rsidRDefault="00A06032" w:rsidP="00162B4A">
      <w:pPr>
        <w:pStyle w:val="Sinespaciado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304883" w:rsidRDefault="00304883" w:rsidP="00162B4A">
      <w:pPr>
        <w:pStyle w:val="Sinespaciado"/>
        <w:jc w:val="both"/>
        <w:rPr>
          <w:rFonts w:ascii="Times New Roman" w:hAnsi="Times New Roman" w:cs="Times New Roman"/>
          <w:b/>
          <w:sz w:val="24"/>
          <w:lang w:val="es-ES"/>
        </w:rPr>
      </w:pPr>
      <w:bookmarkStart w:id="0" w:name="_GoBack"/>
      <w:bookmarkEnd w:id="0"/>
    </w:p>
    <w:p w:rsidR="002B38D7" w:rsidRDefault="002B38D7" w:rsidP="002B38D7">
      <w:pPr>
        <w:pStyle w:val="Sinespaciado"/>
        <w:jc w:val="both"/>
        <w:rPr>
          <w:rFonts w:ascii="Times New Roman" w:hAnsi="Times New Roman" w:cs="Times New Roman"/>
          <w:b/>
          <w:color w:val="1CC7DE"/>
          <w:sz w:val="24"/>
          <w:lang w:val="es-ES"/>
        </w:rPr>
      </w:pPr>
      <w:r w:rsidRPr="002B38D7">
        <w:rPr>
          <w:rFonts w:ascii="Times New Roman" w:hAnsi="Times New Roman" w:cs="Times New Roman"/>
          <w:b/>
          <w:color w:val="1CC7DE"/>
          <w:sz w:val="24"/>
          <w:lang w:val="es-ES"/>
        </w:rPr>
        <w:t>Clasificación de los Documentos Comerciales</w:t>
      </w:r>
    </w:p>
    <w:p w:rsidR="002B38D7" w:rsidRPr="002B38D7" w:rsidRDefault="002B38D7" w:rsidP="002B38D7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2B38D7">
        <w:rPr>
          <w:rFonts w:ascii="Times New Roman" w:hAnsi="Times New Roman" w:cs="Times New Roman"/>
          <w:b/>
          <w:sz w:val="24"/>
          <w:lang w:val="es-ES"/>
        </w:rPr>
        <w:t>Según quien los emite</w:t>
      </w:r>
      <w:r>
        <w:rPr>
          <w:rFonts w:ascii="Times New Roman" w:hAnsi="Times New Roman" w:cs="Times New Roman"/>
          <w:b/>
          <w:sz w:val="24"/>
          <w:lang w:val="es-ES"/>
        </w:rPr>
        <w:t xml:space="preserve">, </w:t>
      </w:r>
      <w:r w:rsidRPr="002B38D7">
        <w:rPr>
          <w:rFonts w:ascii="Times New Roman" w:hAnsi="Times New Roman" w:cs="Times New Roman"/>
          <w:sz w:val="24"/>
          <w:lang w:val="es-ES"/>
        </w:rPr>
        <w:t>propios o de terceros</w:t>
      </w:r>
    </w:p>
    <w:p w:rsidR="002B38D7" w:rsidRPr="002B38D7" w:rsidRDefault="002B38D7" w:rsidP="002B38D7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2B38D7">
        <w:rPr>
          <w:rFonts w:ascii="Times New Roman" w:hAnsi="Times New Roman" w:cs="Times New Roman"/>
          <w:b/>
          <w:sz w:val="24"/>
          <w:lang w:val="es-ES"/>
        </w:rPr>
        <w:t>Según su efecto contable</w:t>
      </w:r>
      <w:r>
        <w:rPr>
          <w:rFonts w:ascii="Times New Roman" w:hAnsi="Times New Roman" w:cs="Times New Roman"/>
          <w:b/>
          <w:sz w:val="24"/>
          <w:lang w:val="es-ES"/>
        </w:rPr>
        <w:t xml:space="preserve">, </w:t>
      </w:r>
      <w:r w:rsidRPr="002B38D7">
        <w:rPr>
          <w:rFonts w:ascii="Times New Roman" w:hAnsi="Times New Roman" w:cs="Times New Roman"/>
          <w:sz w:val="24"/>
          <w:lang w:val="es-ES"/>
        </w:rPr>
        <w:t>registrables o no registrables</w:t>
      </w:r>
    </w:p>
    <w:p w:rsidR="002B38D7" w:rsidRPr="002B38D7" w:rsidRDefault="002B38D7" w:rsidP="002B38D7">
      <w:pPr>
        <w:pStyle w:val="Sinespaciado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lang w:val="es-ES"/>
        </w:rPr>
      </w:pPr>
      <w:r w:rsidRPr="002B38D7">
        <w:rPr>
          <w:rFonts w:ascii="Times New Roman" w:hAnsi="Times New Roman" w:cs="Times New Roman"/>
          <w:b/>
          <w:sz w:val="24"/>
          <w:lang w:val="es-ES"/>
        </w:rPr>
        <w:t>Según el tipo de operaciones o transacciones que reflejen</w:t>
      </w:r>
      <w:r>
        <w:rPr>
          <w:rFonts w:ascii="Times New Roman" w:hAnsi="Times New Roman" w:cs="Times New Roman"/>
          <w:b/>
          <w:sz w:val="24"/>
          <w:lang w:val="es-ES"/>
        </w:rPr>
        <w:t xml:space="preserve">, </w:t>
      </w:r>
      <w:r w:rsidRPr="002B38D7">
        <w:rPr>
          <w:rFonts w:ascii="Times New Roman" w:hAnsi="Times New Roman" w:cs="Times New Roman"/>
          <w:sz w:val="24"/>
          <w:lang w:val="es-ES"/>
        </w:rPr>
        <w:t>directamente o indirectamente relacionados con operaciones comerciales o relacionados con operaciones financieras</w:t>
      </w:r>
    </w:p>
    <w:p w:rsidR="002B38D7" w:rsidRDefault="002B38D7" w:rsidP="00162B4A">
      <w:pPr>
        <w:pStyle w:val="Sinespaciado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2B38D7" w:rsidRDefault="002B38D7" w:rsidP="00162B4A">
      <w:pPr>
        <w:pStyle w:val="Sinespaciado"/>
        <w:jc w:val="both"/>
        <w:rPr>
          <w:rFonts w:ascii="Times New Roman" w:hAnsi="Times New Roman" w:cs="Times New Roman"/>
          <w:b/>
          <w:sz w:val="24"/>
          <w:lang w:val="es-ES"/>
        </w:rPr>
      </w:pPr>
    </w:p>
    <w:p w:rsidR="002B38D7" w:rsidRPr="00162B4A" w:rsidRDefault="002B38D7" w:rsidP="00162B4A">
      <w:pPr>
        <w:pStyle w:val="Sinespaciado"/>
        <w:jc w:val="both"/>
        <w:rPr>
          <w:rFonts w:ascii="Times New Roman" w:hAnsi="Times New Roman" w:cs="Times New Roman"/>
          <w:b/>
          <w:sz w:val="24"/>
          <w:lang w:val="es-ES"/>
        </w:rPr>
      </w:pPr>
    </w:p>
    <w:sectPr w:rsidR="002B38D7" w:rsidRPr="00162B4A" w:rsidSect="00467626">
      <w:pgSz w:w="11906" w:h="16838" w:code="9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pt;height:11.3pt" o:bullet="t">
        <v:imagedata r:id="rId1" o:title="mso9EFE"/>
      </v:shape>
    </w:pict>
  </w:numPicBullet>
  <w:abstractNum w:abstractNumId="0">
    <w:nsid w:val="182D1DFC"/>
    <w:multiLevelType w:val="hybridMultilevel"/>
    <w:tmpl w:val="24AC264E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A752AD"/>
    <w:multiLevelType w:val="hybridMultilevel"/>
    <w:tmpl w:val="F124B1A2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354C9"/>
    <w:multiLevelType w:val="hybridMultilevel"/>
    <w:tmpl w:val="FB28F748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33CE6"/>
    <w:multiLevelType w:val="hybridMultilevel"/>
    <w:tmpl w:val="173A74DC"/>
    <w:lvl w:ilvl="0" w:tplc="2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ACC"/>
    <w:rsid w:val="000E3E7F"/>
    <w:rsid w:val="00162B4A"/>
    <w:rsid w:val="00270ACC"/>
    <w:rsid w:val="002B38D7"/>
    <w:rsid w:val="00304883"/>
    <w:rsid w:val="003F155F"/>
    <w:rsid w:val="00467626"/>
    <w:rsid w:val="004F1DE8"/>
    <w:rsid w:val="006D1961"/>
    <w:rsid w:val="00A06032"/>
    <w:rsid w:val="00BA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762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4676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2020-09-08T00:17:00Z</dcterms:created>
  <dcterms:modified xsi:type="dcterms:W3CDTF">2020-09-08T00:17:00Z</dcterms:modified>
</cp:coreProperties>
</file>