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Ajouter une nouvelle livraison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Précondition: </w:t>
      </w:r>
      <w:r w:rsidDel="00000000" w:rsidR="00000000" w:rsidRPr="00000000">
        <w:rPr>
          <w:rtl w:val="0"/>
        </w:rPr>
        <w:t xml:space="preserve"> Le système a calculé une tournée de livraison valide et l’utilisateur a choisi de faire une modification sur le plan de livraison.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Scénario Principal: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 système demande à l’utilisateur de placer la nouvelle livraison directement sur la carte en cliquant sur le tronçon voulu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L’utilisateur choisit le tronçon sur la carte où il souhaite mettre la nouvelle livraison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 système ajoute la nouvelle livraison sur la carte et demande à l’utilisateur avant quelle livraison elle se situe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L’utilisateur via la carte ou le tableau sélectionne la livraison suivante puis définit les plages horaires de la nouvelle livraison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 système calcule le plus court chemin entre le nouveau point de livraison et la livraison avant et après le nouveau point de livraison puis met à jour les horaires d’arrivées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L’utilisateur confirme le choix de la modification effectuée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Scénario Alternatif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2a.L’utilisateur sélectionne un point sur la carte qui n’est pas un tronçon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ab/>
        <w:t xml:space="preserve">Le système renvoie à l’utilisateur un message d’erreur et retourne à l’étape 1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2b. L’utilisateur sélectionne un point sur la carte qui est déjà un point de livraison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  <w:tab/>
        <w:t xml:space="preserve">Le système renvoie à l’utilisateur un message d’erreur et retourne à l’étape 1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4a: L’utilisateur sélectionne l'entrepôt comme livraison suivante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  <w:tab/>
        <w:t xml:space="preserve">Le système renvoie à l’utilisateur un message d’erreur et retourne à l’étape 3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4b: L’utilisateur définit une plage horaire qui n’est pas dans le système “horaire”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  <w:tab/>
        <w:t xml:space="preserve">Le système renvoie à l’utilisateur un message d’erreur et reste à cette étape sans prendre en compte la définition des plages horaires faites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5a: La modification des horaires d’arrivés provoque le non respect de la contrainte des plages horaires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  <w:t xml:space="preserve">Le système met en surbrillance les plages horaires non valide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tl w:val="0"/>
        </w:rPr>
        <w:t xml:space="preserve">a: L’utilisateur décide de ne pas confirmer son choix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Le système annule les modifications effectuées et retourne à l’étape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1-6a: L’utilisateur indique au système qu’il souhaite annuler l’ajout d'une nouvelle livraison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Le système annule l'ajout d’une nouvelle livraison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