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Charger fichier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</w:t>
      </w:r>
      <w:r w:rsidDel="00000000" w:rsidR="00000000" w:rsidRPr="00000000">
        <w:rPr>
          <w:rtl w:val="0"/>
        </w:rPr>
        <w:t xml:space="preserve"> : un plan de la ville a été chargé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une fenêtre contenant l’explorateur de fichier.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1Bis. L’utilisateur dépose un fichier XML via un Glisser-Déposer.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Choisis un fichier XML depuis l’explorateur de fichier.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la demande de livraison chargée dans la carte contenant le plan de la ville, et de manière textuelle dans le tableau.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2a.  Le fichier choisi n’est pas au format XML;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système indique à l’utilisateur que le fichier n’est pas au format XML et retourne à la page affichant le plan de la ville.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2b et 1Bis.  Le fichier choisi contient des données erroné et/ou “mal écrite”.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système indique que le fichier ne peut être ajouté en raison d’un problème de lecture et retourne à la page affichant le plan de la ville.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