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Modifier la tournée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Précondition: </w:t>
      </w:r>
      <w:r w:rsidDel="00000000" w:rsidR="00000000" w:rsidRPr="00000000">
        <w:rPr>
          <w:rtl w:val="0"/>
        </w:rPr>
        <w:t xml:space="preserve"> Le système a calculé une tournée de livraison valide.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sélectionne le bouton permettant d’effectuer des modifications sur le plan de livraison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demande à l’utilisateur quel type de modification il souhaite effectuer sur le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sélectionne le type de modification entre: Ajouter une livraison, Supprimer une livraison, Changer la plage horaire d’une livraison, Échanger l’ordre de deux livraisons.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système, en fonction du choix de l’utilisateur, va dans le cas d’utilisation de la modification souhaitée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1-4a: L’utilisateur indique au système qu’il souhaite annuler la modification de la tournée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la modification de la tournée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