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Supprimer livraison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(non)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choisir un </w:t>
      </w:r>
      <w:r w:rsidDel="00000000" w:rsidR="00000000" w:rsidRPr="00000000">
        <w:rPr>
          <w:b w:val="1"/>
          <w:color w:val="ff0000"/>
          <w:rtl w:val="0"/>
        </w:rPr>
        <w:t xml:space="preserve">(ou plusieur?)</w:t>
      </w:r>
      <w:r w:rsidDel="00000000" w:rsidR="00000000" w:rsidRPr="00000000">
        <w:rPr>
          <w:rtl w:val="0"/>
        </w:rPr>
        <w:t xml:space="preserve"> point de livraison à supprimer.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choisit un</w:t>
      </w:r>
      <w:r w:rsidDel="00000000" w:rsidR="00000000" w:rsidRPr="00000000">
        <w:rPr>
          <w:b w:val="1"/>
          <w:color w:val="ff0000"/>
          <w:rtl w:val="0"/>
        </w:rPr>
        <w:t xml:space="preserve"> (ou plusieurs?)</w:t>
      </w:r>
      <w:r w:rsidDel="00000000" w:rsidR="00000000" w:rsidRPr="00000000">
        <w:rPr>
          <w:rtl w:val="0"/>
        </w:rPr>
        <w:t xml:space="preserve"> point de livraison à supprimer du plan de livraison et confirme son choix.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supprime le </w:t>
      </w:r>
      <w:r w:rsidDel="00000000" w:rsidR="00000000" w:rsidRPr="00000000">
        <w:rPr>
          <w:b w:val="1"/>
          <w:color w:val="ff0000"/>
          <w:rtl w:val="0"/>
        </w:rPr>
        <w:t xml:space="preserve">(les?)</w:t>
      </w:r>
      <w:r w:rsidDel="00000000" w:rsidR="00000000" w:rsidRPr="00000000">
        <w:rPr>
          <w:rtl w:val="0"/>
        </w:rPr>
        <w:t xml:space="preserve"> point de livraison sélectionné du plan de livraison.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recalcule une tournée de livraison et l’affiche dans la carte.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confirme le choix dans la nouvelle tournée calculée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décide de choisir l’entrepôt parmis le (les) point de livraison à supprimer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que l’entrepôt ne peut être supprimé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4a. La nouvelle tournée calculée ne rend pas une tournée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5a: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1-5a: L’utilisateur indique au système qu’il souhaite annuler la suppression d’une livraison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la suppression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