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07CCE" w14:textId="77777777" w:rsidR="00FC5B64" w:rsidRDefault="00FC5B64" w:rsidP="004C24AB">
      <w:pPr>
        <w:spacing w:after="280" w:line="240" w:lineRule="auto"/>
        <w:rPr>
          <w:rFonts w:ascii="Arial" w:eastAsia="Arial" w:hAnsi="Arial" w:cs="Arial"/>
          <w:b/>
          <w:bCs/>
          <w:sz w:val="48"/>
          <w:szCs w:val="48"/>
        </w:rPr>
      </w:pPr>
    </w:p>
    <w:p w14:paraId="3CD0B2B1" w14:textId="77777777" w:rsidR="00FC5B64" w:rsidRDefault="00FC5B64">
      <w:pPr>
        <w:spacing w:after="280" w:line="240" w:lineRule="auto"/>
        <w:rPr>
          <w:rFonts w:ascii="Arial" w:eastAsia="Arial" w:hAnsi="Arial" w:cs="Arial"/>
          <w:b/>
          <w:bCs/>
          <w:sz w:val="48"/>
          <w:szCs w:val="48"/>
        </w:rPr>
      </w:pPr>
    </w:p>
    <w:p w14:paraId="2D64118F"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73026BF2" w14:textId="77777777" w:rsidR="00FC5B64" w:rsidRDefault="00FC5B64">
      <w:pPr>
        <w:spacing w:after="280" w:line="240" w:lineRule="auto"/>
        <w:rPr>
          <w:rFonts w:ascii="Arial" w:eastAsia="Arial" w:hAnsi="Arial" w:cs="Arial"/>
          <w:b/>
          <w:bCs/>
        </w:rPr>
      </w:pPr>
    </w:p>
    <w:p w14:paraId="3EF40A51" w14:textId="77777777" w:rsidR="00FC5B64" w:rsidRDefault="00FC5B64">
      <w:pPr>
        <w:spacing w:after="280" w:line="240" w:lineRule="auto"/>
        <w:rPr>
          <w:rFonts w:ascii="Arial" w:eastAsia="Arial" w:hAnsi="Arial" w:cs="Arial"/>
          <w:b/>
          <w:bCs/>
        </w:rPr>
      </w:pPr>
    </w:p>
    <w:p w14:paraId="333C9261" w14:textId="77777777" w:rsidR="00FC5B64" w:rsidRDefault="00FC5B64">
      <w:pPr>
        <w:spacing w:after="280" w:line="240" w:lineRule="auto"/>
        <w:rPr>
          <w:rFonts w:ascii="Arial" w:eastAsia="Arial" w:hAnsi="Arial" w:cs="Arial"/>
          <w:b/>
          <w:bCs/>
        </w:rPr>
      </w:pPr>
    </w:p>
    <w:p w14:paraId="35C85B9F" w14:textId="77777777" w:rsidR="00FC5B64" w:rsidRDefault="00FC5B64">
      <w:pPr>
        <w:spacing w:after="280" w:line="240" w:lineRule="auto"/>
        <w:rPr>
          <w:rFonts w:ascii="Arial" w:eastAsia="Arial" w:hAnsi="Arial" w:cs="Arial"/>
          <w:b/>
          <w:bCs/>
        </w:rPr>
      </w:pPr>
    </w:p>
    <w:p w14:paraId="626FA812" w14:textId="77777777" w:rsidR="00FC5B64" w:rsidRDefault="00FC5B64">
      <w:pPr>
        <w:spacing w:after="280" w:line="240" w:lineRule="auto"/>
        <w:rPr>
          <w:rFonts w:ascii="Arial" w:eastAsia="Arial" w:hAnsi="Arial" w:cs="Arial"/>
          <w:b/>
          <w:bCs/>
        </w:rPr>
      </w:pPr>
    </w:p>
    <w:p w14:paraId="708F950D" w14:textId="77777777" w:rsidR="00FC5B64" w:rsidRDefault="00FC5B64">
      <w:pPr>
        <w:spacing w:after="280" w:line="240" w:lineRule="auto"/>
        <w:rPr>
          <w:rFonts w:ascii="Arial" w:eastAsia="Arial" w:hAnsi="Arial" w:cs="Arial"/>
          <w:b/>
          <w:bCs/>
        </w:rPr>
      </w:pPr>
    </w:p>
    <w:p w14:paraId="4F55FDBF"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30F4632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2A8B9B31"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48CD751A"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0D12392B"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0F27EE7B"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09F49F95"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089AC1C4" w14:textId="77777777" w:rsidR="00FC5B64" w:rsidRDefault="00FC5B64">
      <w:pPr>
        <w:spacing w:after="280" w:line="240" w:lineRule="auto"/>
        <w:rPr>
          <w:rFonts w:ascii="Arial" w:eastAsia="Arial" w:hAnsi="Arial" w:cs="Arial"/>
          <w:b/>
          <w:bCs/>
        </w:rPr>
      </w:pPr>
    </w:p>
    <w:p w14:paraId="34083D3E" w14:textId="77777777" w:rsidR="00FC5B64" w:rsidRDefault="00FC5B64">
      <w:pPr>
        <w:spacing w:after="280" w:line="240" w:lineRule="auto"/>
        <w:rPr>
          <w:rFonts w:ascii="Arial" w:eastAsia="Arial" w:hAnsi="Arial" w:cs="Arial"/>
          <w:b/>
          <w:bCs/>
        </w:rPr>
      </w:pPr>
    </w:p>
    <w:p w14:paraId="3B22407A"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2C1050B4" w14:textId="77777777" w:rsidR="00FD272C" w:rsidRDefault="00FD272C">
          <w:pPr>
            <w:pStyle w:val="TOCHeading"/>
          </w:pPr>
          <w:r>
            <w:t>Tabla de contenido</w:t>
          </w:r>
        </w:p>
        <w:p w14:paraId="6C7D3696" w14:textId="1174D9C4" w:rsidR="00D8254A"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552376" w:history="1">
            <w:r w:rsidR="00D8254A" w:rsidRPr="00BF6129">
              <w:rPr>
                <w:rStyle w:val="Hyperlink"/>
              </w:rPr>
              <w:t>RESUMEN</w:t>
            </w:r>
            <w:r w:rsidR="00D8254A">
              <w:rPr>
                <w:webHidden/>
              </w:rPr>
              <w:tab/>
            </w:r>
            <w:r w:rsidR="00D8254A">
              <w:rPr>
                <w:webHidden/>
              </w:rPr>
              <w:fldChar w:fldCharType="begin"/>
            </w:r>
            <w:r w:rsidR="00D8254A">
              <w:rPr>
                <w:webHidden/>
              </w:rPr>
              <w:instrText xml:space="preserve"> PAGEREF _Toc240552376 \h </w:instrText>
            </w:r>
            <w:r w:rsidR="00D8254A">
              <w:rPr>
                <w:webHidden/>
              </w:rPr>
            </w:r>
            <w:r w:rsidR="00D8254A">
              <w:rPr>
                <w:webHidden/>
              </w:rPr>
              <w:fldChar w:fldCharType="separate"/>
            </w:r>
            <w:r w:rsidR="00D8254A">
              <w:rPr>
                <w:webHidden/>
              </w:rPr>
              <w:t>7</w:t>
            </w:r>
            <w:r w:rsidR="00D8254A">
              <w:rPr>
                <w:webHidden/>
              </w:rPr>
              <w:fldChar w:fldCharType="end"/>
            </w:r>
          </w:hyperlink>
        </w:p>
        <w:p w14:paraId="1AA3FA20" w14:textId="17BE5382" w:rsidR="00D8254A" w:rsidRDefault="00D8254A">
          <w:pPr>
            <w:pStyle w:val="TOC1"/>
            <w:rPr>
              <w:rFonts w:asciiTheme="minorHAnsi" w:eastAsiaTheme="minorEastAsia" w:hAnsiTheme="minorHAnsi" w:cstheme="minorBidi"/>
              <w:b w:val="0"/>
              <w:bCs w:val="0"/>
              <w:kern w:val="2"/>
              <w:lang w:val="es-AR" w:eastAsia="es-AR"/>
              <w14:ligatures w14:val="standardContextual"/>
            </w:rPr>
          </w:pPr>
          <w:hyperlink w:anchor="_Toc240552377" w:history="1">
            <w:r w:rsidRPr="00BF6129">
              <w:rPr>
                <w:rStyle w:val="Hyperlink"/>
              </w:rPr>
              <w:t>CAPÍTULO 1: Introducción</w:t>
            </w:r>
            <w:r>
              <w:rPr>
                <w:webHidden/>
              </w:rPr>
              <w:tab/>
            </w:r>
            <w:r>
              <w:rPr>
                <w:webHidden/>
              </w:rPr>
              <w:fldChar w:fldCharType="begin"/>
            </w:r>
            <w:r>
              <w:rPr>
                <w:webHidden/>
              </w:rPr>
              <w:instrText xml:space="preserve"> PAGEREF _Toc240552377 \h </w:instrText>
            </w:r>
            <w:r>
              <w:rPr>
                <w:webHidden/>
              </w:rPr>
            </w:r>
            <w:r>
              <w:rPr>
                <w:webHidden/>
              </w:rPr>
              <w:fldChar w:fldCharType="separate"/>
            </w:r>
            <w:r>
              <w:rPr>
                <w:webHidden/>
              </w:rPr>
              <w:t>8</w:t>
            </w:r>
            <w:r>
              <w:rPr>
                <w:webHidden/>
              </w:rPr>
              <w:fldChar w:fldCharType="end"/>
            </w:r>
          </w:hyperlink>
        </w:p>
        <w:p w14:paraId="1FBF6B2E" w14:textId="515CEC52" w:rsidR="00D8254A" w:rsidRDefault="00D8254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52378" w:history="1">
            <w:r w:rsidRPr="00BF6129">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_Toc240552378 \h </w:instrText>
            </w:r>
            <w:r>
              <w:rPr>
                <w:noProof/>
                <w:webHidden/>
              </w:rPr>
            </w:r>
            <w:r>
              <w:rPr>
                <w:noProof/>
                <w:webHidden/>
              </w:rPr>
              <w:fldChar w:fldCharType="separate"/>
            </w:r>
            <w:r>
              <w:rPr>
                <w:noProof/>
                <w:webHidden/>
              </w:rPr>
              <w:t>8</w:t>
            </w:r>
            <w:r>
              <w:rPr>
                <w:noProof/>
                <w:webHidden/>
              </w:rPr>
              <w:fldChar w:fldCharType="end"/>
            </w:r>
          </w:hyperlink>
        </w:p>
        <w:p w14:paraId="0D7F771D" w14:textId="3FD4E7B6" w:rsidR="00D8254A" w:rsidRDefault="00D8254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52379" w:history="1">
            <w:r w:rsidRPr="00BF6129">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_Toc240552379 \h </w:instrText>
            </w:r>
            <w:r>
              <w:rPr>
                <w:noProof/>
                <w:webHidden/>
              </w:rPr>
            </w:r>
            <w:r>
              <w:rPr>
                <w:noProof/>
                <w:webHidden/>
              </w:rPr>
              <w:fldChar w:fldCharType="separate"/>
            </w:r>
            <w:r>
              <w:rPr>
                <w:noProof/>
                <w:webHidden/>
              </w:rPr>
              <w:t>9</w:t>
            </w:r>
            <w:r>
              <w:rPr>
                <w:noProof/>
                <w:webHidden/>
              </w:rPr>
              <w:fldChar w:fldCharType="end"/>
            </w:r>
          </w:hyperlink>
        </w:p>
        <w:p w14:paraId="6E095E3C" w14:textId="120AB694" w:rsidR="00D8254A" w:rsidRDefault="00D8254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52380" w:history="1">
            <w:r w:rsidRPr="00BF6129">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_Toc240552380 \h </w:instrText>
            </w:r>
            <w:r>
              <w:rPr>
                <w:noProof/>
                <w:webHidden/>
              </w:rPr>
            </w:r>
            <w:r>
              <w:rPr>
                <w:noProof/>
                <w:webHidden/>
              </w:rPr>
              <w:fldChar w:fldCharType="separate"/>
            </w:r>
            <w:r>
              <w:rPr>
                <w:noProof/>
                <w:webHidden/>
              </w:rPr>
              <w:t>11</w:t>
            </w:r>
            <w:r>
              <w:rPr>
                <w:noProof/>
                <w:webHidden/>
              </w:rPr>
              <w:fldChar w:fldCharType="end"/>
            </w:r>
          </w:hyperlink>
        </w:p>
        <w:p w14:paraId="787127AB" w14:textId="003107BC" w:rsidR="00D8254A" w:rsidRDefault="00D8254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52381" w:history="1">
            <w:r w:rsidRPr="00BF6129">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_Toc240552381 \h </w:instrText>
            </w:r>
            <w:r>
              <w:rPr>
                <w:noProof/>
                <w:webHidden/>
              </w:rPr>
            </w:r>
            <w:r>
              <w:rPr>
                <w:noProof/>
                <w:webHidden/>
              </w:rPr>
              <w:fldChar w:fldCharType="separate"/>
            </w:r>
            <w:r>
              <w:rPr>
                <w:noProof/>
                <w:webHidden/>
              </w:rPr>
              <w:t>13</w:t>
            </w:r>
            <w:r>
              <w:rPr>
                <w:noProof/>
                <w:webHidden/>
              </w:rPr>
              <w:fldChar w:fldCharType="end"/>
            </w:r>
          </w:hyperlink>
        </w:p>
        <w:p w14:paraId="280BBF56" w14:textId="1C39FA6F"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382" w:history="1">
            <w:r w:rsidRPr="00BF6129">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_Toc240552382 \h </w:instrText>
            </w:r>
            <w:r>
              <w:rPr>
                <w:noProof/>
                <w:webHidden/>
              </w:rPr>
            </w:r>
            <w:r>
              <w:rPr>
                <w:noProof/>
                <w:webHidden/>
              </w:rPr>
              <w:fldChar w:fldCharType="separate"/>
            </w:r>
            <w:r>
              <w:rPr>
                <w:noProof/>
                <w:webHidden/>
              </w:rPr>
              <w:t>13</w:t>
            </w:r>
            <w:r>
              <w:rPr>
                <w:noProof/>
                <w:webHidden/>
              </w:rPr>
              <w:fldChar w:fldCharType="end"/>
            </w:r>
          </w:hyperlink>
        </w:p>
        <w:p w14:paraId="65B81597" w14:textId="4CEA70BF"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383" w:history="1">
            <w:r w:rsidRPr="00BF6129">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_Toc240552383 \h </w:instrText>
            </w:r>
            <w:r>
              <w:rPr>
                <w:noProof/>
                <w:webHidden/>
              </w:rPr>
            </w:r>
            <w:r>
              <w:rPr>
                <w:noProof/>
                <w:webHidden/>
              </w:rPr>
              <w:fldChar w:fldCharType="separate"/>
            </w:r>
            <w:r>
              <w:rPr>
                <w:noProof/>
                <w:webHidden/>
              </w:rPr>
              <w:t>13</w:t>
            </w:r>
            <w:r>
              <w:rPr>
                <w:noProof/>
                <w:webHidden/>
              </w:rPr>
              <w:fldChar w:fldCharType="end"/>
            </w:r>
          </w:hyperlink>
        </w:p>
        <w:p w14:paraId="62212968" w14:textId="2BCCD180" w:rsidR="00D8254A" w:rsidRDefault="00D8254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52384" w:history="1">
            <w:r w:rsidRPr="00BF6129">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_Toc240552384 \h </w:instrText>
            </w:r>
            <w:r>
              <w:rPr>
                <w:noProof/>
                <w:webHidden/>
              </w:rPr>
            </w:r>
            <w:r>
              <w:rPr>
                <w:noProof/>
                <w:webHidden/>
              </w:rPr>
              <w:fldChar w:fldCharType="separate"/>
            </w:r>
            <w:r>
              <w:rPr>
                <w:noProof/>
                <w:webHidden/>
              </w:rPr>
              <w:t>15</w:t>
            </w:r>
            <w:r>
              <w:rPr>
                <w:noProof/>
                <w:webHidden/>
              </w:rPr>
              <w:fldChar w:fldCharType="end"/>
            </w:r>
          </w:hyperlink>
        </w:p>
        <w:p w14:paraId="2D3E55AC" w14:textId="3D3B3C9C"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385" w:history="1">
            <w:r w:rsidRPr="00BF6129">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_Toc240552385 \h </w:instrText>
            </w:r>
            <w:r>
              <w:rPr>
                <w:noProof/>
                <w:webHidden/>
              </w:rPr>
            </w:r>
            <w:r>
              <w:rPr>
                <w:noProof/>
                <w:webHidden/>
              </w:rPr>
              <w:fldChar w:fldCharType="separate"/>
            </w:r>
            <w:r>
              <w:rPr>
                <w:noProof/>
                <w:webHidden/>
              </w:rPr>
              <w:t>16</w:t>
            </w:r>
            <w:r>
              <w:rPr>
                <w:noProof/>
                <w:webHidden/>
              </w:rPr>
              <w:fldChar w:fldCharType="end"/>
            </w:r>
          </w:hyperlink>
        </w:p>
        <w:p w14:paraId="4B69679F" w14:textId="69CDAB9B"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386" w:history="1">
            <w:r w:rsidRPr="00BF6129">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_Toc240552386 \h </w:instrText>
            </w:r>
            <w:r>
              <w:rPr>
                <w:noProof/>
                <w:webHidden/>
              </w:rPr>
            </w:r>
            <w:r>
              <w:rPr>
                <w:noProof/>
                <w:webHidden/>
              </w:rPr>
              <w:fldChar w:fldCharType="separate"/>
            </w:r>
            <w:r>
              <w:rPr>
                <w:noProof/>
                <w:webHidden/>
              </w:rPr>
              <w:t>18</w:t>
            </w:r>
            <w:r>
              <w:rPr>
                <w:noProof/>
                <w:webHidden/>
              </w:rPr>
              <w:fldChar w:fldCharType="end"/>
            </w:r>
          </w:hyperlink>
        </w:p>
        <w:p w14:paraId="25B92B2F" w14:textId="5438A3F0" w:rsidR="00D8254A" w:rsidRDefault="00D8254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52387" w:history="1">
            <w:r w:rsidRPr="00BF6129">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_Toc240552387 \h </w:instrText>
            </w:r>
            <w:r>
              <w:rPr>
                <w:noProof/>
                <w:webHidden/>
              </w:rPr>
            </w:r>
            <w:r>
              <w:rPr>
                <w:noProof/>
                <w:webHidden/>
              </w:rPr>
              <w:fldChar w:fldCharType="separate"/>
            </w:r>
            <w:r>
              <w:rPr>
                <w:noProof/>
                <w:webHidden/>
              </w:rPr>
              <w:t>19</w:t>
            </w:r>
            <w:r>
              <w:rPr>
                <w:noProof/>
                <w:webHidden/>
              </w:rPr>
              <w:fldChar w:fldCharType="end"/>
            </w:r>
          </w:hyperlink>
        </w:p>
        <w:p w14:paraId="4BBA7D8B" w14:textId="487C47C4"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388" w:history="1">
            <w:r w:rsidRPr="00BF6129">
              <w:rPr>
                <w:rStyle w:val="Hyperlink"/>
                <w:noProof/>
              </w:rPr>
              <w:t>1.6.0 Antecedentes académicos</w:t>
            </w:r>
            <w:r>
              <w:rPr>
                <w:noProof/>
                <w:webHidden/>
              </w:rPr>
              <w:tab/>
            </w:r>
            <w:r>
              <w:rPr>
                <w:noProof/>
                <w:webHidden/>
              </w:rPr>
              <w:fldChar w:fldCharType="begin"/>
            </w:r>
            <w:r>
              <w:rPr>
                <w:noProof/>
                <w:webHidden/>
              </w:rPr>
              <w:instrText xml:space="preserve"> PAGEREF _Toc240552388 \h </w:instrText>
            </w:r>
            <w:r>
              <w:rPr>
                <w:noProof/>
                <w:webHidden/>
              </w:rPr>
            </w:r>
            <w:r>
              <w:rPr>
                <w:noProof/>
                <w:webHidden/>
              </w:rPr>
              <w:fldChar w:fldCharType="separate"/>
            </w:r>
            <w:r>
              <w:rPr>
                <w:noProof/>
                <w:webHidden/>
              </w:rPr>
              <w:t>20</w:t>
            </w:r>
            <w:r>
              <w:rPr>
                <w:noProof/>
                <w:webHidden/>
              </w:rPr>
              <w:fldChar w:fldCharType="end"/>
            </w:r>
          </w:hyperlink>
        </w:p>
        <w:p w14:paraId="4C6F24AC" w14:textId="6272194D"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389" w:history="1">
            <w:r w:rsidRPr="00BF6129">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_Toc240552389 \h </w:instrText>
            </w:r>
            <w:r>
              <w:rPr>
                <w:noProof/>
                <w:webHidden/>
              </w:rPr>
            </w:r>
            <w:r>
              <w:rPr>
                <w:noProof/>
                <w:webHidden/>
              </w:rPr>
              <w:fldChar w:fldCharType="separate"/>
            </w:r>
            <w:r>
              <w:rPr>
                <w:noProof/>
                <w:webHidden/>
              </w:rPr>
              <w:t>21</w:t>
            </w:r>
            <w:r>
              <w:rPr>
                <w:noProof/>
                <w:webHidden/>
              </w:rPr>
              <w:fldChar w:fldCharType="end"/>
            </w:r>
          </w:hyperlink>
        </w:p>
        <w:p w14:paraId="5EDEB8E4" w14:textId="44FD649C"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390" w:history="1">
            <w:r w:rsidRPr="00BF6129">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_Toc240552390 \h </w:instrText>
            </w:r>
            <w:r>
              <w:rPr>
                <w:noProof/>
                <w:webHidden/>
              </w:rPr>
            </w:r>
            <w:r>
              <w:rPr>
                <w:noProof/>
                <w:webHidden/>
              </w:rPr>
              <w:fldChar w:fldCharType="separate"/>
            </w:r>
            <w:r>
              <w:rPr>
                <w:noProof/>
                <w:webHidden/>
              </w:rPr>
              <w:t>21</w:t>
            </w:r>
            <w:r>
              <w:rPr>
                <w:noProof/>
                <w:webHidden/>
              </w:rPr>
              <w:fldChar w:fldCharType="end"/>
            </w:r>
          </w:hyperlink>
        </w:p>
        <w:p w14:paraId="2167FDF0" w14:textId="2F5CE3E7"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391" w:history="1">
            <w:r w:rsidRPr="00BF6129">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_Toc240552391 \h </w:instrText>
            </w:r>
            <w:r>
              <w:rPr>
                <w:noProof/>
                <w:webHidden/>
              </w:rPr>
            </w:r>
            <w:r>
              <w:rPr>
                <w:noProof/>
                <w:webHidden/>
              </w:rPr>
              <w:fldChar w:fldCharType="separate"/>
            </w:r>
            <w:r>
              <w:rPr>
                <w:noProof/>
                <w:webHidden/>
              </w:rPr>
              <w:t>22</w:t>
            </w:r>
            <w:r>
              <w:rPr>
                <w:noProof/>
                <w:webHidden/>
              </w:rPr>
              <w:fldChar w:fldCharType="end"/>
            </w:r>
          </w:hyperlink>
        </w:p>
        <w:p w14:paraId="2D85A460" w14:textId="2843D264" w:rsidR="00D8254A" w:rsidRDefault="00D8254A">
          <w:pPr>
            <w:pStyle w:val="TOC1"/>
            <w:rPr>
              <w:rFonts w:asciiTheme="minorHAnsi" w:eastAsiaTheme="minorEastAsia" w:hAnsiTheme="minorHAnsi" w:cstheme="minorBidi"/>
              <w:b w:val="0"/>
              <w:bCs w:val="0"/>
              <w:kern w:val="2"/>
              <w:lang w:val="es-AR" w:eastAsia="es-AR"/>
              <w14:ligatures w14:val="standardContextual"/>
            </w:rPr>
          </w:pPr>
          <w:hyperlink w:anchor="_Toc240552392" w:history="1">
            <w:r w:rsidRPr="00BF6129">
              <w:rPr>
                <w:rStyle w:val="Hyperlink"/>
              </w:rPr>
              <w:t>CAPÍTULO 2: MARCO TEÓRICO</w:t>
            </w:r>
            <w:r>
              <w:rPr>
                <w:webHidden/>
              </w:rPr>
              <w:tab/>
            </w:r>
            <w:r>
              <w:rPr>
                <w:webHidden/>
              </w:rPr>
              <w:fldChar w:fldCharType="begin"/>
            </w:r>
            <w:r>
              <w:rPr>
                <w:webHidden/>
              </w:rPr>
              <w:instrText xml:space="preserve"> PAGEREF _Toc240552392 \h </w:instrText>
            </w:r>
            <w:r>
              <w:rPr>
                <w:webHidden/>
              </w:rPr>
            </w:r>
            <w:r>
              <w:rPr>
                <w:webHidden/>
              </w:rPr>
              <w:fldChar w:fldCharType="separate"/>
            </w:r>
            <w:r>
              <w:rPr>
                <w:webHidden/>
              </w:rPr>
              <w:t>24</w:t>
            </w:r>
            <w:r>
              <w:rPr>
                <w:webHidden/>
              </w:rPr>
              <w:fldChar w:fldCharType="end"/>
            </w:r>
          </w:hyperlink>
        </w:p>
        <w:p w14:paraId="7AFFB596" w14:textId="709D418D" w:rsidR="00D8254A" w:rsidRDefault="00D8254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52393" w:history="1">
            <w:r w:rsidRPr="00BF6129">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_Toc240552393 \h </w:instrText>
            </w:r>
            <w:r>
              <w:rPr>
                <w:noProof/>
                <w:webHidden/>
              </w:rPr>
            </w:r>
            <w:r>
              <w:rPr>
                <w:noProof/>
                <w:webHidden/>
              </w:rPr>
              <w:fldChar w:fldCharType="separate"/>
            </w:r>
            <w:r>
              <w:rPr>
                <w:noProof/>
                <w:webHidden/>
              </w:rPr>
              <w:t>24</w:t>
            </w:r>
            <w:r>
              <w:rPr>
                <w:noProof/>
                <w:webHidden/>
              </w:rPr>
              <w:fldChar w:fldCharType="end"/>
            </w:r>
          </w:hyperlink>
        </w:p>
        <w:p w14:paraId="3EE63CF8" w14:textId="0B962512" w:rsidR="00D8254A" w:rsidRDefault="00D8254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52394" w:history="1">
            <w:r w:rsidRPr="00BF6129">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_Toc240552394 \h </w:instrText>
            </w:r>
            <w:r>
              <w:rPr>
                <w:noProof/>
                <w:webHidden/>
              </w:rPr>
            </w:r>
            <w:r>
              <w:rPr>
                <w:noProof/>
                <w:webHidden/>
              </w:rPr>
              <w:fldChar w:fldCharType="separate"/>
            </w:r>
            <w:r>
              <w:rPr>
                <w:noProof/>
                <w:webHidden/>
              </w:rPr>
              <w:t>26</w:t>
            </w:r>
            <w:r>
              <w:rPr>
                <w:noProof/>
                <w:webHidden/>
              </w:rPr>
              <w:fldChar w:fldCharType="end"/>
            </w:r>
          </w:hyperlink>
        </w:p>
        <w:p w14:paraId="21BDCB24" w14:textId="47AF9299" w:rsidR="00D8254A" w:rsidRDefault="00D8254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52395" w:history="1">
            <w:r w:rsidRPr="00BF6129">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_Toc240552395 \h </w:instrText>
            </w:r>
            <w:r>
              <w:rPr>
                <w:noProof/>
                <w:webHidden/>
              </w:rPr>
            </w:r>
            <w:r>
              <w:rPr>
                <w:noProof/>
                <w:webHidden/>
              </w:rPr>
              <w:fldChar w:fldCharType="separate"/>
            </w:r>
            <w:r>
              <w:rPr>
                <w:noProof/>
                <w:webHidden/>
              </w:rPr>
              <w:t>28</w:t>
            </w:r>
            <w:r>
              <w:rPr>
                <w:noProof/>
                <w:webHidden/>
              </w:rPr>
              <w:fldChar w:fldCharType="end"/>
            </w:r>
          </w:hyperlink>
        </w:p>
        <w:p w14:paraId="0926DDC7" w14:textId="1AF3DD4C" w:rsidR="00D8254A" w:rsidRDefault="00D8254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52396" w:history="1">
            <w:r w:rsidRPr="00BF6129">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_Toc240552396 \h </w:instrText>
            </w:r>
            <w:r>
              <w:rPr>
                <w:noProof/>
                <w:webHidden/>
              </w:rPr>
            </w:r>
            <w:r>
              <w:rPr>
                <w:noProof/>
                <w:webHidden/>
              </w:rPr>
              <w:fldChar w:fldCharType="separate"/>
            </w:r>
            <w:r>
              <w:rPr>
                <w:noProof/>
                <w:webHidden/>
              </w:rPr>
              <w:t>35</w:t>
            </w:r>
            <w:r>
              <w:rPr>
                <w:noProof/>
                <w:webHidden/>
              </w:rPr>
              <w:fldChar w:fldCharType="end"/>
            </w:r>
          </w:hyperlink>
        </w:p>
        <w:p w14:paraId="3316C986" w14:textId="214B6A95" w:rsidR="00D8254A" w:rsidRDefault="00D8254A">
          <w:pPr>
            <w:pStyle w:val="TOC1"/>
            <w:rPr>
              <w:rFonts w:asciiTheme="minorHAnsi" w:eastAsiaTheme="minorEastAsia" w:hAnsiTheme="minorHAnsi" w:cstheme="minorBidi"/>
              <w:b w:val="0"/>
              <w:bCs w:val="0"/>
              <w:kern w:val="2"/>
              <w:lang w:val="es-AR" w:eastAsia="es-AR"/>
              <w14:ligatures w14:val="standardContextual"/>
            </w:rPr>
          </w:pPr>
          <w:hyperlink w:anchor="_Toc240552397" w:history="1">
            <w:r w:rsidRPr="00BF6129">
              <w:rPr>
                <w:rStyle w:val="Hyperlink"/>
              </w:rPr>
              <w:t>CAPÍTULO 3: MARCO METODOLÓGICO</w:t>
            </w:r>
            <w:r>
              <w:rPr>
                <w:webHidden/>
              </w:rPr>
              <w:tab/>
            </w:r>
            <w:r>
              <w:rPr>
                <w:webHidden/>
              </w:rPr>
              <w:fldChar w:fldCharType="begin"/>
            </w:r>
            <w:r>
              <w:rPr>
                <w:webHidden/>
              </w:rPr>
              <w:instrText xml:space="preserve"> PAGEREF _Toc240552397 \h </w:instrText>
            </w:r>
            <w:r>
              <w:rPr>
                <w:webHidden/>
              </w:rPr>
            </w:r>
            <w:r>
              <w:rPr>
                <w:webHidden/>
              </w:rPr>
              <w:fldChar w:fldCharType="separate"/>
            </w:r>
            <w:r>
              <w:rPr>
                <w:webHidden/>
              </w:rPr>
              <w:t>41</w:t>
            </w:r>
            <w:r>
              <w:rPr>
                <w:webHidden/>
              </w:rPr>
              <w:fldChar w:fldCharType="end"/>
            </w:r>
          </w:hyperlink>
        </w:p>
        <w:p w14:paraId="0C3DF64B" w14:textId="14930C20" w:rsidR="00D8254A" w:rsidRDefault="00D8254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52398" w:history="1">
            <w:r w:rsidRPr="00BF6129">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_Toc240552398 \h </w:instrText>
            </w:r>
            <w:r>
              <w:rPr>
                <w:noProof/>
                <w:webHidden/>
              </w:rPr>
            </w:r>
            <w:r>
              <w:rPr>
                <w:noProof/>
                <w:webHidden/>
              </w:rPr>
              <w:fldChar w:fldCharType="separate"/>
            </w:r>
            <w:r>
              <w:rPr>
                <w:noProof/>
                <w:webHidden/>
              </w:rPr>
              <w:t>41</w:t>
            </w:r>
            <w:r>
              <w:rPr>
                <w:noProof/>
                <w:webHidden/>
              </w:rPr>
              <w:fldChar w:fldCharType="end"/>
            </w:r>
          </w:hyperlink>
        </w:p>
        <w:p w14:paraId="401E6234" w14:textId="36BB4D6B" w:rsidR="00D8254A" w:rsidRDefault="00D8254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52399" w:history="1">
            <w:r w:rsidRPr="00BF6129">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_Toc240552399 \h </w:instrText>
            </w:r>
            <w:r>
              <w:rPr>
                <w:noProof/>
                <w:webHidden/>
              </w:rPr>
            </w:r>
            <w:r>
              <w:rPr>
                <w:noProof/>
                <w:webHidden/>
              </w:rPr>
              <w:fldChar w:fldCharType="separate"/>
            </w:r>
            <w:r>
              <w:rPr>
                <w:noProof/>
                <w:webHidden/>
              </w:rPr>
              <w:t>42</w:t>
            </w:r>
            <w:r>
              <w:rPr>
                <w:noProof/>
                <w:webHidden/>
              </w:rPr>
              <w:fldChar w:fldCharType="end"/>
            </w:r>
          </w:hyperlink>
        </w:p>
        <w:p w14:paraId="68AA3F41" w14:textId="6F0FA9D5" w:rsidR="00D8254A" w:rsidRDefault="00D8254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52400" w:history="1">
            <w:r w:rsidRPr="00BF6129">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_Toc240552400 \h </w:instrText>
            </w:r>
            <w:r>
              <w:rPr>
                <w:noProof/>
                <w:webHidden/>
              </w:rPr>
            </w:r>
            <w:r>
              <w:rPr>
                <w:noProof/>
                <w:webHidden/>
              </w:rPr>
              <w:fldChar w:fldCharType="separate"/>
            </w:r>
            <w:r>
              <w:rPr>
                <w:noProof/>
                <w:webHidden/>
              </w:rPr>
              <w:t>43</w:t>
            </w:r>
            <w:r>
              <w:rPr>
                <w:noProof/>
                <w:webHidden/>
              </w:rPr>
              <w:fldChar w:fldCharType="end"/>
            </w:r>
          </w:hyperlink>
        </w:p>
        <w:p w14:paraId="66497CB3" w14:textId="7FF9CF5A"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01" w:history="1">
            <w:r w:rsidRPr="00BF6129">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_Toc240552401 \h </w:instrText>
            </w:r>
            <w:r>
              <w:rPr>
                <w:noProof/>
                <w:webHidden/>
              </w:rPr>
            </w:r>
            <w:r>
              <w:rPr>
                <w:noProof/>
                <w:webHidden/>
              </w:rPr>
              <w:fldChar w:fldCharType="separate"/>
            </w:r>
            <w:r>
              <w:rPr>
                <w:noProof/>
                <w:webHidden/>
              </w:rPr>
              <w:t>43</w:t>
            </w:r>
            <w:r>
              <w:rPr>
                <w:noProof/>
                <w:webHidden/>
              </w:rPr>
              <w:fldChar w:fldCharType="end"/>
            </w:r>
          </w:hyperlink>
        </w:p>
        <w:p w14:paraId="2C41C1EF" w14:textId="3B7204C8"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02" w:history="1">
            <w:r w:rsidRPr="00BF6129">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_Toc240552402 \h </w:instrText>
            </w:r>
            <w:r>
              <w:rPr>
                <w:noProof/>
                <w:webHidden/>
              </w:rPr>
            </w:r>
            <w:r>
              <w:rPr>
                <w:noProof/>
                <w:webHidden/>
              </w:rPr>
              <w:fldChar w:fldCharType="separate"/>
            </w:r>
            <w:r>
              <w:rPr>
                <w:noProof/>
                <w:webHidden/>
              </w:rPr>
              <w:t>45</w:t>
            </w:r>
            <w:r>
              <w:rPr>
                <w:noProof/>
                <w:webHidden/>
              </w:rPr>
              <w:fldChar w:fldCharType="end"/>
            </w:r>
          </w:hyperlink>
        </w:p>
        <w:p w14:paraId="71B9BEAB" w14:textId="2C3ED1B2" w:rsidR="00D8254A" w:rsidRDefault="00D8254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52403" w:history="1">
            <w:r w:rsidRPr="00BF6129">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_Toc240552403 \h </w:instrText>
            </w:r>
            <w:r>
              <w:rPr>
                <w:noProof/>
                <w:webHidden/>
              </w:rPr>
            </w:r>
            <w:r>
              <w:rPr>
                <w:noProof/>
                <w:webHidden/>
              </w:rPr>
              <w:fldChar w:fldCharType="separate"/>
            </w:r>
            <w:r>
              <w:rPr>
                <w:noProof/>
                <w:webHidden/>
              </w:rPr>
              <w:t>47</w:t>
            </w:r>
            <w:r>
              <w:rPr>
                <w:noProof/>
                <w:webHidden/>
              </w:rPr>
              <w:fldChar w:fldCharType="end"/>
            </w:r>
          </w:hyperlink>
        </w:p>
        <w:p w14:paraId="7DD4A5F2" w14:textId="60CE66C1"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04" w:history="1">
            <w:r w:rsidRPr="00BF6129">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_Toc240552404 \h </w:instrText>
            </w:r>
            <w:r>
              <w:rPr>
                <w:noProof/>
                <w:webHidden/>
              </w:rPr>
            </w:r>
            <w:r>
              <w:rPr>
                <w:noProof/>
                <w:webHidden/>
              </w:rPr>
              <w:fldChar w:fldCharType="separate"/>
            </w:r>
            <w:r>
              <w:rPr>
                <w:noProof/>
                <w:webHidden/>
              </w:rPr>
              <w:t>47</w:t>
            </w:r>
            <w:r>
              <w:rPr>
                <w:noProof/>
                <w:webHidden/>
              </w:rPr>
              <w:fldChar w:fldCharType="end"/>
            </w:r>
          </w:hyperlink>
        </w:p>
        <w:p w14:paraId="61EF309E" w14:textId="2999390C"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05" w:history="1">
            <w:r w:rsidRPr="00BF6129">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_Toc240552405 \h </w:instrText>
            </w:r>
            <w:r>
              <w:rPr>
                <w:noProof/>
                <w:webHidden/>
              </w:rPr>
            </w:r>
            <w:r>
              <w:rPr>
                <w:noProof/>
                <w:webHidden/>
              </w:rPr>
              <w:fldChar w:fldCharType="separate"/>
            </w:r>
            <w:r>
              <w:rPr>
                <w:noProof/>
                <w:webHidden/>
              </w:rPr>
              <w:t>48</w:t>
            </w:r>
            <w:r>
              <w:rPr>
                <w:noProof/>
                <w:webHidden/>
              </w:rPr>
              <w:fldChar w:fldCharType="end"/>
            </w:r>
          </w:hyperlink>
        </w:p>
        <w:p w14:paraId="30291968" w14:textId="678AF1F2"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06" w:history="1">
            <w:r w:rsidRPr="00BF6129">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_Toc240552406 \h </w:instrText>
            </w:r>
            <w:r>
              <w:rPr>
                <w:noProof/>
                <w:webHidden/>
              </w:rPr>
            </w:r>
            <w:r>
              <w:rPr>
                <w:noProof/>
                <w:webHidden/>
              </w:rPr>
              <w:fldChar w:fldCharType="separate"/>
            </w:r>
            <w:r>
              <w:rPr>
                <w:noProof/>
                <w:webHidden/>
              </w:rPr>
              <w:t>49</w:t>
            </w:r>
            <w:r>
              <w:rPr>
                <w:noProof/>
                <w:webHidden/>
              </w:rPr>
              <w:fldChar w:fldCharType="end"/>
            </w:r>
          </w:hyperlink>
        </w:p>
        <w:p w14:paraId="33C075DC" w14:textId="76397570" w:rsidR="00D8254A" w:rsidRDefault="00D8254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52407" w:history="1">
            <w:r w:rsidRPr="00BF6129">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_Toc240552407 \h </w:instrText>
            </w:r>
            <w:r>
              <w:rPr>
                <w:noProof/>
                <w:webHidden/>
              </w:rPr>
            </w:r>
            <w:r>
              <w:rPr>
                <w:noProof/>
                <w:webHidden/>
              </w:rPr>
              <w:fldChar w:fldCharType="separate"/>
            </w:r>
            <w:r>
              <w:rPr>
                <w:noProof/>
                <w:webHidden/>
              </w:rPr>
              <w:t>50</w:t>
            </w:r>
            <w:r>
              <w:rPr>
                <w:noProof/>
                <w:webHidden/>
              </w:rPr>
              <w:fldChar w:fldCharType="end"/>
            </w:r>
          </w:hyperlink>
        </w:p>
        <w:p w14:paraId="797652E8" w14:textId="66B369AA"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08" w:history="1">
            <w:r w:rsidRPr="00BF6129">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_Toc240552408 \h </w:instrText>
            </w:r>
            <w:r>
              <w:rPr>
                <w:noProof/>
                <w:webHidden/>
              </w:rPr>
            </w:r>
            <w:r>
              <w:rPr>
                <w:noProof/>
                <w:webHidden/>
              </w:rPr>
              <w:fldChar w:fldCharType="separate"/>
            </w:r>
            <w:r>
              <w:rPr>
                <w:noProof/>
                <w:webHidden/>
              </w:rPr>
              <w:t>50</w:t>
            </w:r>
            <w:r>
              <w:rPr>
                <w:noProof/>
                <w:webHidden/>
              </w:rPr>
              <w:fldChar w:fldCharType="end"/>
            </w:r>
          </w:hyperlink>
        </w:p>
        <w:p w14:paraId="4B579441" w14:textId="19791817"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09" w:history="1">
            <w:r w:rsidRPr="00BF6129">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_Toc240552409 \h </w:instrText>
            </w:r>
            <w:r>
              <w:rPr>
                <w:noProof/>
                <w:webHidden/>
              </w:rPr>
            </w:r>
            <w:r>
              <w:rPr>
                <w:noProof/>
                <w:webHidden/>
              </w:rPr>
              <w:fldChar w:fldCharType="separate"/>
            </w:r>
            <w:r>
              <w:rPr>
                <w:noProof/>
                <w:webHidden/>
              </w:rPr>
              <w:t>51</w:t>
            </w:r>
            <w:r>
              <w:rPr>
                <w:noProof/>
                <w:webHidden/>
              </w:rPr>
              <w:fldChar w:fldCharType="end"/>
            </w:r>
          </w:hyperlink>
        </w:p>
        <w:p w14:paraId="79DF52C2" w14:textId="24E69F75"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10" w:history="1">
            <w:r w:rsidRPr="00BF6129">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_Toc240552410 \h </w:instrText>
            </w:r>
            <w:r>
              <w:rPr>
                <w:noProof/>
                <w:webHidden/>
              </w:rPr>
            </w:r>
            <w:r>
              <w:rPr>
                <w:noProof/>
                <w:webHidden/>
              </w:rPr>
              <w:fldChar w:fldCharType="separate"/>
            </w:r>
            <w:r>
              <w:rPr>
                <w:noProof/>
                <w:webHidden/>
              </w:rPr>
              <w:t>52</w:t>
            </w:r>
            <w:r>
              <w:rPr>
                <w:noProof/>
                <w:webHidden/>
              </w:rPr>
              <w:fldChar w:fldCharType="end"/>
            </w:r>
          </w:hyperlink>
        </w:p>
        <w:p w14:paraId="0776D1D1" w14:textId="5253F31A"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11" w:history="1">
            <w:r w:rsidRPr="00BF6129">
              <w:rPr>
                <w:rStyle w:val="Hyperlink"/>
                <w:noProof/>
              </w:rPr>
              <w:t>3.5.4 Variables e instrumentos de medición</w:t>
            </w:r>
            <w:r>
              <w:rPr>
                <w:noProof/>
                <w:webHidden/>
              </w:rPr>
              <w:tab/>
            </w:r>
            <w:r>
              <w:rPr>
                <w:noProof/>
                <w:webHidden/>
              </w:rPr>
              <w:fldChar w:fldCharType="begin"/>
            </w:r>
            <w:r>
              <w:rPr>
                <w:noProof/>
                <w:webHidden/>
              </w:rPr>
              <w:instrText xml:space="preserve"> PAGEREF _Toc240552411 \h </w:instrText>
            </w:r>
            <w:r>
              <w:rPr>
                <w:noProof/>
                <w:webHidden/>
              </w:rPr>
            </w:r>
            <w:r>
              <w:rPr>
                <w:noProof/>
                <w:webHidden/>
              </w:rPr>
              <w:fldChar w:fldCharType="separate"/>
            </w:r>
            <w:r>
              <w:rPr>
                <w:noProof/>
                <w:webHidden/>
              </w:rPr>
              <w:t>52</w:t>
            </w:r>
            <w:r>
              <w:rPr>
                <w:noProof/>
                <w:webHidden/>
              </w:rPr>
              <w:fldChar w:fldCharType="end"/>
            </w:r>
          </w:hyperlink>
        </w:p>
        <w:p w14:paraId="745C03C8" w14:textId="5790136C"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12" w:history="1">
            <w:r w:rsidRPr="00BF6129">
              <w:rPr>
                <w:rStyle w:val="Hyperlink"/>
                <w:noProof/>
              </w:rPr>
              <w:t>3.5.5 Amenazas a la validez</w:t>
            </w:r>
            <w:r>
              <w:rPr>
                <w:noProof/>
                <w:webHidden/>
              </w:rPr>
              <w:tab/>
            </w:r>
            <w:r>
              <w:rPr>
                <w:noProof/>
                <w:webHidden/>
              </w:rPr>
              <w:fldChar w:fldCharType="begin"/>
            </w:r>
            <w:r>
              <w:rPr>
                <w:noProof/>
                <w:webHidden/>
              </w:rPr>
              <w:instrText xml:space="preserve"> PAGEREF _Toc240552412 \h </w:instrText>
            </w:r>
            <w:r>
              <w:rPr>
                <w:noProof/>
                <w:webHidden/>
              </w:rPr>
            </w:r>
            <w:r>
              <w:rPr>
                <w:noProof/>
                <w:webHidden/>
              </w:rPr>
              <w:fldChar w:fldCharType="separate"/>
            </w:r>
            <w:r>
              <w:rPr>
                <w:noProof/>
                <w:webHidden/>
              </w:rPr>
              <w:t>53</w:t>
            </w:r>
            <w:r>
              <w:rPr>
                <w:noProof/>
                <w:webHidden/>
              </w:rPr>
              <w:fldChar w:fldCharType="end"/>
            </w:r>
          </w:hyperlink>
        </w:p>
        <w:p w14:paraId="090A0D17" w14:textId="12FA6DD5" w:rsidR="00D8254A" w:rsidRDefault="00D8254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52413" w:history="1">
            <w:r w:rsidRPr="00BF6129">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_Toc240552413 \h </w:instrText>
            </w:r>
            <w:r>
              <w:rPr>
                <w:noProof/>
                <w:webHidden/>
              </w:rPr>
            </w:r>
            <w:r>
              <w:rPr>
                <w:noProof/>
                <w:webHidden/>
              </w:rPr>
              <w:fldChar w:fldCharType="separate"/>
            </w:r>
            <w:r>
              <w:rPr>
                <w:noProof/>
                <w:webHidden/>
              </w:rPr>
              <w:t>54</w:t>
            </w:r>
            <w:r>
              <w:rPr>
                <w:noProof/>
                <w:webHidden/>
              </w:rPr>
              <w:fldChar w:fldCharType="end"/>
            </w:r>
          </w:hyperlink>
        </w:p>
        <w:p w14:paraId="61A4E187" w14:textId="34E72A21"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14" w:history="1">
            <w:r w:rsidRPr="00BF6129">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_Toc240552414 \h </w:instrText>
            </w:r>
            <w:r>
              <w:rPr>
                <w:noProof/>
                <w:webHidden/>
              </w:rPr>
            </w:r>
            <w:r>
              <w:rPr>
                <w:noProof/>
                <w:webHidden/>
              </w:rPr>
              <w:fldChar w:fldCharType="separate"/>
            </w:r>
            <w:r>
              <w:rPr>
                <w:noProof/>
                <w:webHidden/>
              </w:rPr>
              <w:t>54</w:t>
            </w:r>
            <w:r>
              <w:rPr>
                <w:noProof/>
                <w:webHidden/>
              </w:rPr>
              <w:fldChar w:fldCharType="end"/>
            </w:r>
          </w:hyperlink>
        </w:p>
        <w:p w14:paraId="0D6CDE66" w14:textId="1D89983A"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15" w:history="1">
            <w:r w:rsidRPr="00BF6129">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_Toc240552415 \h </w:instrText>
            </w:r>
            <w:r>
              <w:rPr>
                <w:noProof/>
                <w:webHidden/>
              </w:rPr>
            </w:r>
            <w:r>
              <w:rPr>
                <w:noProof/>
                <w:webHidden/>
              </w:rPr>
              <w:fldChar w:fldCharType="separate"/>
            </w:r>
            <w:r>
              <w:rPr>
                <w:noProof/>
                <w:webHidden/>
              </w:rPr>
              <w:t>55</w:t>
            </w:r>
            <w:r>
              <w:rPr>
                <w:noProof/>
                <w:webHidden/>
              </w:rPr>
              <w:fldChar w:fldCharType="end"/>
            </w:r>
          </w:hyperlink>
        </w:p>
        <w:p w14:paraId="249CA72E" w14:textId="4D72735C" w:rsidR="00D8254A" w:rsidRDefault="00D8254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52416" w:history="1">
            <w:r w:rsidRPr="00BF6129">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_Toc240552416 \h </w:instrText>
            </w:r>
            <w:r>
              <w:rPr>
                <w:noProof/>
                <w:webHidden/>
              </w:rPr>
            </w:r>
            <w:r>
              <w:rPr>
                <w:noProof/>
                <w:webHidden/>
              </w:rPr>
              <w:fldChar w:fldCharType="separate"/>
            </w:r>
            <w:r>
              <w:rPr>
                <w:noProof/>
                <w:webHidden/>
              </w:rPr>
              <w:t>55</w:t>
            </w:r>
            <w:r>
              <w:rPr>
                <w:noProof/>
                <w:webHidden/>
              </w:rPr>
              <w:fldChar w:fldCharType="end"/>
            </w:r>
          </w:hyperlink>
        </w:p>
        <w:p w14:paraId="28C64510" w14:textId="00F33273"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17" w:history="1">
            <w:r w:rsidRPr="00BF6129">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_Toc240552417 \h </w:instrText>
            </w:r>
            <w:r>
              <w:rPr>
                <w:noProof/>
                <w:webHidden/>
              </w:rPr>
            </w:r>
            <w:r>
              <w:rPr>
                <w:noProof/>
                <w:webHidden/>
              </w:rPr>
              <w:fldChar w:fldCharType="separate"/>
            </w:r>
            <w:r>
              <w:rPr>
                <w:noProof/>
                <w:webHidden/>
              </w:rPr>
              <w:t>56</w:t>
            </w:r>
            <w:r>
              <w:rPr>
                <w:noProof/>
                <w:webHidden/>
              </w:rPr>
              <w:fldChar w:fldCharType="end"/>
            </w:r>
          </w:hyperlink>
        </w:p>
        <w:p w14:paraId="595436E0" w14:textId="7F1326DF"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18" w:history="1">
            <w:r w:rsidRPr="00BF6129">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_Toc240552418 \h </w:instrText>
            </w:r>
            <w:r>
              <w:rPr>
                <w:noProof/>
                <w:webHidden/>
              </w:rPr>
            </w:r>
            <w:r>
              <w:rPr>
                <w:noProof/>
                <w:webHidden/>
              </w:rPr>
              <w:fldChar w:fldCharType="separate"/>
            </w:r>
            <w:r>
              <w:rPr>
                <w:noProof/>
                <w:webHidden/>
              </w:rPr>
              <w:t>56</w:t>
            </w:r>
            <w:r>
              <w:rPr>
                <w:noProof/>
                <w:webHidden/>
              </w:rPr>
              <w:fldChar w:fldCharType="end"/>
            </w:r>
          </w:hyperlink>
        </w:p>
        <w:p w14:paraId="0ECA14D5" w14:textId="1EAD7A14"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19" w:history="1">
            <w:r w:rsidRPr="00BF6129">
              <w:rPr>
                <w:rStyle w:val="Hyperlink"/>
                <w:rFonts w:ascii="Arial" w:eastAsia="Arial" w:hAnsi="Arial" w:cs="Arial"/>
                <w:noProof/>
              </w:rPr>
              <w:t>3.7.3 Ética en la Inteligencia Artificial (</w:t>
            </w:r>
            <w:r w:rsidRPr="00BF6129">
              <w:rPr>
                <w:rStyle w:val="Hyperlink"/>
                <w:rFonts w:ascii="Arial" w:eastAsia="Arial" w:hAnsi="Arial" w:cs="Arial"/>
                <w:i/>
                <w:iCs/>
                <w:noProof/>
              </w:rPr>
              <w:t>Human-in-the-Loop</w:t>
            </w:r>
            <w:r w:rsidRPr="00BF6129">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_Toc240552419 \h </w:instrText>
            </w:r>
            <w:r>
              <w:rPr>
                <w:noProof/>
                <w:webHidden/>
              </w:rPr>
            </w:r>
            <w:r>
              <w:rPr>
                <w:noProof/>
                <w:webHidden/>
              </w:rPr>
              <w:fldChar w:fldCharType="separate"/>
            </w:r>
            <w:r>
              <w:rPr>
                <w:noProof/>
                <w:webHidden/>
              </w:rPr>
              <w:t>56</w:t>
            </w:r>
            <w:r>
              <w:rPr>
                <w:noProof/>
                <w:webHidden/>
              </w:rPr>
              <w:fldChar w:fldCharType="end"/>
            </w:r>
          </w:hyperlink>
        </w:p>
        <w:p w14:paraId="798DE09B" w14:textId="75028E02"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20" w:history="1">
            <w:r w:rsidRPr="00BF6129">
              <w:rPr>
                <w:rStyle w:val="Hyperlink"/>
                <w:rFonts w:ascii="Arial" w:eastAsia="Arial" w:hAnsi="Arial" w:cs="Arial"/>
                <w:noProof/>
              </w:rPr>
              <w:t xml:space="preserve">3.7.4 Auditoría de </w:t>
            </w:r>
            <w:r w:rsidRPr="00BF6129">
              <w:rPr>
                <w:rStyle w:val="Hyperlink"/>
                <w:rFonts w:ascii="Arial" w:eastAsia="Arial" w:hAnsi="Arial" w:cs="Arial"/>
                <w:i/>
                <w:iCs/>
                <w:noProof/>
              </w:rPr>
              <w:t>Compliance</w:t>
            </w:r>
            <w:r w:rsidRPr="00BF6129">
              <w:rPr>
                <w:rStyle w:val="Hyperlink"/>
                <w:rFonts w:ascii="Arial" w:eastAsia="Arial" w:hAnsi="Arial" w:cs="Arial"/>
                <w:noProof/>
              </w:rPr>
              <w:t xml:space="preserve"> y prevención del fraude corporativo</w:t>
            </w:r>
            <w:r>
              <w:rPr>
                <w:noProof/>
                <w:webHidden/>
              </w:rPr>
              <w:tab/>
            </w:r>
            <w:r>
              <w:rPr>
                <w:noProof/>
                <w:webHidden/>
              </w:rPr>
              <w:fldChar w:fldCharType="begin"/>
            </w:r>
            <w:r>
              <w:rPr>
                <w:noProof/>
                <w:webHidden/>
              </w:rPr>
              <w:instrText xml:space="preserve"> PAGEREF _Toc240552420 \h </w:instrText>
            </w:r>
            <w:r>
              <w:rPr>
                <w:noProof/>
                <w:webHidden/>
              </w:rPr>
            </w:r>
            <w:r>
              <w:rPr>
                <w:noProof/>
                <w:webHidden/>
              </w:rPr>
              <w:fldChar w:fldCharType="separate"/>
            </w:r>
            <w:r>
              <w:rPr>
                <w:noProof/>
                <w:webHidden/>
              </w:rPr>
              <w:t>57</w:t>
            </w:r>
            <w:r>
              <w:rPr>
                <w:noProof/>
                <w:webHidden/>
              </w:rPr>
              <w:fldChar w:fldCharType="end"/>
            </w:r>
          </w:hyperlink>
        </w:p>
        <w:p w14:paraId="52EE811C" w14:textId="1CE53BDB"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21" w:history="1">
            <w:r w:rsidRPr="00BF6129">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_Toc240552421 \h </w:instrText>
            </w:r>
            <w:r>
              <w:rPr>
                <w:noProof/>
                <w:webHidden/>
              </w:rPr>
            </w:r>
            <w:r>
              <w:rPr>
                <w:noProof/>
                <w:webHidden/>
              </w:rPr>
              <w:fldChar w:fldCharType="separate"/>
            </w:r>
            <w:r>
              <w:rPr>
                <w:noProof/>
                <w:webHidden/>
              </w:rPr>
              <w:t>57</w:t>
            </w:r>
            <w:r>
              <w:rPr>
                <w:noProof/>
                <w:webHidden/>
              </w:rPr>
              <w:fldChar w:fldCharType="end"/>
            </w:r>
          </w:hyperlink>
        </w:p>
        <w:p w14:paraId="22DBF11B" w14:textId="31B6E2B7" w:rsidR="00D8254A" w:rsidRDefault="00D8254A">
          <w:pPr>
            <w:pStyle w:val="TOC1"/>
            <w:rPr>
              <w:rFonts w:asciiTheme="minorHAnsi" w:eastAsiaTheme="minorEastAsia" w:hAnsiTheme="minorHAnsi" w:cstheme="minorBidi"/>
              <w:b w:val="0"/>
              <w:bCs w:val="0"/>
              <w:kern w:val="2"/>
              <w:lang w:val="es-AR" w:eastAsia="es-AR"/>
              <w14:ligatures w14:val="standardContextual"/>
            </w:rPr>
          </w:pPr>
          <w:hyperlink w:anchor="_Toc240552422" w:history="1">
            <w:r w:rsidRPr="00BF6129">
              <w:rPr>
                <w:rStyle w:val="Hyperlink"/>
              </w:rPr>
              <w:t>CAPÍTULO 4: DESARROLLO DEL ESTUDIO</w:t>
            </w:r>
            <w:r>
              <w:rPr>
                <w:webHidden/>
              </w:rPr>
              <w:tab/>
            </w:r>
            <w:r>
              <w:rPr>
                <w:webHidden/>
              </w:rPr>
              <w:fldChar w:fldCharType="begin"/>
            </w:r>
            <w:r>
              <w:rPr>
                <w:webHidden/>
              </w:rPr>
              <w:instrText xml:space="preserve"> PAGEREF _Toc240552422 \h </w:instrText>
            </w:r>
            <w:r>
              <w:rPr>
                <w:webHidden/>
              </w:rPr>
            </w:r>
            <w:r>
              <w:rPr>
                <w:webHidden/>
              </w:rPr>
              <w:fldChar w:fldCharType="separate"/>
            </w:r>
            <w:r>
              <w:rPr>
                <w:webHidden/>
              </w:rPr>
              <w:t>58</w:t>
            </w:r>
            <w:r>
              <w:rPr>
                <w:webHidden/>
              </w:rPr>
              <w:fldChar w:fldCharType="end"/>
            </w:r>
          </w:hyperlink>
        </w:p>
        <w:p w14:paraId="6ABD5BCB" w14:textId="1A402D20" w:rsidR="00D8254A" w:rsidRDefault="00D8254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52423" w:history="1">
            <w:r w:rsidRPr="00BF6129">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_Toc240552423 \h </w:instrText>
            </w:r>
            <w:r>
              <w:rPr>
                <w:noProof/>
                <w:webHidden/>
              </w:rPr>
            </w:r>
            <w:r>
              <w:rPr>
                <w:noProof/>
                <w:webHidden/>
              </w:rPr>
              <w:fldChar w:fldCharType="separate"/>
            </w:r>
            <w:r>
              <w:rPr>
                <w:noProof/>
                <w:webHidden/>
              </w:rPr>
              <w:t>58</w:t>
            </w:r>
            <w:r>
              <w:rPr>
                <w:noProof/>
                <w:webHidden/>
              </w:rPr>
              <w:fldChar w:fldCharType="end"/>
            </w:r>
          </w:hyperlink>
        </w:p>
        <w:p w14:paraId="7D77636B" w14:textId="1B40DF58"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24" w:history="1">
            <w:r w:rsidRPr="00BF6129">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_Toc240552424 \h </w:instrText>
            </w:r>
            <w:r>
              <w:rPr>
                <w:noProof/>
                <w:webHidden/>
              </w:rPr>
            </w:r>
            <w:r>
              <w:rPr>
                <w:noProof/>
                <w:webHidden/>
              </w:rPr>
              <w:fldChar w:fldCharType="separate"/>
            </w:r>
            <w:r>
              <w:rPr>
                <w:noProof/>
                <w:webHidden/>
              </w:rPr>
              <w:t>59</w:t>
            </w:r>
            <w:r>
              <w:rPr>
                <w:noProof/>
                <w:webHidden/>
              </w:rPr>
              <w:fldChar w:fldCharType="end"/>
            </w:r>
          </w:hyperlink>
        </w:p>
        <w:p w14:paraId="682DF68E" w14:textId="761CFCD8"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25" w:history="1">
            <w:r w:rsidRPr="00BF6129">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_Toc240552425 \h </w:instrText>
            </w:r>
            <w:r>
              <w:rPr>
                <w:noProof/>
                <w:webHidden/>
              </w:rPr>
            </w:r>
            <w:r>
              <w:rPr>
                <w:noProof/>
                <w:webHidden/>
              </w:rPr>
              <w:fldChar w:fldCharType="separate"/>
            </w:r>
            <w:r>
              <w:rPr>
                <w:noProof/>
                <w:webHidden/>
              </w:rPr>
              <w:t>61</w:t>
            </w:r>
            <w:r>
              <w:rPr>
                <w:noProof/>
                <w:webHidden/>
              </w:rPr>
              <w:fldChar w:fldCharType="end"/>
            </w:r>
          </w:hyperlink>
        </w:p>
        <w:p w14:paraId="46589B00" w14:textId="5A21FFBC"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26" w:history="1">
            <w:r w:rsidRPr="00BF6129">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_Toc240552426 \h </w:instrText>
            </w:r>
            <w:r>
              <w:rPr>
                <w:noProof/>
                <w:webHidden/>
              </w:rPr>
            </w:r>
            <w:r>
              <w:rPr>
                <w:noProof/>
                <w:webHidden/>
              </w:rPr>
              <w:fldChar w:fldCharType="separate"/>
            </w:r>
            <w:r>
              <w:rPr>
                <w:noProof/>
                <w:webHidden/>
              </w:rPr>
              <w:t>63</w:t>
            </w:r>
            <w:r>
              <w:rPr>
                <w:noProof/>
                <w:webHidden/>
              </w:rPr>
              <w:fldChar w:fldCharType="end"/>
            </w:r>
          </w:hyperlink>
        </w:p>
        <w:p w14:paraId="503F1AAD" w14:textId="30ABC00D"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27" w:history="1">
            <w:r w:rsidRPr="00BF6129">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_Toc240552427 \h </w:instrText>
            </w:r>
            <w:r>
              <w:rPr>
                <w:noProof/>
                <w:webHidden/>
              </w:rPr>
            </w:r>
            <w:r>
              <w:rPr>
                <w:noProof/>
                <w:webHidden/>
              </w:rPr>
              <w:fldChar w:fldCharType="separate"/>
            </w:r>
            <w:r>
              <w:rPr>
                <w:noProof/>
                <w:webHidden/>
              </w:rPr>
              <w:t>66</w:t>
            </w:r>
            <w:r>
              <w:rPr>
                <w:noProof/>
                <w:webHidden/>
              </w:rPr>
              <w:fldChar w:fldCharType="end"/>
            </w:r>
          </w:hyperlink>
        </w:p>
        <w:p w14:paraId="1FEF4A39" w14:textId="612892BD"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28" w:history="1">
            <w:r w:rsidRPr="00BF6129">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_Toc240552428 \h </w:instrText>
            </w:r>
            <w:r>
              <w:rPr>
                <w:noProof/>
                <w:webHidden/>
              </w:rPr>
            </w:r>
            <w:r>
              <w:rPr>
                <w:noProof/>
                <w:webHidden/>
              </w:rPr>
              <w:fldChar w:fldCharType="separate"/>
            </w:r>
            <w:r>
              <w:rPr>
                <w:noProof/>
                <w:webHidden/>
              </w:rPr>
              <w:t>68</w:t>
            </w:r>
            <w:r>
              <w:rPr>
                <w:noProof/>
                <w:webHidden/>
              </w:rPr>
              <w:fldChar w:fldCharType="end"/>
            </w:r>
          </w:hyperlink>
        </w:p>
        <w:p w14:paraId="39FF2B59" w14:textId="430D5DF8" w:rsidR="00D8254A" w:rsidRDefault="00D8254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52429" w:history="1">
            <w:r w:rsidRPr="00BF6129">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_Toc240552429 \h </w:instrText>
            </w:r>
            <w:r>
              <w:rPr>
                <w:noProof/>
                <w:webHidden/>
              </w:rPr>
            </w:r>
            <w:r>
              <w:rPr>
                <w:noProof/>
                <w:webHidden/>
              </w:rPr>
              <w:fldChar w:fldCharType="separate"/>
            </w:r>
            <w:r>
              <w:rPr>
                <w:noProof/>
                <w:webHidden/>
              </w:rPr>
              <w:t>70</w:t>
            </w:r>
            <w:r>
              <w:rPr>
                <w:noProof/>
                <w:webHidden/>
              </w:rPr>
              <w:fldChar w:fldCharType="end"/>
            </w:r>
          </w:hyperlink>
        </w:p>
        <w:p w14:paraId="0D2EC97B" w14:textId="50592E76" w:rsidR="00D8254A" w:rsidRDefault="00D8254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52430" w:history="1">
            <w:r w:rsidRPr="00BF6129">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_Toc240552430 \h </w:instrText>
            </w:r>
            <w:r>
              <w:rPr>
                <w:noProof/>
                <w:webHidden/>
              </w:rPr>
            </w:r>
            <w:r>
              <w:rPr>
                <w:noProof/>
                <w:webHidden/>
              </w:rPr>
              <w:fldChar w:fldCharType="separate"/>
            </w:r>
            <w:r>
              <w:rPr>
                <w:noProof/>
                <w:webHidden/>
              </w:rPr>
              <w:t>72</w:t>
            </w:r>
            <w:r>
              <w:rPr>
                <w:noProof/>
                <w:webHidden/>
              </w:rPr>
              <w:fldChar w:fldCharType="end"/>
            </w:r>
          </w:hyperlink>
        </w:p>
        <w:p w14:paraId="56F4267C" w14:textId="3A878D27"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31" w:history="1">
            <w:r w:rsidRPr="00BF6129">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_Toc240552431 \h </w:instrText>
            </w:r>
            <w:r>
              <w:rPr>
                <w:noProof/>
                <w:webHidden/>
              </w:rPr>
            </w:r>
            <w:r>
              <w:rPr>
                <w:noProof/>
                <w:webHidden/>
              </w:rPr>
              <w:fldChar w:fldCharType="separate"/>
            </w:r>
            <w:r>
              <w:rPr>
                <w:noProof/>
                <w:webHidden/>
              </w:rPr>
              <w:t>73</w:t>
            </w:r>
            <w:r>
              <w:rPr>
                <w:noProof/>
                <w:webHidden/>
              </w:rPr>
              <w:fldChar w:fldCharType="end"/>
            </w:r>
          </w:hyperlink>
        </w:p>
        <w:p w14:paraId="6F7542BA" w14:textId="71FE3B11"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32" w:history="1">
            <w:r w:rsidRPr="00BF6129">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_Toc240552432 \h </w:instrText>
            </w:r>
            <w:r>
              <w:rPr>
                <w:noProof/>
                <w:webHidden/>
              </w:rPr>
            </w:r>
            <w:r>
              <w:rPr>
                <w:noProof/>
                <w:webHidden/>
              </w:rPr>
              <w:fldChar w:fldCharType="separate"/>
            </w:r>
            <w:r>
              <w:rPr>
                <w:noProof/>
                <w:webHidden/>
              </w:rPr>
              <w:t>75</w:t>
            </w:r>
            <w:r>
              <w:rPr>
                <w:noProof/>
                <w:webHidden/>
              </w:rPr>
              <w:fldChar w:fldCharType="end"/>
            </w:r>
          </w:hyperlink>
        </w:p>
        <w:p w14:paraId="008DD80E" w14:textId="7605065C"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33" w:history="1">
            <w:r w:rsidRPr="00BF6129">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_Toc240552433 \h </w:instrText>
            </w:r>
            <w:r>
              <w:rPr>
                <w:noProof/>
                <w:webHidden/>
              </w:rPr>
            </w:r>
            <w:r>
              <w:rPr>
                <w:noProof/>
                <w:webHidden/>
              </w:rPr>
              <w:fldChar w:fldCharType="separate"/>
            </w:r>
            <w:r>
              <w:rPr>
                <w:noProof/>
                <w:webHidden/>
              </w:rPr>
              <w:t>76</w:t>
            </w:r>
            <w:r>
              <w:rPr>
                <w:noProof/>
                <w:webHidden/>
              </w:rPr>
              <w:fldChar w:fldCharType="end"/>
            </w:r>
          </w:hyperlink>
        </w:p>
        <w:p w14:paraId="5CA63593" w14:textId="48041C36"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34" w:history="1">
            <w:r w:rsidRPr="00BF6129">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_Toc240552434 \h </w:instrText>
            </w:r>
            <w:r>
              <w:rPr>
                <w:noProof/>
                <w:webHidden/>
              </w:rPr>
            </w:r>
            <w:r>
              <w:rPr>
                <w:noProof/>
                <w:webHidden/>
              </w:rPr>
              <w:fldChar w:fldCharType="separate"/>
            </w:r>
            <w:r>
              <w:rPr>
                <w:noProof/>
                <w:webHidden/>
              </w:rPr>
              <w:t>76</w:t>
            </w:r>
            <w:r>
              <w:rPr>
                <w:noProof/>
                <w:webHidden/>
              </w:rPr>
              <w:fldChar w:fldCharType="end"/>
            </w:r>
          </w:hyperlink>
        </w:p>
        <w:p w14:paraId="6F6233D9" w14:textId="07E6E657" w:rsidR="00D8254A" w:rsidRDefault="00D8254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52435" w:history="1">
            <w:r w:rsidRPr="00BF6129">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_Toc240552435 \h </w:instrText>
            </w:r>
            <w:r>
              <w:rPr>
                <w:noProof/>
                <w:webHidden/>
              </w:rPr>
            </w:r>
            <w:r>
              <w:rPr>
                <w:noProof/>
                <w:webHidden/>
              </w:rPr>
              <w:fldChar w:fldCharType="separate"/>
            </w:r>
            <w:r>
              <w:rPr>
                <w:noProof/>
                <w:webHidden/>
              </w:rPr>
              <w:t>77</w:t>
            </w:r>
            <w:r>
              <w:rPr>
                <w:noProof/>
                <w:webHidden/>
              </w:rPr>
              <w:fldChar w:fldCharType="end"/>
            </w:r>
          </w:hyperlink>
        </w:p>
        <w:p w14:paraId="256C0345" w14:textId="0BC1141B"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36" w:history="1">
            <w:r w:rsidRPr="00BF6129">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_Toc240552436 \h </w:instrText>
            </w:r>
            <w:r>
              <w:rPr>
                <w:noProof/>
                <w:webHidden/>
              </w:rPr>
            </w:r>
            <w:r>
              <w:rPr>
                <w:noProof/>
                <w:webHidden/>
              </w:rPr>
              <w:fldChar w:fldCharType="separate"/>
            </w:r>
            <w:r>
              <w:rPr>
                <w:noProof/>
                <w:webHidden/>
              </w:rPr>
              <w:t>77</w:t>
            </w:r>
            <w:r>
              <w:rPr>
                <w:noProof/>
                <w:webHidden/>
              </w:rPr>
              <w:fldChar w:fldCharType="end"/>
            </w:r>
          </w:hyperlink>
        </w:p>
        <w:p w14:paraId="3BC63639" w14:textId="1FD26E76"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37" w:history="1">
            <w:r w:rsidRPr="00BF6129">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_Toc240552437 \h </w:instrText>
            </w:r>
            <w:r>
              <w:rPr>
                <w:noProof/>
                <w:webHidden/>
              </w:rPr>
            </w:r>
            <w:r>
              <w:rPr>
                <w:noProof/>
                <w:webHidden/>
              </w:rPr>
              <w:fldChar w:fldCharType="separate"/>
            </w:r>
            <w:r>
              <w:rPr>
                <w:noProof/>
                <w:webHidden/>
              </w:rPr>
              <w:t>83</w:t>
            </w:r>
            <w:r>
              <w:rPr>
                <w:noProof/>
                <w:webHidden/>
              </w:rPr>
              <w:fldChar w:fldCharType="end"/>
            </w:r>
          </w:hyperlink>
        </w:p>
        <w:p w14:paraId="3E1AFF79" w14:textId="618854DB"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38" w:history="1">
            <w:r w:rsidRPr="00BF6129">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_Toc240552438 \h </w:instrText>
            </w:r>
            <w:r>
              <w:rPr>
                <w:noProof/>
                <w:webHidden/>
              </w:rPr>
            </w:r>
            <w:r>
              <w:rPr>
                <w:noProof/>
                <w:webHidden/>
              </w:rPr>
              <w:fldChar w:fldCharType="separate"/>
            </w:r>
            <w:r>
              <w:rPr>
                <w:noProof/>
                <w:webHidden/>
              </w:rPr>
              <w:t>84</w:t>
            </w:r>
            <w:r>
              <w:rPr>
                <w:noProof/>
                <w:webHidden/>
              </w:rPr>
              <w:fldChar w:fldCharType="end"/>
            </w:r>
          </w:hyperlink>
        </w:p>
        <w:p w14:paraId="2CC7ABD6" w14:textId="28374CD3" w:rsidR="00D8254A" w:rsidRDefault="00D8254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52439" w:history="1">
            <w:r w:rsidRPr="00BF6129">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_Toc240552439 \h </w:instrText>
            </w:r>
            <w:r>
              <w:rPr>
                <w:noProof/>
                <w:webHidden/>
              </w:rPr>
            </w:r>
            <w:r>
              <w:rPr>
                <w:noProof/>
                <w:webHidden/>
              </w:rPr>
              <w:fldChar w:fldCharType="separate"/>
            </w:r>
            <w:r>
              <w:rPr>
                <w:noProof/>
                <w:webHidden/>
              </w:rPr>
              <w:t>85</w:t>
            </w:r>
            <w:r>
              <w:rPr>
                <w:noProof/>
                <w:webHidden/>
              </w:rPr>
              <w:fldChar w:fldCharType="end"/>
            </w:r>
          </w:hyperlink>
        </w:p>
        <w:p w14:paraId="0317F348" w14:textId="2A3A0A03"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40" w:history="1">
            <w:r w:rsidRPr="00BF6129">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_Toc240552440 \h </w:instrText>
            </w:r>
            <w:r>
              <w:rPr>
                <w:noProof/>
                <w:webHidden/>
              </w:rPr>
            </w:r>
            <w:r>
              <w:rPr>
                <w:noProof/>
                <w:webHidden/>
              </w:rPr>
              <w:fldChar w:fldCharType="separate"/>
            </w:r>
            <w:r>
              <w:rPr>
                <w:noProof/>
                <w:webHidden/>
              </w:rPr>
              <w:t>85</w:t>
            </w:r>
            <w:r>
              <w:rPr>
                <w:noProof/>
                <w:webHidden/>
              </w:rPr>
              <w:fldChar w:fldCharType="end"/>
            </w:r>
          </w:hyperlink>
        </w:p>
        <w:p w14:paraId="48DCD005" w14:textId="5F3572A6"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41" w:history="1">
            <w:r w:rsidRPr="00BF6129">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_Toc240552441 \h </w:instrText>
            </w:r>
            <w:r>
              <w:rPr>
                <w:noProof/>
                <w:webHidden/>
              </w:rPr>
            </w:r>
            <w:r>
              <w:rPr>
                <w:noProof/>
                <w:webHidden/>
              </w:rPr>
              <w:fldChar w:fldCharType="separate"/>
            </w:r>
            <w:r>
              <w:rPr>
                <w:noProof/>
                <w:webHidden/>
              </w:rPr>
              <w:t>86</w:t>
            </w:r>
            <w:r>
              <w:rPr>
                <w:noProof/>
                <w:webHidden/>
              </w:rPr>
              <w:fldChar w:fldCharType="end"/>
            </w:r>
          </w:hyperlink>
        </w:p>
        <w:p w14:paraId="5A2538DE" w14:textId="57EA9570" w:rsidR="00D8254A" w:rsidRDefault="00D8254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52442" w:history="1">
            <w:r w:rsidRPr="00BF6129">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_Toc240552442 \h </w:instrText>
            </w:r>
            <w:r>
              <w:rPr>
                <w:noProof/>
                <w:webHidden/>
              </w:rPr>
            </w:r>
            <w:r>
              <w:rPr>
                <w:noProof/>
                <w:webHidden/>
              </w:rPr>
              <w:fldChar w:fldCharType="separate"/>
            </w:r>
            <w:r>
              <w:rPr>
                <w:noProof/>
                <w:webHidden/>
              </w:rPr>
              <w:t>87</w:t>
            </w:r>
            <w:r>
              <w:rPr>
                <w:noProof/>
                <w:webHidden/>
              </w:rPr>
              <w:fldChar w:fldCharType="end"/>
            </w:r>
          </w:hyperlink>
        </w:p>
        <w:p w14:paraId="61038074" w14:textId="3D20E3B7" w:rsidR="00D8254A" w:rsidRDefault="00D8254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52443" w:history="1">
            <w:r w:rsidRPr="00BF6129">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_Toc240552443 \h </w:instrText>
            </w:r>
            <w:r>
              <w:rPr>
                <w:noProof/>
                <w:webHidden/>
              </w:rPr>
            </w:r>
            <w:r>
              <w:rPr>
                <w:noProof/>
                <w:webHidden/>
              </w:rPr>
              <w:fldChar w:fldCharType="separate"/>
            </w:r>
            <w:r>
              <w:rPr>
                <w:noProof/>
                <w:webHidden/>
              </w:rPr>
              <w:t>90</w:t>
            </w:r>
            <w:r>
              <w:rPr>
                <w:noProof/>
                <w:webHidden/>
              </w:rPr>
              <w:fldChar w:fldCharType="end"/>
            </w:r>
          </w:hyperlink>
        </w:p>
        <w:p w14:paraId="5E63B9E1" w14:textId="1676853D"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44" w:history="1">
            <w:r w:rsidRPr="00BF6129">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_Toc240552444 \h </w:instrText>
            </w:r>
            <w:r>
              <w:rPr>
                <w:noProof/>
                <w:webHidden/>
              </w:rPr>
            </w:r>
            <w:r>
              <w:rPr>
                <w:noProof/>
                <w:webHidden/>
              </w:rPr>
              <w:fldChar w:fldCharType="separate"/>
            </w:r>
            <w:r>
              <w:rPr>
                <w:noProof/>
                <w:webHidden/>
              </w:rPr>
              <w:t>90</w:t>
            </w:r>
            <w:r>
              <w:rPr>
                <w:noProof/>
                <w:webHidden/>
              </w:rPr>
              <w:fldChar w:fldCharType="end"/>
            </w:r>
          </w:hyperlink>
        </w:p>
        <w:p w14:paraId="32DEE17A" w14:textId="11E11CFD"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45" w:history="1">
            <w:r w:rsidRPr="00BF6129">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_Toc240552445 \h </w:instrText>
            </w:r>
            <w:r>
              <w:rPr>
                <w:noProof/>
                <w:webHidden/>
              </w:rPr>
            </w:r>
            <w:r>
              <w:rPr>
                <w:noProof/>
                <w:webHidden/>
              </w:rPr>
              <w:fldChar w:fldCharType="separate"/>
            </w:r>
            <w:r>
              <w:rPr>
                <w:noProof/>
                <w:webHidden/>
              </w:rPr>
              <w:t>90</w:t>
            </w:r>
            <w:r>
              <w:rPr>
                <w:noProof/>
                <w:webHidden/>
              </w:rPr>
              <w:fldChar w:fldCharType="end"/>
            </w:r>
          </w:hyperlink>
        </w:p>
        <w:p w14:paraId="2B7CDF03" w14:textId="2045E07B"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46" w:history="1">
            <w:r w:rsidRPr="00BF6129">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_Toc240552446 \h </w:instrText>
            </w:r>
            <w:r>
              <w:rPr>
                <w:noProof/>
                <w:webHidden/>
              </w:rPr>
            </w:r>
            <w:r>
              <w:rPr>
                <w:noProof/>
                <w:webHidden/>
              </w:rPr>
              <w:fldChar w:fldCharType="separate"/>
            </w:r>
            <w:r>
              <w:rPr>
                <w:noProof/>
                <w:webHidden/>
              </w:rPr>
              <w:t>91</w:t>
            </w:r>
            <w:r>
              <w:rPr>
                <w:noProof/>
                <w:webHidden/>
              </w:rPr>
              <w:fldChar w:fldCharType="end"/>
            </w:r>
          </w:hyperlink>
        </w:p>
        <w:p w14:paraId="708439D3" w14:textId="26C9F598" w:rsidR="00D8254A" w:rsidRDefault="00D8254A">
          <w:pPr>
            <w:pStyle w:val="TOC1"/>
            <w:rPr>
              <w:rFonts w:asciiTheme="minorHAnsi" w:eastAsiaTheme="minorEastAsia" w:hAnsiTheme="minorHAnsi" w:cstheme="minorBidi"/>
              <w:b w:val="0"/>
              <w:bCs w:val="0"/>
              <w:kern w:val="2"/>
              <w:lang w:val="es-AR" w:eastAsia="es-AR"/>
              <w14:ligatures w14:val="standardContextual"/>
            </w:rPr>
          </w:pPr>
          <w:hyperlink w:anchor="_Toc240552447" w:history="1">
            <w:r w:rsidRPr="00BF6129">
              <w:rPr>
                <w:rStyle w:val="Hyperlink"/>
              </w:rPr>
              <w:t>CAPÍTULO 5: RESULTADOS Y DISCUSIÓN</w:t>
            </w:r>
            <w:r>
              <w:rPr>
                <w:webHidden/>
              </w:rPr>
              <w:tab/>
            </w:r>
            <w:r>
              <w:rPr>
                <w:webHidden/>
              </w:rPr>
              <w:fldChar w:fldCharType="begin"/>
            </w:r>
            <w:r>
              <w:rPr>
                <w:webHidden/>
              </w:rPr>
              <w:instrText xml:space="preserve"> PAGEREF _Toc240552447 \h </w:instrText>
            </w:r>
            <w:r>
              <w:rPr>
                <w:webHidden/>
              </w:rPr>
            </w:r>
            <w:r>
              <w:rPr>
                <w:webHidden/>
              </w:rPr>
              <w:fldChar w:fldCharType="separate"/>
            </w:r>
            <w:r>
              <w:rPr>
                <w:webHidden/>
              </w:rPr>
              <w:t>92</w:t>
            </w:r>
            <w:r>
              <w:rPr>
                <w:webHidden/>
              </w:rPr>
              <w:fldChar w:fldCharType="end"/>
            </w:r>
          </w:hyperlink>
        </w:p>
        <w:p w14:paraId="1BAB3549" w14:textId="1A5EAADD" w:rsidR="00D8254A" w:rsidRDefault="00D8254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52448" w:history="1">
            <w:r w:rsidRPr="00BF6129">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_Toc240552448 \h </w:instrText>
            </w:r>
            <w:r>
              <w:rPr>
                <w:noProof/>
                <w:webHidden/>
              </w:rPr>
            </w:r>
            <w:r>
              <w:rPr>
                <w:noProof/>
                <w:webHidden/>
              </w:rPr>
              <w:fldChar w:fldCharType="separate"/>
            </w:r>
            <w:r>
              <w:rPr>
                <w:noProof/>
                <w:webHidden/>
              </w:rPr>
              <w:t>93</w:t>
            </w:r>
            <w:r>
              <w:rPr>
                <w:noProof/>
                <w:webHidden/>
              </w:rPr>
              <w:fldChar w:fldCharType="end"/>
            </w:r>
          </w:hyperlink>
        </w:p>
        <w:p w14:paraId="1227FF13" w14:textId="3A1CBE4D" w:rsidR="00D8254A" w:rsidRDefault="00D8254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52449" w:history="1">
            <w:r w:rsidRPr="00BF6129">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_Toc240552449 \h </w:instrText>
            </w:r>
            <w:r>
              <w:rPr>
                <w:noProof/>
                <w:webHidden/>
              </w:rPr>
            </w:r>
            <w:r>
              <w:rPr>
                <w:noProof/>
                <w:webHidden/>
              </w:rPr>
              <w:fldChar w:fldCharType="separate"/>
            </w:r>
            <w:r>
              <w:rPr>
                <w:noProof/>
                <w:webHidden/>
              </w:rPr>
              <w:t>107</w:t>
            </w:r>
            <w:r>
              <w:rPr>
                <w:noProof/>
                <w:webHidden/>
              </w:rPr>
              <w:fldChar w:fldCharType="end"/>
            </w:r>
          </w:hyperlink>
        </w:p>
        <w:p w14:paraId="23712F4E" w14:textId="296686B5" w:rsidR="00D8254A" w:rsidRDefault="00D8254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52450" w:history="1">
            <w:r w:rsidRPr="00BF6129">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_Toc240552450 \h </w:instrText>
            </w:r>
            <w:r>
              <w:rPr>
                <w:noProof/>
                <w:webHidden/>
              </w:rPr>
            </w:r>
            <w:r>
              <w:rPr>
                <w:noProof/>
                <w:webHidden/>
              </w:rPr>
              <w:fldChar w:fldCharType="separate"/>
            </w:r>
            <w:r>
              <w:rPr>
                <w:noProof/>
                <w:webHidden/>
              </w:rPr>
              <w:t>107</w:t>
            </w:r>
            <w:r>
              <w:rPr>
                <w:noProof/>
                <w:webHidden/>
              </w:rPr>
              <w:fldChar w:fldCharType="end"/>
            </w:r>
          </w:hyperlink>
        </w:p>
        <w:p w14:paraId="48308E0A" w14:textId="0FEA737C" w:rsidR="00D8254A" w:rsidRDefault="00D8254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52451" w:history="1">
            <w:r w:rsidRPr="00BF6129">
              <w:rPr>
                <w:rStyle w:val="Hyperlink"/>
                <w:noProof/>
              </w:rPr>
              <w:t>5.4 Discusión</w:t>
            </w:r>
            <w:r>
              <w:rPr>
                <w:noProof/>
                <w:webHidden/>
              </w:rPr>
              <w:tab/>
            </w:r>
            <w:r>
              <w:rPr>
                <w:noProof/>
                <w:webHidden/>
              </w:rPr>
              <w:fldChar w:fldCharType="begin"/>
            </w:r>
            <w:r>
              <w:rPr>
                <w:noProof/>
                <w:webHidden/>
              </w:rPr>
              <w:instrText xml:space="preserve"> PAGEREF _Toc240552451 \h </w:instrText>
            </w:r>
            <w:r>
              <w:rPr>
                <w:noProof/>
                <w:webHidden/>
              </w:rPr>
            </w:r>
            <w:r>
              <w:rPr>
                <w:noProof/>
                <w:webHidden/>
              </w:rPr>
              <w:fldChar w:fldCharType="separate"/>
            </w:r>
            <w:r>
              <w:rPr>
                <w:noProof/>
                <w:webHidden/>
              </w:rPr>
              <w:t>108</w:t>
            </w:r>
            <w:r>
              <w:rPr>
                <w:noProof/>
                <w:webHidden/>
              </w:rPr>
              <w:fldChar w:fldCharType="end"/>
            </w:r>
          </w:hyperlink>
        </w:p>
        <w:p w14:paraId="09C5F326" w14:textId="0025F6F4" w:rsidR="00D8254A" w:rsidRDefault="00D8254A">
          <w:pPr>
            <w:pStyle w:val="TOC1"/>
            <w:rPr>
              <w:rFonts w:asciiTheme="minorHAnsi" w:eastAsiaTheme="minorEastAsia" w:hAnsiTheme="minorHAnsi" w:cstheme="minorBidi"/>
              <w:b w:val="0"/>
              <w:bCs w:val="0"/>
              <w:kern w:val="2"/>
              <w:lang w:val="es-AR" w:eastAsia="es-AR"/>
              <w14:ligatures w14:val="standardContextual"/>
            </w:rPr>
          </w:pPr>
          <w:hyperlink w:anchor="_Toc240552452" w:history="1">
            <w:r w:rsidRPr="00BF6129">
              <w:rPr>
                <w:rStyle w:val="Hyperlink"/>
              </w:rPr>
              <w:t>CAPÍTULO 6. CONCLUSIONES Y RECOMENDACIONES</w:t>
            </w:r>
            <w:r>
              <w:rPr>
                <w:webHidden/>
              </w:rPr>
              <w:tab/>
            </w:r>
            <w:r>
              <w:rPr>
                <w:webHidden/>
              </w:rPr>
              <w:fldChar w:fldCharType="begin"/>
            </w:r>
            <w:r>
              <w:rPr>
                <w:webHidden/>
              </w:rPr>
              <w:instrText xml:space="preserve"> PAGEREF _Toc240552452 \h </w:instrText>
            </w:r>
            <w:r>
              <w:rPr>
                <w:webHidden/>
              </w:rPr>
            </w:r>
            <w:r>
              <w:rPr>
                <w:webHidden/>
              </w:rPr>
              <w:fldChar w:fldCharType="separate"/>
            </w:r>
            <w:r>
              <w:rPr>
                <w:webHidden/>
              </w:rPr>
              <w:t>111</w:t>
            </w:r>
            <w:r>
              <w:rPr>
                <w:webHidden/>
              </w:rPr>
              <w:fldChar w:fldCharType="end"/>
            </w:r>
          </w:hyperlink>
        </w:p>
        <w:p w14:paraId="0A0DA04C" w14:textId="7CDC8F27" w:rsidR="00D8254A" w:rsidRDefault="00D8254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52453" w:history="1">
            <w:r w:rsidRPr="00BF6129">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_Toc240552453 \h </w:instrText>
            </w:r>
            <w:r>
              <w:rPr>
                <w:noProof/>
                <w:webHidden/>
              </w:rPr>
            </w:r>
            <w:r>
              <w:rPr>
                <w:noProof/>
                <w:webHidden/>
              </w:rPr>
              <w:fldChar w:fldCharType="separate"/>
            </w:r>
            <w:r>
              <w:rPr>
                <w:noProof/>
                <w:webHidden/>
              </w:rPr>
              <w:t>111</w:t>
            </w:r>
            <w:r>
              <w:rPr>
                <w:noProof/>
                <w:webHidden/>
              </w:rPr>
              <w:fldChar w:fldCharType="end"/>
            </w:r>
          </w:hyperlink>
        </w:p>
        <w:p w14:paraId="47CB2C85" w14:textId="4A67286B" w:rsidR="00D8254A" w:rsidRDefault="00D8254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52454" w:history="1">
            <w:r w:rsidRPr="00BF6129">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_Toc240552454 \h </w:instrText>
            </w:r>
            <w:r>
              <w:rPr>
                <w:noProof/>
                <w:webHidden/>
              </w:rPr>
            </w:r>
            <w:r>
              <w:rPr>
                <w:noProof/>
                <w:webHidden/>
              </w:rPr>
              <w:fldChar w:fldCharType="separate"/>
            </w:r>
            <w:r>
              <w:rPr>
                <w:noProof/>
                <w:webHidden/>
              </w:rPr>
              <w:t>114</w:t>
            </w:r>
            <w:r>
              <w:rPr>
                <w:noProof/>
                <w:webHidden/>
              </w:rPr>
              <w:fldChar w:fldCharType="end"/>
            </w:r>
          </w:hyperlink>
        </w:p>
        <w:p w14:paraId="5877CAE6" w14:textId="28290BC4" w:rsidR="00D8254A" w:rsidRDefault="00D8254A">
          <w:pPr>
            <w:pStyle w:val="TOC1"/>
            <w:rPr>
              <w:rFonts w:asciiTheme="minorHAnsi" w:eastAsiaTheme="minorEastAsia" w:hAnsiTheme="minorHAnsi" w:cstheme="minorBidi"/>
              <w:b w:val="0"/>
              <w:bCs w:val="0"/>
              <w:kern w:val="2"/>
              <w:lang w:val="es-AR" w:eastAsia="es-AR"/>
              <w14:ligatures w14:val="standardContextual"/>
            </w:rPr>
          </w:pPr>
          <w:hyperlink w:anchor="_Toc240552455" w:history="1">
            <w:r w:rsidRPr="00BF6129">
              <w:rPr>
                <w:rStyle w:val="Hyperlink"/>
              </w:rPr>
              <w:t>CAPÍTULO 7. REFERENCIAS BIBLIOGRÁFICAS</w:t>
            </w:r>
            <w:r>
              <w:rPr>
                <w:webHidden/>
              </w:rPr>
              <w:tab/>
            </w:r>
            <w:r>
              <w:rPr>
                <w:webHidden/>
              </w:rPr>
              <w:fldChar w:fldCharType="begin"/>
            </w:r>
            <w:r>
              <w:rPr>
                <w:webHidden/>
              </w:rPr>
              <w:instrText xml:space="preserve"> PAGEREF _Toc240552455 \h </w:instrText>
            </w:r>
            <w:r>
              <w:rPr>
                <w:webHidden/>
              </w:rPr>
            </w:r>
            <w:r>
              <w:rPr>
                <w:webHidden/>
              </w:rPr>
              <w:fldChar w:fldCharType="separate"/>
            </w:r>
            <w:r>
              <w:rPr>
                <w:webHidden/>
              </w:rPr>
              <w:t>116</w:t>
            </w:r>
            <w:r>
              <w:rPr>
                <w:webHidden/>
              </w:rPr>
              <w:fldChar w:fldCharType="end"/>
            </w:r>
          </w:hyperlink>
        </w:p>
        <w:p w14:paraId="06AFB891" w14:textId="47C0D4D7" w:rsidR="00D8254A" w:rsidRDefault="00D8254A">
          <w:pPr>
            <w:pStyle w:val="TOC1"/>
            <w:rPr>
              <w:rFonts w:asciiTheme="minorHAnsi" w:eastAsiaTheme="minorEastAsia" w:hAnsiTheme="minorHAnsi" w:cstheme="minorBidi"/>
              <w:b w:val="0"/>
              <w:bCs w:val="0"/>
              <w:kern w:val="2"/>
              <w:lang w:val="es-AR" w:eastAsia="es-AR"/>
              <w14:ligatures w14:val="standardContextual"/>
            </w:rPr>
          </w:pPr>
          <w:hyperlink w:anchor="_Toc240552456" w:history="1">
            <w:r w:rsidRPr="00BF6129">
              <w:rPr>
                <w:rStyle w:val="Hyperlink"/>
              </w:rPr>
              <w:t>CAPÍTULO 8. ANEXOS</w:t>
            </w:r>
            <w:r>
              <w:rPr>
                <w:webHidden/>
              </w:rPr>
              <w:tab/>
            </w:r>
            <w:r>
              <w:rPr>
                <w:webHidden/>
              </w:rPr>
              <w:fldChar w:fldCharType="begin"/>
            </w:r>
            <w:r>
              <w:rPr>
                <w:webHidden/>
              </w:rPr>
              <w:instrText xml:space="preserve"> PAGEREF _Toc240552456 \h </w:instrText>
            </w:r>
            <w:r>
              <w:rPr>
                <w:webHidden/>
              </w:rPr>
            </w:r>
            <w:r>
              <w:rPr>
                <w:webHidden/>
              </w:rPr>
              <w:fldChar w:fldCharType="separate"/>
            </w:r>
            <w:r>
              <w:rPr>
                <w:webHidden/>
              </w:rPr>
              <w:t>123</w:t>
            </w:r>
            <w:r>
              <w:rPr>
                <w:webHidden/>
              </w:rPr>
              <w:fldChar w:fldCharType="end"/>
            </w:r>
          </w:hyperlink>
        </w:p>
        <w:p w14:paraId="1E485271" w14:textId="0BA463B5" w:rsidR="00D8254A" w:rsidRDefault="00D8254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52457" w:history="1">
            <w:r w:rsidRPr="00BF6129">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_Toc240552457 \h </w:instrText>
            </w:r>
            <w:r>
              <w:rPr>
                <w:noProof/>
                <w:webHidden/>
              </w:rPr>
            </w:r>
            <w:r>
              <w:rPr>
                <w:noProof/>
                <w:webHidden/>
              </w:rPr>
              <w:fldChar w:fldCharType="separate"/>
            </w:r>
            <w:r>
              <w:rPr>
                <w:noProof/>
                <w:webHidden/>
              </w:rPr>
              <w:t>124</w:t>
            </w:r>
            <w:r>
              <w:rPr>
                <w:noProof/>
                <w:webHidden/>
              </w:rPr>
              <w:fldChar w:fldCharType="end"/>
            </w:r>
          </w:hyperlink>
        </w:p>
        <w:p w14:paraId="578F82A1" w14:textId="41C876EE" w:rsidR="00D8254A" w:rsidRDefault="00D8254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52458" w:history="1">
            <w:r w:rsidRPr="00BF6129">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_Toc240552458 \h </w:instrText>
            </w:r>
            <w:r>
              <w:rPr>
                <w:noProof/>
                <w:webHidden/>
              </w:rPr>
            </w:r>
            <w:r>
              <w:rPr>
                <w:noProof/>
                <w:webHidden/>
              </w:rPr>
              <w:fldChar w:fldCharType="separate"/>
            </w:r>
            <w:r>
              <w:rPr>
                <w:noProof/>
                <w:webHidden/>
              </w:rPr>
              <w:t>125</w:t>
            </w:r>
            <w:r>
              <w:rPr>
                <w:noProof/>
                <w:webHidden/>
              </w:rPr>
              <w:fldChar w:fldCharType="end"/>
            </w:r>
          </w:hyperlink>
        </w:p>
        <w:p w14:paraId="37934291" w14:textId="60262662"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59" w:history="1">
            <w:r w:rsidRPr="00BF6129">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_Toc240552459 \h </w:instrText>
            </w:r>
            <w:r>
              <w:rPr>
                <w:noProof/>
                <w:webHidden/>
              </w:rPr>
            </w:r>
            <w:r>
              <w:rPr>
                <w:noProof/>
                <w:webHidden/>
              </w:rPr>
              <w:fldChar w:fldCharType="separate"/>
            </w:r>
            <w:r>
              <w:rPr>
                <w:noProof/>
                <w:webHidden/>
              </w:rPr>
              <w:t>125</w:t>
            </w:r>
            <w:r>
              <w:rPr>
                <w:noProof/>
                <w:webHidden/>
              </w:rPr>
              <w:fldChar w:fldCharType="end"/>
            </w:r>
          </w:hyperlink>
        </w:p>
        <w:p w14:paraId="276D739E" w14:textId="0E424709"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60" w:history="1">
            <w:r w:rsidRPr="00BF6129">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_Toc240552460 \h </w:instrText>
            </w:r>
            <w:r>
              <w:rPr>
                <w:noProof/>
                <w:webHidden/>
              </w:rPr>
            </w:r>
            <w:r>
              <w:rPr>
                <w:noProof/>
                <w:webHidden/>
              </w:rPr>
              <w:fldChar w:fldCharType="separate"/>
            </w:r>
            <w:r>
              <w:rPr>
                <w:noProof/>
                <w:webHidden/>
              </w:rPr>
              <w:t>125</w:t>
            </w:r>
            <w:r>
              <w:rPr>
                <w:noProof/>
                <w:webHidden/>
              </w:rPr>
              <w:fldChar w:fldCharType="end"/>
            </w:r>
          </w:hyperlink>
        </w:p>
        <w:p w14:paraId="2CF93E0E" w14:textId="1D5B5941"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61" w:history="1">
            <w:r w:rsidRPr="00BF6129">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_Toc240552461 \h </w:instrText>
            </w:r>
            <w:r>
              <w:rPr>
                <w:noProof/>
                <w:webHidden/>
              </w:rPr>
            </w:r>
            <w:r>
              <w:rPr>
                <w:noProof/>
                <w:webHidden/>
              </w:rPr>
              <w:fldChar w:fldCharType="separate"/>
            </w:r>
            <w:r>
              <w:rPr>
                <w:noProof/>
                <w:webHidden/>
              </w:rPr>
              <w:t>126</w:t>
            </w:r>
            <w:r>
              <w:rPr>
                <w:noProof/>
                <w:webHidden/>
              </w:rPr>
              <w:fldChar w:fldCharType="end"/>
            </w:r>
          </w:hyperlink>
        </w:p>
        <w:p w14:paraId="70CE67C4" w14:textId="2B1AB5A6"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62" w:history="1">
            <w:r w:rsidRPr="00BF6129">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_Toc240552462 \h </w:instrText>
            </w:r>
            <w:r>
              <w:rPr>
                <w:noProof/>
                <w:webHidden/>
              </w:rPr>
            </w:r>
            <w:r>
              <w:rPr>
                <w:noProof/>
                <w:webHidden/>
              </w:rPr>
              <w:fldChar w:fldCharType="separate"/>
            </w:r>
            <w:r>
              <w:rPr>
                <w:noProof/>
                <w:webHidden/>
              </w:rPr>
              <w:t>126</w:t>
            </w:r>
            <w:r>
              <w:rPr>
                <w:noProof/>
                <w:webHidden/>
              </w:rPr>
              <w:fldChar w:fldCharType="end"/>
            </w:r>
          </w:hyperlink>
        </w:p>
        <w:p w14:paraId="396FAB63" w14:textId="2BF64C60"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63" w:history="1">
            <w:r w:rsidRPr="00BF6129">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_Toc240552463 \h </w:instrText>
            </w:r>
            <w:r>
              <w:rPr>
                <w:noProof/>
                <w:webHidden/>
              </w:rPr>
            </w:r>
            <w:r>
              <w:rPr>
                <w:noProof/>
                <w:webHidden/>
              </w:rPr>
              <w:fldChar w:fldCharType="separate"/>
            </w:r>
            <w:r>
              <w:rPr>
                <w:noProof/>
                <w:webHidden/>
              </w:rPr>
              <w:t>127</w:t>
            </w:r>
            <w:r>
              <w:rPr>
                <w:noProof/>
                <w:webHidden/>
              </w:rPr>
              <w:fldChar w:fldCharType="end"/>
            </w:r>
          </w:hyperlink>
        </w:p>
        <w:p w14:paraId="0C0EBF13" w14:textId="08DDEAEC"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64" w:history="1">
            <w:r w:rsidRPr="00BF6129">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_Toc240552464 \h </w:instrText>
            </w:r>
            <w:r>
              <w:rPr>
                <w:noProof/>
                <w:webHidden/>
              </w:rPr>
            </w:r>
            <w:r>
              <w:rPr>
                <w:noProof/>
                <w:webHidden/>
              </w:rPr>
              <w:fldChar w:fldCharType="separate"/>
            </w:r>
            <w:r>
              <w:rPr>
                <w:noProof/>
                <w:webHidden/>
              </w:rPr>
              <w:t>127</w:t>
            </w:r>
            <w:r>
              <w:rPr>
                <w:noProof/>
                <w:webHidden/>
              </w:rPr>
              <w:fldChar w:fldCharType="end"/>
            </w:r>
          </w:hyperlink>
        </w:p>
        <w:p w14:paraId="2CC4E1AB" w14:textId="7F019C71"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65" w:history="1">
            <w:r w:rsidRPr="00BF6129">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_Toc240552465 \h </w:instrText>
            </w:r>
            <w:r>
              <w:rPr>
                <w:noProof/>
                <w:webHidden/>
              </w:rPr>
            </w:r>
            <w:r>
              <w:rPr>
                <w:noProof/>
                <w:webHidden/>
              </w:rPr>
              <w:fldChar w:fldCharType="separate"/>
            </w:r>
            <w:r>
              <w:rPr>
                <w:noProof/>
                <w:webHidden/>
              </w:rPr>
              <w:t>128</w:t>
            </w:r>
            <w:r>
              <w:rPr>
                <w:noProof/>
                <w:webHidden/>
              </w:rPr>
              <w:fldChar w:fldCharType="end"/>
            </w:r>
          </w:hyperlink>
        </w:p>
        <w:p w14:paraId="18122594" w14:textId="335E58AC"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66" w:history="1">
            <w:r w:rsidRPr="00BF6129">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_Toc240552466 \h </w:instrText>
            </w:r>
            <w:r>
              <w:rPr>
                <w:noProof/>
                <w:webHidden/>
              </w:rPr>
            </w:r>
            <w:r>
              <w:rPr>
                <w:noProof/>
                <w:webHidden/>
              </w:rPr>
              <w:fldChar w:fldCharType="separate"/>
            </w:r>
            <w:r>
              <w:rPr>
                <w:noProof/>
                <w:webHidden/>
              </w:rPr>
              <w:t>128</w:t>
            </w:r>
            <w:r>
              <w:rPr>
                <w:noProof/>
                <w:webHidden/>
              </w:rPr>
              <w:fldChar w:fldCharType="end"/>
            </w:r>
          </w:hyperlink>
        </w:p>
        <w:p w14:paraId="0B386B0C" w14:textId="54BC1E8D"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67" w:history="1">
            <w:r w:rsidRPr="00BF6129">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_Toc240552467 \h </w:instrText>
            </w:r>
            <w:r>
              <w:rPr>
                <w:noProof/>
                <w:webHidden/>
              </w:rPr>
            </w:r>
            <w:r>
              <w:rPr>
                <w:noProof/>
                <w:webHidden/>
              </w:rPr>
              <w:fldChar w:fldCharType="separate"/>
            </w:r>
            <w:r>
              <w:rPr>
                <w:noProof/>
                <w:webHidden/>
              </w:rPr>
              <w:t>128</w:t>
            </w:r>
            <w:r>
              <w:rPr>
                <w:noProof/>
                <w:webHidden/>
              </w:rPr>
              <w:fldChar w:fldCharType="end"/>
            </w:r>
          </w:hyperlink>
        </w:p>
        <w:p w14:paraId="0E6F5B64" w14:textId="505D13A3" w:rsidR="00D8254A" w:rsidRDefault="00D8254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52468" w:history="1">
            <w:r w:rsidRPr="00BF6129">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_Toc240552468 \h </w:instrText>
            </w:r>
            <w:r>
              <w:rPr>
                <w:noProof/>
                <w:webHidden/>
              </w:rPr>
            </w:r>
            <w:r>
              <w:rPr>
                <w:noProof/>
                <w:webHidden/>
              </w:rPr>
              <w:fldChar w:fldCharType="separate"/>
            </w:r>
            <w:r>
              <w:rPr>
                <w:noProof/>
                <w:webHidden/>
              </w:rPr>
              <w:t>129</w:t>
            </w:r>
            <w:r>
              <w:rPr>
                <w:noProof/>
                <w:webHidden/>
              </w:rPr>
              <w:fldChar w:fldCharType="end"/>
            </w:r>
          </w:hyperlink>
        </w:p>
        <w:p w14:paraId="6111CF5C" w14:textId="7B89B469"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69" w:history="1">
            <w:r w:rsidRPr="00BF6129">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_Toc240552469 \h </w:instrText>
            </w:r>
            <w:r>
              <w:rPr>
                <w:noProof/>
                <w:webHidden/>
              </w:rPr>
            </w:r>
            <w:r>
              <w:rPr>
                <w:noProof/>
                <w:webHidden/>
              </w:rPr>
              <w:fldChar w:fldCharType="separate"/>
            </w:r>
            <w:r>
              <w:rPr>
                <w:noProof/>
                <w:webHidden/>
              </w:rPr>
              <w:t>129</w:t>
            </w:r>
            <w:r>
              <w:rPr>
                <w:noProof/>
                <w:webHidden/>
              </w:rPr>
              <w:fldChar w:fldCharType="end"/>
            </w:r>
          </w:hyperlink>
        </w:p>
        <w:p w14:paraId="034CF9EE" w14:textId="2F467321"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70" w:history="1">
            <w:r w:rsidRPr="00BF6129">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_Toc240552470 \h </w:instrText>
            </w:r>
            <w:r>
              <w:rPr>
                <w:noProof/>
                <w:webHidden/>
              </w:rPr>
            </w:r>
            <w:r>
              <w:rPr>
                <w:noProof/>
                <w:webHidden/>
              </w:rPr>
              <w:fldChar w:fldCharType="separate"/>
            </w:r>
            <w:r>
              <w:rPr>
                <w:noProof/>
                <w:webHidden/>
              </w:rPr>
              <w:t>130</w:t>
            </w:r>
            <w:r>
              <w:rPr>
                <w:noProof/>
                <w:webHidden/>
              </w:rPr>
              <w:fldChar w:fldCharType="end"/>
            </w:r>
          </w:hyperlink>
        </w:p>
        <w:p w14:paraId="3B1CDC74" w14:textId="01A96FF4"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71" w:history="1">
            <w:r w:rsidRPr="00BF6129">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_Toc240552471 \h </w:instrText>
            </w:r>
            <w:r>
              <w:rPr>
                <w:noProof/>
                <w:webHidden/>
              </w:rPr>
            </w:r>
            <w:r>
              <w:rPr>
                <w:noProof/>
                <w:webHidden/>
              </w:rPr>
              <w:fldChar w:fldCharType="separate"/>
            </w:r>
            <w:r>
              <w:rPr>
                <w:noProof/>
                <w:webHidden/>
              </w:rPr>
              <w:t>130</w:t>
            </w:r>
            <w:r>
              <w:rPr>
                <w:noProof/>
                <w:webHidden/>
              </w:rPr>
              <w:fldChar w:fldCharType="end"/>
            </w:r>
          </w:hyperlink>
        </w:p>
        <w:p w14:paraId="5D422270" w14:textId="001BC1D2"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72" w:history="1">
            <w:r w:rsidRPr="00BF6129">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_Toc240552472 \h </w:instrText>
            </w:r>
            <w:r>
              <w:rPr>
                <w:noProof/>
                <w:webHidden/>
              </w:rPr>
            </w:r>
            <w:r>
              <w:rPr>
                <w:noProof/>
                <w:webHidden/>
              </w:rPr>
              <w:fldChar w:fldCharType="separate"/>
            </w:r>
            <w:r>
              <w:rPr>
                <w:noProof/>
                <w:webHidden/>
              </w:rPr>
              <w:t>130</w:t>
            </w:r>
            <w:r>
              <w:rPr>
                <w:noProof/>
                <w:webHidden/>
              </w:rPr>
              <w:fldChar w:fldCharType="end"/>
            </w:r>
          </w:hyperlink>
        </w:p>
        <w:p w14:paraId="4D2FFA6E" w14:textId="19838887"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73" w:history="1">
            <w:r w:rsidRPr="00BF6129">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_Toc240552473 \h </w:instrText>
            </w:r>
            <w:r>
              <w:rPr>
                <w:noProof/>
                <w:webHidden/>
              </w:rPr>
            </w:r>
            <w:r>
              <w:rPr>
                <w:noProof/>
                <w:webHidden/>
              </w:rPr>
              <w:fldChar w:fldCharType="separate"/>
            </w:r>
            <w:r>
              <w:rPr>
                <w:noProof/>
                <w:webHidden/>
              </w:rPr>
              <w:t>131</w:t>
            </w:r>
            <w:r>
              <w:rPr>
                <w:noProof/>
                <w:webHidden/>
              </w:rPr>
              <w:fldChar w:fldCharType="end"/>
            </w:r>
          </w:hyperlink>
        </w:p>
        <w:p w14:paraId="44A71C56" w14:textId="772CC60F"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74" w:history="1">
            <w:r w:rsidRPr="00BF6129">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_Toc240552474 \h </w:instrText>
            </w:r>
            <w:r>
              <w:rPr>
                <w:noProof/>
                <w:webHidden/>
              </w:rPr>
            </w:r>
            <w:r>
              <w:rPr>
                <w:noProof/>
                <w:webHidden/>
              </w:rPr>
              <w:fldChar w:fldCharType="separate"/>
            </w:r>
            <w:r>
              <w:rPr>
                <w:noProof/>
                <w:webHidden/>
              </w:rPr>
              <w:t>131</w:t>
            </w:r>
            <w:r>
              <w:rPr>
                <w:noProof/>
                <w:webHidden/>
              </w:rPr>
              <w:fldChar w:fldCharType="end"/>
            </w:r>
          </w:hyperlink>
        </w:p>
        <w:p w14:paraId="59F6E8EE" w14:textId="0E08C9DD"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75" w:history="1">
            <w:r w:rsidRPr="00BF6129">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_Toc240552475 \h </w:instrText>
            </w:r>
            <w:r>
              <w:rPr>
                <w:noProof/>
                <w:webHidden/>
              </w:rPr>
            </w:r>
            <w:r>
              <w:rPr>
                <w:noProof/>
                <w:webHidden/>
              </w:rPr>
              <w:fldChar w:fldCharType="separate"/>
            </w:r>
            <w:r>
              <w:rPr>
                <w:noProof/>
                <w:webHidden/>
              </w:rPr>
              <w:t>131</w:t>
            </w:r>
            <w:r>
              <w:rPr>
                <w:noProof/>
                <w:webHidden/>
              </w:rPr>
              <w:fldChar w:fldCharType="end"/>
            </w:r>
          </w:hyperlink>
        </w:p>
        <w:p w14:paraId="7052DC8F" w14:textId="4033E79B"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76" w:history="1">
            <w:r w:rsidRPr="00BF6129">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_Toc240552476 \h </w:instrText>
            </w:r>
            <w:r>
              <w:rPr>
                <w:noProof/>
                <w:webHidden/>
              </w:rPr>
            </w:r>
            <w:r>
              <w:rPr>
                <w:noProof/>
                <w:webHidden/>
              </w:rPr>
              <w:fldChar w:fldCharType="separate"/>
            </w:r>
            <w:r>
              <w:rPr>
                <w:noProof/>
                <w:webHidden/>
              </w:rPr>
              <w:t>131</w:t>
            </w:r>
            <w:r>
              <w:rPr>
                <w:noProof/>
                <w:webHidden/>
              </w:rPr>
              <w:fldChar w:fldCharType="end"/>
            </w:r>
          </w:hyperlink>
        </w:p>
        <w:p w14:paraId="35E43B95" w14:textId="66CD0DD4" w:rsidR="00D8254A" w:rsidRDefault="00D8254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52477" w:history="1">
            <w:r w:rsidRPr="00BF6129">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_Toc240552477 \h </w:instrText>
            </w:r>
            <w:r>
              <w:rPr>
                <w:noProof/>
                <w:webHidden/>
              </w:rPr>
            </w:r>
            <w:r>
              <w:rPr>
                <w:noProof/>
                <w:webHidden/>
              </w:rPr>
              <w:fldChar w:fldCharType="separate"/>
            </w:r>
            <w:r>
              <w:rPr>
                <w:noProof/>
                <w:webHidden/>
              </w:rPr>
              <w:t>132</w:t>
            </w:r>
            <w:r>
              <w:rPr>
                <w:noProof/>
                <w:webHidden/>
              </w:rPr>
              <w:fldChar w:fldCharType="end"/>
            </w:r>
          </w:hyperlink>
        </w:p>
        <w:p w14:paraId="0FCE90AF" w14:textId="6AC4CC4F" w:rsidR="00D8254A" w:rsidRDefault="00D8254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52478" w:history="1">
            <w:r w:rsidRPr="00BF6129">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_Toc240552478 \h </w:instrText>
            </w:r>
            <w:r>
              <w:rPr>
                <w:noProof/>
                <w:webHidden/>
              </w:rPr>
            </w:r>
            <w:r>
              <w:rPr>
                <w:noProof/>
                <w:webHidden/>
              </w:rPr>
              <w:fldChar w:fldCharType="separate"/>
            </w:r>
            <w:r>
              <w:rPr>
                <w:noProof/>
                <w:webHidden/>
              </w:rPr>
              <w:t>134</w:t>
            </w:r>
            <w:r>
              <w:rPr>
                <w:noProof/>
                <w:webHidden/>
              </w:rPr>
              <w:fldChar w:fldCharType="end"/>
            </w:r>
          </w:hyperlink>
        </w:p>
        <w:p w14:paraId="02913CFB" w14:textId="735BF938"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79" w:history="1">
            <w:r w:rsidRPr="00BF6129">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_Toc240552479 \h </w:instrText>
            </w:r>
            <w:r>
              <w:rPr>
                <w:noProof/>
                <w:webHidden/>
              </w:rPr>
            </w:r>
            <w:r>
              <w:rPr>
                <w:noProof/>
                <w:webHidden/>
              </w:rPr>
              <w:fldChar w:fldCharType="separate"/>
            </w:r>
            <w:r>
              <w:rPr>
                <w:noProof/>
                <w:webHidden/>
              </w:rPr>
              <w:t>134</w:t>
            </w:r>
            <w:r>
              <w:rPr>
                <w:noProof/>
                <w:webHidden/>
              </w:rPr>
              <w:fldChar w:fldCharType="end"/>
            </w:r>
          </w:hyperlink>
        </w:p>
        <w:p w14:paraId="18DD0D87" w14:textId="5C3B6AAD"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80" w:history="1">
            <w:r w:rsidRPr="00BF6129">
              <w:rPr>
                <w:rStyle w:val="Hyperlink"/>
                <w:noProof/>
              </w:rPr>
              <w:t>E.2 Protocolo de cronometraje del tiempo operativo</w:t>
            </w:r>
            <w:r>
              <w:rPr>
                <w:noProof/>
                <w:webHidden/>
              </w:rPr>
              <w:tab/>
            </w:r>
            <w:r>
              <w:rPr>
                <w:noProof/>
                <w:webHidden/>
              </w:rPr>
              <w:fldChar w:fldCharType="begin"/>
            </w:r>
            <w:r>
              <w:rPr>
                <w:noProof/>
                <w:webHidden/>
              </w:rPr>
              <w:instrText xml:space="preserve"> PAGEREF _Toc240552480 \h </w:instrText>
            </w:r>
            <w:r>
              <w:rPr>
                <w:noProof/>
                <w:webHidden/>
              </w:rPr>
            </w:r>
            <w:r>
              <w:rPr>
                <w:noProof/>
                <w:webHidden/>
              </w:rPr>
              <w:fldChar w:fldCharType="separate"/>
            </w:r>
            <w:r>
              <w:rPr>
                <w:noProof/>
                <w:webHidden/>
              </w:rPr>
              <w:t>137</w:t>
            </w:r>
            <w:r>
              <w:rPr>
                <w:noProof/>
                <w:webHidden/>
              </w:rPr>
              <w:fldChar w:fldCharType="end"/>
            </w:r>
          </w:hyperlink>
        </w:p>
        <w:p w14:paraId="735CAB31" w14:textId="19DC5ED7"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81" w:history="1">
            <w:r w:rsidRPr="00BF6129">
              <w:rPr>
                <w:rStyle w:val="Hyperlink"/>
                <w:noProof/>
              </w:rPr>
              <w:t>E.3 Cuestionario de aceptación tecnológica (TAM)</w:t>
            </w:r>
            <w:r>
              <w:rPr>
                <w:noProof/>
                <w:webHidden/>
              </w:rPr>
              <w:tab/>
            </w:r>
            <w:r>
              <w:rPr>
                <w:noProof/>
                <w:webHidden/>
              </w:rPr>
              <w:fldChar w:fldCharType="begin"/>
            </w:r>
            <w:r>
              <w:rPr>
                <w:noProof/>
                <w:webHidden/>
              </w:rPr>
              <w:instrText xml:space="preserve"> PAGEREF _Toc240552481 \h </w:instrText>
            </w:r>
            <w:r>
              <w:rPr>
                <w:noProof/>
                <w:webHidden/>
              </w:rPr>
            </w:r>
            <w:r>
              <w:rPr>
                <w:noProof/>
                <w:webHidden/>
              </w:rPr>
              <w:fldChar w:fldCharType="separate"/>
            </w:r>
            <w:r>
              <w:rPr>
                <w:noProof/>
                <w:webHidden/>
              </w:rPr>
              <w:t>138</w:t>
            </w:r>
            <w:r>
              <w:rPr>
                <w:noProof/>
                <w:webHidden/>
              </w:rPr>
              <w:fldChar w:fldCharType="end"/>
            </w:r>
          </w:hyperlink>
        </w:p>
        <w:p w14:paraId="45205BA7" w14:textId="4B17E0E1"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82" w:history="1">
            <w:r w:rsidRPr="00BF6129">
              <w:rPr>
                <w:rStyle w:val="Hyperlink"/>
                <w:noProof/>
              </w:rPr>
              <w:t>E.4 Reproducibilidad de los análisis</w:t>
            </w:r>
            <w:r>
              <w:rPr>
                <w:noProof/>
                <w:webHidden/>
              </w:rPr>
              <w:tab/>
            </w:r>
            <w:r>
              <w:rPr>
                <w:noProof/>
                <w:webHidden/>
              </w:rPr>
              <w:fldChar w:fldCharType="begin"/>
            </w:r>
            <w:r>
              <w:rPr>
                <w:noProof/>
                <w:webHidden/>
              </w:rPr>
              <w:instrText xml:space="preserve"> PAGEREF _Toc240552482 \h </w:instrText>
            </w:r>
            <w:r>
              <w:rPr>
                <w:noProof/>
                <w:webHidden/>
              </w:rPr>
            </w:r>
            <w:r>
              <w:rPr>
                <w:noProof/>
                <w:webHidden/>
              </w:rPr>
              <w:fldChar w:fldCharType="separate"/>
            </w:r>
            <w:r>
              <w:rPr>
                <w:noProof/>
                <w:webHidden/>
              </w:rPr>
              <w:t>138</w:t>
            </w:r>
            <w:r>
              <w:rPr>
                <w:noProof/>
                <w:webHidden/>
              </w:rPr>
              <w:fldChar w:fldCharType="end"/>
            </w:r>
          </w:hyperlink>
        </w:p>
        <w:p w14:paraId="05690265" w14:textId="1DB4E9C8"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83" w:history="1">
            <w:r w:rsidRPr="00BF6129">
              <w:rPr>
                <w:rStyle w:val="Hyperlink"/>
                <w:noProof/>
              </w:rPr>
              <w:t>E.5 Baterías de validación técnica</w:t>
            </w:r>
            <w:r>
              <w:rPr>
                <w:noProof/>
                <w:webHidden/>
              </w:rPr>
              <w:tab/>
            </w:r>
            <w:r>
              <w:rPr>
                <w:noProof/>
                <w:webHidden/>
              </w:rPr>
              <w:fldChar w:fldCharType="begin"/>
            </w:r>
            <w:r>
              <w:rPr>
                <w:noProof/>
                <w:webHidden/>
              </w:rPr>
              <w:instrText xml:space="preserve"> PAGEREF _Toc240552483 \h </w:instrText>
            </w:r>
            <w:r>
              <w:rPr>
                <w:noProof/>
                <w:webHidden/>
              </w:rPr>
            </w:r>
            <w:r>
              <w:rPr>
                <w:noProof/>
                <w:webHidden/>
              </w:rPr>
              <w:fldChar w:fldCharType="separate"/>
            </w:r>
            <w:r>
              <w:rPr>
                <w:noProof/>
                <w:webHidden/>
              </w:rPr>
              <w:t>139</w:t>
            </w:r>
            <w:r>
              <w:rPr>
                <w:noProof/>
                <w:webHidden/>
              </w:rPr>
              <w:fldChar w:fldCharType="end"/>
            </w:r>
          </w:hyperlink>
        </w:p>
        <w:p w14:paraId="288D7F4F" w14:textId="0A554994"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84" w:history="1">
            <w:r w:rsidRPr="00BF6129">
              <w:rPr>
                <w:rStyle w:val="Hyperlink"/>
                <w:noProof/>
              </w:rPr>
              <w:t>E.6 Conjunto ampliado del canal de imagen (HU8)</w:t>
            </w:r>
            <w:r>
              <w:rPr>
                <w:noProof/>
                <w:webHidden/>
              </w:rPr>
              <w:tab/>
            </w:r>
            <w:r>
              <w:rPr>
                <w:noProof/>
                <w:webHidden/>
              </w:rPr>
              <w:fldChar w:fldCharType="begin"/>
            </w:r>
            <w:r>
              <w:rPr>
                <w:noProof/>
                <w:webHidden/>
              </w:rPr>
              <w:instrText xml:space="preserve"> PAGEREF _Toc240552484 \h </w:instrText>
            </w:r>
            <w:r>
              <w:rPr>
                <w:noProof/>
                <w:webHidden/>
              </w:rPr>
            </w:r>
            <w:r>
              <w:rPr>
                <w:noProof/>
                <w:webHidden/>
              </w:rPr>
              <w:fldChar w:fldCharType="separate"/>
            </w:r>
            <w:r>
              <w:rPr>
                <w:noProof/>
                <w:webHidden/>
              </w:rPr>
              <w:t>141</w:t>
            </w:r>
            <w:r>
              <w:rPr>
                <w:noProof/>
                <w:webHidden/>
              </w:rPr>
              <w:fldChar w:fldCharType="end"/>
            </w:r>
          </w:hyperlink>
        </w:p>
        <w:p w14:paraId="5759D064" w14:textId="2DF4F65A"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85" w:history="1">
            <w:r w:rsidRPr="00BF6129">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_Toc240552485 \h </w:instrText>
            </w:r>
            <w:r>
              <w:rPr>
                <w:noProof/>
                <w:webHidden/>
              </w:rPr>
            </w:r>
            <w:r>
              <w:rPr>
                <w:noProof/>
                <w:webHidden/>
              </w:rPr>
              <w:fldChar w:fldCharType="separate"/>
            </w:r>
            <w:r>
              <w:rPr>
                <w:noProof/>
                <w:webHidden/>
              </w:rPr>
              <w:t>143</w:t>
            </w:r>
            <w:r>
              <w:rPr>
                <w:noProof/>
                <w:webHidden/>
              </w:rPr>
              <w:fldChar w:fldCharType="end"/>
            </w:r>
          </w:hyperlink>
        </w:p>
        <w:p w14:paraId="2B9C6C3D" w14:textId="55E837C0" w:rsidR="00D8254A" w:rsidRDefault="00D8254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52486" w:history="1">
            <w:r w:rsidRPr="00BF6129">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_Toc240552486 \h </w:instrText>
            </w:r>
            <w:r>
              <w:rPr>
                <w:noProof/>
                <w:webHidden/>
              </w:rPr>
            </w:r>
            <w:r>
              <w:rPr>
                <w:noProof/>
                <w:webHidden/>
              </w:rPr>
              <w:fldChar w:fldCharType="separate"/>
            </w:r>
            <w:r>
              <w:rPr>
                <w:noProof/>
                <w:webHidden/>
              </w:rPr>
              <w:t>145</w:t>
            </w:r>
            <w:r>
              <w:rPr>
                <w:noProof/>
                <w:webHidden/>
              </w:rPr>
              <w:fldChar w:fldCharType="end"/>
            </w:r>
          </w:hyperlink>
        </w:p>
        <w:p w14:paraId="2203020F" w14:textId="2AF126D2" w:rsidR="00FD272C" w:rsidRDefault="00FD272C">
          <w:r>
            <w:rPr>
              <w:b/>
              <w:bCs/>
            </w:rPr>
            <w:fldChar w:fldCharType="end"/>
          </w:r>
        </w:p>
      </w:sdtContent>
    </w:sdt>
    <w:p w14:paraId="6872C7E6" w14:textId="77777777" w:rsidR="0067181E" w:rsidRDefault="00C832E5">
      <w:pPr>
        <w:pStyle w:val="TOCHeading"/>
      </w:pPr>
      <w:r>
        <w:t>Índice de tablas</w:t>
      </w:r>
    </w:p>
    <w:p w14:paraId="027DB2E4" w14:textId="102B7ED6" w:rsidR="00D8254A"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552487" w:history="1">
        <w:r w:rsidR="00D8254A" w:rsidRPr="003B5944">
          <w:rPr>
            <w:rStyle w:val="Hyperlink"/>
            <w:b/>
          </w:rPr>
          <w:t>Tabla 1. Matriz comparativa de capacidades: Postly frente a las soluciones del estado del arte</w:t>
        </w:r>
        <w:r w:rsidR="00D8254A">
          <w:rPr>
            <w:webHidden/>
          </w:rPr>
          <w:tab/>
        </w:r>
        <w:r w:rsidR="00D8254A">
          <w:rPr>
            <w:webHidden/>
          </w:rPr>
          <w:fldChar w:fldCharType="begin"/>
        </w:r>
        <w:r w:rsidR="00D8254A">
          <w:rPr>
            <w:webHidden/>
          </w:rPr>
          <w:instrText xml:space="preserve"> PAGEREF _Toc240552487 \h </w:instrText>
        </w:r>
        <w:r w:rsidR="00D8254A">
          <w:rPr>
            <w:webHidden/>
          </w:rPr>
        </w:r>
        <w:r w:rsidR="00D8254A">
          <w:rPr>
            <w:webHidden/>
          </w:rPr>
          <w:fldChar w:fldCharType="separate"/>
        </w:r>
        <w:r w:rsidR="00D8254A">
          <w:rPr>
            <w:webHidden/>
          </w:rPr>
          <w:t>22</w:t>
        </w:r>
        <w:r w:rsidR="00D8254A">
          <w:rPr>
            <w:webHidden/>
          </w:rPr>
          <w:fldChar w:fldCharType="end"/>
        </w:r>
      </w:hyperlink>
    </w:p>
    <w:p w14:paraId="2B44969E" w14:textId="73718A98" w:rsidR="00D8254A" w:rsidRDefault="00D8254A">
      <w:pPr>
        <w:pStyle w:val="TableofFigures"/>
        <w:rPr>
          <w:rFonts w:asciiTheme="minorHAnsi" w:eastAsiaTheme="minorEastAsia" w:hAnsiTheme="minorHAnsi" w:cstheme="minorBidi"/>
          <w:kern w:val="2"/>
          <w:sz w:val="24"/>
          <w:lang w:val="es-AR" w:eastAsia="es-AR"/>
          <w14:ligatures w14:val="standardContextual"/>
        </w:rPr>
      </w:pPr>
      <w:hyperlink w:anchor="_Toc240552488" w:history="1">
        <w:r w:rsidRPr="003B5944">
          <w:rPr>
            <w:rStyle w:val="Hyperlink"/>
            <w:b/>
          </w:rPr>
          <w:t>Tabla 2. Riesgos identificados durante el proyecto y su mitigación</w:t>
        </w:r>
        <w:r>
          <w:rPr>
            <w:webHidden/>
          </w:rPr>
          <w:tab/>
        </w:r>
        <w:r>
          <w:rPr>
            <w:webHidden/>
          </w:rPr>
          <w:fldChar w:fldCharType="begin"/>
        </w:r>
        <w:r>
          <w:rPr>
            <w:webHidden/>
          </w:rPr>
          <w:instrText xml:space="preserve"> PAGEREF _Toc240552488 \h </w:instrText>
        </w:r>
        <w:r>
          <w:rPr>
            <w:webHidden/>
          </w:rPr>
        </w:r>
        <w:r>
          <w:rPr>
            <w:webHidden/>
          </w:rPr>
          <w:fldChar w:fldCharType="separate"/>
        </w:r>
        <w:r>
          <w:rPr>
            <w:webHidden/>
          </w:rPr>
          <w:t>40</w:t>
        </w:r>
        <w:r>
          <w:rPr>
            <w:webHidden/>
          </w:rPr>
          <w:fldChar w:fldCharType="end"/>
        </w:r>
      </w:hyperlink>
    </w:p>
    <w:p w14:paraId="0152F150" w14:textId="32493605" w:rsidR="00D8254A" w:rsidRDefault="00D8254A">
      <w:pPr>
        <w:pStyle w:val="TableofFigures"/>
        <w:rPr>
          <w:rFonts w:asciiTheme="minorHAnsi" w:eastAsiaTheme="minorEastAsia" w:hAnsiTheme="minorHAnsi" w:cstheme="minorBidi"/>
          <w:kern w:val="2"/>
          <w:sz w:val="24"/>
          <w:lang w:val="es-AR" w:eastAsia="es-AR"/>
          <w14:ligatures w14:val="standardContextual"/>
        </w:rPr>
      </w:pPr>
      <w:hyperlink w:anchor="_Toc240552489" w:history="1">
        <w:r w:rsidRPr="003B5944">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_Toc240552489 \h </w:instrText>
        </w:r>
        <w:r>
          <w:rPr>
            <w:webHidden/>
          </w:rPr>
        </w:r>
        <w:r>
          <w:rPr>
            <w:webHidden/>
          </w:rPr>
          <w:fldChar w:fldCharType="separate"/>
        </w:r>
        <w:r>
          <w:rPr>
            <w:webHidden/>
          </w:rPr>
          <w:t>94</w:t>
        </w:r>
        <w:r>
          <w:rPr>
            <w:webHidden/>
          </w:rPr>
          <w:fldChar w:fldCharType="end"/>
        </w:r>
      </w:hyperlink>
    </w:p>
    <w:p w14:paraId="6600403C" w14:textId="4337BB75" w:rsidR="00D8254A" w:rsidRDefault="00D8254A">
      <w:pPr>
        <w:pStyle w:val="TableofFigures"/>
        <w:rPr>
          <w:rFonts w:asciiTheme="minorHAnsi" w:eastAsiaTheme="minorEastAsia" w:hAnsiTheme="minorHAnsi" w:cstheme="minorBidi"/>
          <w:kern w:val="2"/>
          <w:sz w:val="24"/>
          <w:lang w:val="es-AR" w:eastAsia="es-AR"/>
          <w14:ligatures w14:val="standardContextual"/>
        </w:rPr>
      </w:pPr>
      <w:hyperlink w:anchor="_Toc240552490" w:history="1">
        <w:r w:rsidRPr="003B5944">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_Toc240552490 \h </w:instrText>
        </w:r>
        <w:r>
          <w:rPr>
            <w:webHidden/>
          </w:rPr>
        </w:r>
        <w:r>
          <w:rPr>
            <w:webHidden/>
          </w:rPr>
          <w:fldChar w:fldCharType="separate"/>
        </w:r>
        <w:r>
          <w:rPr>
            <w:webHidden/>
          </w:rPr>
          <w:t>95</w:t>
        </w:r>
        <w:r>
          <w:rPr>
            <w:webHidden/>
          </w:rPr>
          <w:fldChar w:fldCharType="end"/>
        </w:r>
      </w:hyperlink>
    </w:p>
    <w:p w14:paraId="32AD2427" w14:textId="68A5CCF5" w:rsidR="00D8254A" w:rsidRDefault="00D8254A">
      <w:pPr>
        <w:pStyle w:val="TableofFigures"/>
        <w:rPr>
          <w:rFonts w:asciiTheme="minorHAnsi" w:eastAsiaTheme="minorEastAsia" w:hAnsiTheme="minorHAnsi" w:cstheme="minorBidi"/>
          <w:kern w:val="2"/>
          <w:sz w:val="24"/>
          <w:lang w:val="es-AR" w:eastAsia="es-AR"/>
          <w14:ligatures w14:val="standardContextual"/>
        </w:rPr>
      </w:pPr>
      <w:hyperlink w:anchor="_Toc240552491" w:history="1">
        <w:r w:rsidRPr="003B5944">
          <w:rPr>
            <w:rStyle w:val="Hyperlink"/>
            <w:b/>
          </w:rPr>
          <w:t>Tabla 5. Matriz de confusión del Módulo Centinela sobre contenido real (n = 29)</w:t>
        </w:r>
        <w:r>
          <w:rPr>
            <w:webHidden/>
          </w:rPr>
          <w:tab/>
        </w:r>
        <w:r>
          <w:rPr>
            <w:webHidden/>
          </w:rPr>
          <w:fldChar w:fldCharType="begin"/>
        </w:r>
        <w:r>
          <w:rPr>
            <w:webHidden/>
          </w:rPr>
          <w:instrText xml:space="preserve"> PAGEREF _Toc240552491 \h </w:instrText>
        </w:r>
        <w:r>
          <w:rPr>
            <w:webHidden/>
          </w:rPr>
        </w:r>
        <w:r>
          <w:rPr>
            <w:webHidden/>
          </w:rPr>
          <w:fldChar w:fldCharType="separate"/>
        </w:r>
        <w:r>
          <w:rPr>
            <w:webHidden/>
          </w:rPr>
          <w:t>101</w:t>
        </w:r>
        <w:r>
          <w:rPr>
            <w:webHidden/>
          </w:rPr>
          <w:fldChar w:fldCharType="end"/>
        </w:r>
      </w:hyperlink>
    </w:p>
    <w:p w14:paraId="3750AFC1" w14:textId="20BEA4F5" w:rsidR="00D8254A" w:rsidRDefault="00D8254A">
      <w:pPr>
        <w:pStyle w:val="TableofFigures"/>
        <w:rPr>
          <w:rFonts w:asciiTheme="minorHAnsi" w:eastAsiaTheme="minorEastAsia" w:hAnsiTheme="minorHAnsi" w:cstheme="minorBidi"/>
          <w:kern w:val="2"/>
          <w:sz w:val="24"/>
          <w:lang w:val="es-AR" w:eastAsia="es-AR"/>
          <w14:ligatures w14:val="standardContextual"/>
        </w:rPr>
      </w:pPr>
      <w:hyperlink w:anchor="_Toc240552492" w:history="1">
        <w:r w:rsidRPr="003B5944">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_Toc240552492 \h </w:instrText>
        </w:r>
        <w:r>
          <w:rPr>
            <w:webHidden/>
          </w:rPr>
        </w:r>
        <w:r>
          <w:rPr>
            <w:webHidden/>
          </w:rPr>
          <w:fldChar w:fldCharType="separate"/>
        </w:r>
        <w:r>
          <w:rPr>
            <w:webHidden/>
          </w:rPr>
          <w:t>103</w:t>
        </w:r>
        <w:r>
          <w:rPr>
            <w:webHidden/>
          </w:rPr>
          <w:fldChar w:fldCharType="end"/>
        </w:r>
      </w:hyperlink>
    </w:p>
    <w:p w14:paraId="2D7352CF" w14:textId="25184942" w:rsidR="00D8254A" w:rsidRDefault="00D8254A">
      <w:pPr>
        <w:pStyle w:val="TableofFigures"/>
        <w:rPr>
          <w:rFonts w:asciiTheme="minorHAnsi" w:eastAsiaTheme="minorEastAsia" w:hAnsiTheme="minorHAnsi" w:cstheme="minorBidi"/>
          <w:kern w:val="2"/>
          <w:sz w:val="24"/>
          <w:lang w:val="es-AR" w:eastAsia="es-AR"/>
          <w14:ligatures w14:val="standardContextual"/>
        </w:rPr>
      </w:pPr>
      <w:hyperlink w:anchor="_Toc240552493" w:history="1">
        <w:r w:rsidRPr="003B5944">
          <w:rPr>
            <w:rStyle w:val="Hyperlink"/>
            <w:b/>
          </w:rPr>
          <w:t>Tabla 7. Tiempos medios de publicación por condición y reducción (n = 12)</w:t>
        </w:r>
        <w:r>
          <w:rPr>
            <w:webHidden/>
          </w:rPr>
          <w:tab/>
        </w:r>
        <w:r>
          <w:rPr>
            <w:webHidden/>
          </w:rPr>
          <w:fldChar w:fldCharType="begin"/>
        </w:r>
        <w:r>
          <w:rPr>
            <w:webHidden/>
          </w:rPr>
          <w:instrText xml:space="preserve"> PAGEREF _Toc240552493 \h </w:instrText>
        </w:r>
        <w:r>
          <w:rPr>
            <w:webHidden/>
          </w:rPr>
        </w:r>
        <w:r>
          <w:rPr>
            <w:webHidden/>
          </w:rPr>
          <w:fldChar w:fldCharType="separate"/>
        </w:r>
        <w:r>
          <w:rPr>
            <w:webHidden/>
          </w:rPr>
          <w:t>105</w:t>
        </w:r>
        <w:r>
          <w:rPr>
            <w:webHidden/>
          </w:rPr>
          <w:fldChar w:fldCharType="end"/>
        </w:r>
      </w:hyperlink>
    </w:p>
    <w:p w14:paraId="3C3CA4EB" w14:textId="5667C9A0" w:rsidR="00D8254A" w:rsidRDefault="00D8254A">
      <w:pPr>
        <w:pStyle w:val="TableofFigures"/>
        <w:rPr>
          <w:rFonts w:asciiTheme="minorHAnsi" w:eastAsiaTheme="minorEastAsia" w:hAnsiTheme="minorHAnsi" w:cstheme="minorBidi"/>
          <w:kern w:val="2"/>
          <w:sz w:val="24"/>
          <w:lang w:val="es-AR" w:eastAsia="es-AR"/>
          <w14:ligatures w14:val="standardContextual"/>
        </w:rPr>
      </w:pPr>
      <w:hyperlink w:anchor="_Toc240552494" w:history="1">
        <w:r w:rsidRPr="003B5944">
          <w:rPr>
            <w:rStyle w:val="Hyperlink"/>
            <w:b/>
          </w:rPr>
          <w:t>Tabla 8. Resultados de la encuesta de aceptación tecnológica (n = 3)</w:t>
        </w:r>
        <w:r>
          <w:rPr>
            <w:webHidden/>
          </w:rPr>
          <w:tab/>
        </w:r>
        <w:r>
          <w:rPr>
            <w:webHidden/>
          </w:rPr>
          <w:fldChar w:fldCharType="begin"/>
        </w:r>
        <w:r>
          <w:rPr>
            <w:webHidden/>
          </w:rPr>
          <w:instrText xml:space="preserve"> PAGEREF _Toc240552494 \h </w:instrText>
        </w:r>
        <w:r>
          <w:rPr>
            <w:webHidden/>
          </w:rPr>
        </w:r>
        <w:r>
          <w:rPr>
            <w:webHidden/>
          </w:rPr>
          <w:fldChar w:fldCharType="separate"/>
        </w:r>
        <w:r>
          <w:rPr>
            <w:webHidden/>
          </w:rPr>
          <w:t>106</w:t>
        </w:r>
        <w:r>
          <w:rPr>
            <w:webHidden/>
          </w:rPr>
          <w:fldChar w:fldCharType="end"/>
        </w:r>
      </w:hyperlink>
    </w:p>
    <w:p w14:paraId="7D8F9D6A" w14:textId="5CA6AED3" w:rsidR="00D8254A" w:rsidRDefault="00D8254A">
      <w:pPr>
        <w:pStyle w:val="TableofFigures"/>
        <w:rPr>
          <w:rFonts w:asciiTheme="minorHAnsi" w:eastAsiaTheme="minorEastAsia" w:hAnsiTheme="minorHAnsi" w:cstheme="minorBidi"/>
          <w:kern w:val="2"/>
          <w:sz w:val="24"/>
          <w:lang w:val="es-AR" w:eastAsia="es-AR"/>
          <w14:ligatures w14:val="standardContextual"/>
        </w:rPr>
      </w:pPr>
      <w:hyperlink w:anchor="_Toc240552495" w:history="1">
        <w:r w:rsidRPr="003B5944">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_Toc240552495 \h </w:instrText>
        </w:r>
        <w:r>
          <w:rPr>
            <w:webHidden/>
          </w:rPr>
        </w:r>
        <w:r>
          <w:rPr>
            <w:webHidden/>
          </w:rPr>
          <w:fldChar w:fldCharType="separate"/>
        </w:r>
        <w:r>
          <w:rPr>
            <w:webHidden/>
          </w:rPr>
          <w:t>124</w:t>
        </w:r>
        <w:r>
          <w:rPr>
            <w:webHidden/>
          </w:rPr>
          <w:fldChar w:fldCharType="end"/>
        </w:r>
      </w:hyperlink>
    </w:p>
    <w:p w14:paraId="0996E7BE" w14:textId="3465FE32" w:rsidR="00D8254A" w:rsidRDefault="00D8254A">
      <w:pPr>
        <w:pStyle w:val="TableofFigures"/>
        <w:rPr>
          <w:rFonts w:asciiTheme="minorHAnsi" w:eastAsiaTheme="minorEastAsia" w:hAnsiTheme="minorHAnsi" w:cstheme="minorBidi"/>
          <w:kern w:val="2"/>
          <w:sz w:val="24"/>
          <w:lang w:val="es-AR" w:eastAsia="es-AR"/>
          <w14:ligatures w14:val="standardContextual"/>
        </w:rPr>
      </w:pPr>
      <w:hyperlink w:anchor="_Toc240552496" w:history="1">
        <w:r w:rsidRPr="003B5944">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_Toc240552496 \h </w:instrText>
        </w:r>
        <w:r>
          <w:rPr>
            <w:webHidden/>
          </w:rPr>
        </w:r>
        <w:r>
          <w:rPr>
            <w:webHidden/>
          </w:rPr>
          <w:fldChar w:fldCharType="separate"/>
        </w:r>
        <w:r>
          <w:rPr>
            <w:webHidden/>
          </w:rPr>
          <w:t>135</w:t>
        </w:r>
        <w:r>
          <w:rPr>
            <w:webHidden/>
          </w:rPr>
          <w:fldChar w:fldCharType="end"/>
        </w:r>
      </w:hyperlink>
    </w:p>
    <w:p w14:paraId="7D451DCA" w14:textId="670D6134" w:rsidR="00D8254A" w:rsidRDefault="00D8254A">
      <w:pPr>
        <w:pStyle w:val="TableofFigures"/>
        <w:rPr>
          <w:rFonts w:asciiTheme="minorHAnsi" w:eastAsiaTheme="minorEastAsia" w:hAnsiTheme="minorHAnsi" w:cstheme="minorBidi"/>
          <w:kern w:val="2"/>
          <w:sz w:val="24"/>
          <w:lang w:val="es-AR" w:eastAsia="es-AR"/>
          <w14:ligatures w14:val="standardContextual"/>
        </w:rPr>
      </w:pPr>
      <w:hyperlink w:anchor="_Toc240552497" w:history="1">
        <w:r w:rsidRPr="003B5944">
          <w:rPr>
            <w:rStyle w:val="Hyperlink"/>
          </w:rPr>
          <w:t>Tabla 11. Resultados de las baterías de validación técnica del sistema</w:t>
        </w:r>
        <w:r>
          <w:rPr>
            <w:webHidden/>
          </w:rPr>
          <w:tab/>
        </w:r>
        <w:r>
          <w:rPr>
            <w:webHidden/>
          </w:rPr>
          <w:fldChar w:fldCharType="begin"/>
        </w:r>
        <w:r>
          <w:rPr>
            <w:webHidden/>
          </w:rPr>
          <w:instrText xml:space="preserve"> PAGEREF _Toc240552497 \h </w:instrText>
        </w:r>
        <w:r>
          <w:rPr>
            <w:webHidden/>
          </w:rPr>
        </w:r>
        <w:r>
          <w:rPr>
            <w:webHidden/>
          </w:rPr>
          <w:fldChar w:fldCharType="separate"/>
        </w:r>
        <w:r>
          <w:rPr>
            <w:webHidden/>
          </w:rPr>
          <w:t>140</w:t>
        </w:r>
        <w:r>
          <w:rPr>
            <w:webHidden/>
          </w:rPr>
          <w:fldChar w:fldCharType="end"/>
        </w:r>
      </w:hyperlink>
    </w:p>
    <w:p w14:paraId="5F94D04F" w14:textId="2B49B2AB" w:rsidR="00D8254A" w:rsidRDefault="00D8254A">
      <w:pPr>
        <w:pStyle w:val="TableofFigures"/>
        <w:rPr>
          <w:rFonts w:asciiTheme="minorHAnsi" w:eastAsiaTheme="minorEastAsia" w:hAnsiTheme="minorHAnsi" w:cstheme="minorBidi"/>
          <w:kern w:val="2"/>
          <w:sz w:val="24"/>
          <w:lang w:val="es-AR" w:eastAsia="es-AR"/>
          <w14:ligatures w14:val="standardContextual"/>
        </w:rPr>
      </w:pPr>
      <w:hyperlink w:anchor="_Toc240552498" w:history="1">
        <w:r w:rsidRPr="003B5944">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_Toc240552498 \h </w:instrText>
        </w:r>
        <w:r>
          <w:rPr>
            <w:webHidden/>
          </w:rPr>
        </w:r>
        <w:r>
          <w:rPr>
            <w:webHidden/>
          </w:rPr>
          <w:fldChar w:fldCharType="separate"/>
        </w:r>
        <w:r>
          <w:rPr>
            <w:webHidden/>
          </w:rPr>
          <w:t>143</w:t>
        </w:r>
        <w:r>
          <w:rPr>
            <w:webHidden/>
          </w:rPr>
          <w:fldChar w:fldCharType="end"/>
        </w:r>
      </w:hyperlink>
    </w:p>
    <w:p w14:paraId="6B083F56" w14:textId="5DD36F4B" w:rsidR="00D8254A" w:rsidRDefault="00D8254A">
      <w:pPr>
        <w:pStyle w:val="TableofFigures"/>
        <w:rPr>
          <w:rFonts w:asciiTheme="minorHAnsi" w:eastAsiaTheme="minorEastAsia" w:hAnsiTheme="minorHAnsi" w:cstheme="minorBidi"/>
          <w:kern w:val="2"/>
          <w:sz w:val="24"/>
          <w:lang w:val="es-AR" w:eastAsia="es-AR"/>
          <w14:ligatures w14:val="standardContextual"/>
        </w:rPr>
      </w:pPr>
      <w:hyperlink w:anchor="_Toc240552499" w:history="1">
        <w:r w:rsidRPr="003B5944">
          <w:rPr>
            <w:rStyle w:val="Hyperlink"/>
          </w:rPr>
          <w:t>Tabla 13. Verificación de los umbrales numéricos de las Historias de Usuario</w:t>
        </w:r>
        <w:r>
          <w:rPr>
            <w:webHidden/>
          </w:rPr>
          <w:tab/>
        </w:r>
        <w:r>
          <w:rPr>
            <w:webHidden/>
          </w:rPr>
          <w:fldChar w:fldCharType="begin"/>
        </w:r>
        <w:r>
          <w:rPr>
            <w:webHidden/>
          </w:rPr>
          <w:instrText xml:space="preserve"> PAGEREF _Toc240552499 \h </w:instrText>
        </w:r>
        <w:r>
          <w:rPr>
            <w:webHidden/>
          </w:rPr>
        </w:r>
        <w:r>
          <w:rPr>
            <w:webHidden/>
          </w:rPr>
          <w:fldChar w:fldCharType="separate"/>
        </w:r>
        <w:r>
          <w:rPr>
            <w:webHidden/>
          </w:rPr>
          <w:t>143</w:t>
        </w:r>
        <w:r>
          <w:rPr>
            <w:webHidden/>
          </w:rPr>
          <w:fldChar w:fldCharType="end"/>
        </w:r>
      </w:hyperlink>
    </w:p>
    <w:p w14:paraId="3672C1E0" w14:textId="1CA82EBA" w:rsidR="00D8254A" w:rsidRDefault="00D8254A">
      <w:pPr>
        <w:pStyle w:val="TableofFigures"/>
        <w:rPr>
          <w:rFonts w:asciiTheme="minorHAnsi" w:eastAsiaTheme="minorEastAsia" w:hAnsiTheme="minorHAnsi" w:cstheme="minorBidi"/>
          <w:kern w:val="2"/>
          <w:sz w:val="24"/>
          <w:lang w:val="es-AR" w:eastAsia="es-AR"/>
          <w14:ligatures w14:val="standardContextual"/>
        </w:rPr>
      </w:pPr>
      <w:hyperlink w:anchor="_Toc240552500" w:history="1">
        <w:r w:rsidRPr="003B5944">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_Toc240552500 \h </w:instrText>
        </w:r>
        <w:r>
          <w:rPr>
            <w:webHidden/>
          </w:rPr>
        </w:r>
        <w:r>
          <w:rPr>
            <w:webHidden/>
          </w:rPr>
          <w:fldChar w:fldCharType="separate"/>
        </w:r>
        <w:r>
          <w:rPr>
            <w:webHidden/>
          </w:rPr>
          <w:t>146</w:t>
        </w:r>
        <w:r>
          <w:rPr>
            <w:webHidden/>
          </w:rPr>
          <w:fldChar w:fldCharType="end"/>
        </w:r>
      </w:hyperlink>
    </w:p>
    <w:p w14:paraId="79FE0D93" w14:textId="6B847D1F" w:rsidR="0067181E" w:rsidRDefault="00C832E5">
      <w:pPr>
        <w:pStyle w:val="TableofFigures"/>
      </w:pPr>
      <w:r>
        <w:fldChar w:fldCharType="end"/>
      </w:r>
    </w:p>
    <w:p w14:paraId="225BC3C1" w14:textId="77777777" w:rsidR="0067181E" w:rsidRDefault="00C832E5">
      <w:pPr>
        <w:pStyle w:val="TOCHeading"/>
      </w:pPr>
      <w:r>
        <w:t>Índice de figuras</w:t>
      </w:r>
    </w:p>
    <w:p w14:paraId="46580509" w14:textId="53333F69" w:rsidR="00D8254A"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552501" w:history="1">
        <w:r w:rsidR="00D8254A" w:rsidRPr="00A03EC2">
          <w:rPr>
            <w:rStyle w:val="Hyperlink"/>
            <w:i/>
          </w:rPr>
          <w:t>Figura 1. Diagrama de secuencia — vinculación OAuth 2.0. Fuente: elaboración propia.</w:t>
        </w:r>
        <w:r w:rsidR="00D8254A">
          <w:rPr>
            <w:webHidden/>
          </w:rPr>
          <w:tab/>
        </w:r>
        <w:r w:rsidR="00D8254A">
          <w:rPr>
            <w:webHidden/>
          </w:rPr>
          <w:fldChar w:fldCharType="begin"/>
        </w:r>
        <w:r w:rsidR="00D8254A">
          <w:rPr>
            <w:webHidden/>
          </w:rPr>
          <w:instrText xml:space="preserve"> PAGEREF _Toc240552501 \h </w:instrText>
        </w:r>
        <w:r w:rsidR="00D8254A">
          <w:rPr>
            <w:webHidden/>
          </w:rPr>
        </w:r>
        <w:r w:rsidR="00D8254A">
          <w:rPr>
            <w:webHidden/>
          </w:rPr>
          <w:fldChar w:fldCharType="separate"/>
        </w:r>
        <w:r w:rsidR="00D8254A">
          <w:rPr>
            <w:webHidden/>
          </w:rPr>
          <w:t>32</w:t>
        </w:r>
        <w:r w:rsidR="00D8254A">
          <w:rPr>
            <w:webHidden/>
          </w:rPr>
          <w:fldChar w:fldCharType="end"/>
        </w:r>
      </w:hyperlink>
    </w:p>
    <w:p w14:paraId="39C60F0C" w14:textId="5F0A2F58" w:rsidR="00D8254A" w:rsidRDefault="00D8254A">
      <w:pPr>
        <w:pStyle w:val="TableofFigures"/>
        <w:rPr>
          <w:rFonts w:asciiTheme="minorHAnsi" w:eastAsiaTheme="minorEastAsia" w:hAnsiTheme="minorHAnsi" w:cstheme="minorBidi"/>
          <w:kern w:val="2"/>
          <w:sz w:val="24"/>
          <w:lang w:val="es-AR" w:eastAsia="es-AR"/>
          <w14:ligatures w14:val="standardContextual"/>
        </w:rPr>
      </w:pPr>
      <w:hyperlink w:anchor="_Toc240552502" w:history="1">
        <w:r w:rsidRPr="00A03EC2">
          <w:rPr>
            <w:rStyle w:val="Hyperlink"/>
            <w:i/>
          </w:rPr>
          <w:t>Figura 2. Diagrama de estados de una publicación. Fuente: elaboración propia.</w:t>
        </w:r>
        <w:r>
          <w:rPr>
            <w:webHidden/>
          </w:rPr>
          <w:tab/>
        </w:r>
        <w:r>
          <w:rPr>
            <w:webHidden/>
          </w:rPr>
          <w:fldChar w:fldCharType="begin"/>
        </w:r>
        <w:r>
          <w:rPr>
            <w:webHidden/>
          </w:rPr>
          <w:instrText xml:space="preserve"> PAGEREF _Toc240552502 \h </w:instrText>
        </w:r>
        <w:r>
          <w:rPr>
            <w:webHidden/>
          </w:rPr>
        </w:r>
        <w:r>
          <w:rPr>
            <w:webHidden/>
          </w:rPr>
          <w:fldChar w:fldCharType="separate"/>
        </w:r>
        <w:r>
          <w:rPr>
            <w:webHidden/>
          </w:rPr>
          <w:t>67</w:t>
        </w:r>
        <w:r>
          <w:rPr>
            <w:webHidden/>
          </w:rPr>
          <w:fldChar w:fldCharType="end"/>
        </w:r>
      </w:hyperlink>
    </w:p>
    <w:p w14:paraId="7E3C24F5" w14:textId="06ABB73C" w:rsidR="00D8254A" w:rsidRDefault="00D8254A">
      <w:pPr>
        <w:pStyle w:val="TableofFigures"/>
        <w:rPr>
          <w:rFonts w:asciiTheme="minorHAnsi" w:eastAsiaTheme="minorEastAsia" w:hAnsiTheme="minorHAnsi" w:cstheme="minorBidi"/>
          <w:kern w:val="2"/>
          <w:sz w:val="24"/>
          <w:lang w:val="es-AR" w:eastAsia="es-AR"/>
          <w14:ligatures w14:val="standardContextual"/>
        </w:rPr>
      </w:pPr>
      <w:hyperlink w:anchor="_Toc240552503" w:history="1">
        <w:r w:rsidRPr="00A03EC2">
          <w:rPr>
            <w:rStyle w:val="Hyperlink"/>
            <w:i/>
            <w:lang w:val="en-US"/>
          </w:rPr>
          <w:t xml:space="preserve">Figura 3. Proceso As-Is (manual) frente a To-Be (Postly). </w:t>
        </w:r>
        <w:r w:rsidRPr="00A03EC2">
          <w:rPr>
            <w:rStyle w:val="Hyperlink"/>
            <w:i/>
            <w:lang w:val="es-AR"/>
          </w:rPr>
          <w:t>Fuente: elaboración propia.</w:t>
        </w:r>
        <w:r>
          <w:rPr>
            <w:webHidden/>
          </w:rPr>
          <w:tab/>
        </w:r>
        <w:r>
          <w:rPr>
            <w:webHidden/>
          </w:rPr>
          <w:fldChar w:fldCharType="begin"/>
        </w:r>
        <w:r>
          <w:rPr>
            <w:webHidden/>
          </w:rPr>
          <w:instrText xml:space="preserve"> PAGEREF _Toc240552503 \h </w:instrText>
        </w:r>
        <w:r>
          <w:rPr>
            <w:webHidden/>
          </w:rPr>
        </w:r>
        <w:r>
          <w:rPr>
            <w:webHidden/>
          </w:rPr>
          <w:fldChar w:fldCharType="separate"/>
        </w:r>
        <w:r>
          <w:rPr>
            <w:webHidden/>
          </w:rPr>
          <w:t>70</w:t>
        </w:r>
        <w:r>
          <w:rPr>
            <w:webHidden/>
          </w:rPr>
          <w:fldChar w:fldCharType="end"/>
        </w:r>
      </w:hyperlink>
    </w:p>
    <w:p w14:paraId="6462D6E5" w14:textId="3803B5E5" w:rsidR="00D8254A" w:rsidRDefault="00D8254A">
      <w:pPr>
        <w:pStyle w:val="TableofFigures"/>
        <w:rPr>
          <w:rFonts w:asciiTheme="minorHAnsi" w:eastAsiaTheme="minorEastAsia" w:hAnsiTheme="minorHAnsi" w:cstheme="minorBidi"/>
          <w:kern w:val="2"/>
          <w:sz w:val="24"/>
          <w:lang w:val="es-AR" w:eastAsia="es-AR"/>
          <w14:ligatures w14:val="standardContextual"/>
        </w:rPr>
      </w:pPr>
      <w:hyperlink w:anchor="_Toc240552504" w:history="1">
        <w:r w:rsidRPr="00A03EC2">
          <w:rPr>
            <w:rStyle w:val="Hyperlink"/>
            <w:i/>
          </w:rPr>
          <w:t>Figura 4. Diagrama C4 de contexto y contenedores del sistema Postly. Fuente: elaboración propia.</w:t>
        </w:r>
        <w:r>
          <w:rPr>
            <w:webHidden/>
          </w:rPr>
          <w:tab/>
        </w:r>
        <w:r>
          <w:rPr>
            <w:webHidden/>
          </w:rPr>
          <w:fldChar w:fldCharType="begin"/>
        </w:r>
        <w:r>
          <w:rPr>
            <w:webHidden/>
          </w:rPr>
          <w:instrText xml:space="preserve"> PAGEREF _Toc240552504 \h </w:instrText>
        </w:r>
        <w:r>
          <w:rPr>
            <w:webHidden/>
          </w:rPr>
        </w:r>
        <w:r>
          <w:rPr>
            <w:webHidden/>
          </w:rPr>
          <w:fldChar w:fldCharType="separate"/>
        </w:r>
        <w:r>
          <w:rPr>
            <w:webHidden/>
          </w:rPr>
          <w:t>72</w:t>
        </w:r>
        <w:r>
          <w:rPr>
            <w:webHidden/>
          </w:rPr>
          <w:fldChar w:fldCharType="end"/>
        </w:r>
      </w:hyperlink>
    </w:p>
    <w:p w14:paraId="3EDAEDD4" w14:textId="3A7F2A39" w:rsidR="00D8254A" w:rsidRDefault="00D8254A">
      <w:pPr>
        <w:pStyle w:val="TableofFigures"/>
        <w:rPr>
          <w:rFonts w:asciiTheme="minorHAnsi" w:eastAsiaTheme="minorEastAsia" w:hAnsiTheme="minorHAnsi" w:cstheme="minorBidi"/>
          <w:kern w:val="2"/>
          <w:sz w:val="24"/>
          <w:lang w:val="es-AR" w:eastAsia="es-AR"/>
          <w14:ligatures w14:val="standardContextual"/>
        </w:rPr>
      </w:pPr>
      <w:hyperlink w:anchor="_Toc240552505" w:history="1">
        <w:r w:rsidRPr="00A03EC2">
          <w:rPr>
            <w:rStyle w:val="Hyperlink"/>
            <w:i/>
          </w:rPr>
          <w:t>Figura 5. Modelo de datos de las hojas de persistencia. Fuente: elaboración propia.</w:t>
        </w:r>
        <w:r>
          <w:rPr>
            <w:webHidden/>
          </w:rPr>
          <w:tab/>
        </w:r>
        <w:r>
          <w:rPr>
            <w:webHidden/>
          </w:rPr>
          <w:fldChar w:fldCharType="begin"/>
        </w:r>
        <w:r>
          <w:rPr>
            <w:webHidden/>
          </w:rPr>
          <w:instrText xml:space="preserve"> PAGEREF _Toc240552505 \h </w:instrText>
        </w:r>
        <w:r>
          <w:rPr>
            <w:webHidden/>
          </w:rPr>
        </w:r>
        <w:r>
          <w:rPr>
            <w:webHidden/>
          </w:rPr>
          <w:fldChar w:fldCharType="separate"/>
        </w:r>
        <w:r>
          <w:rPr>
            <w:webHidden/>
          </w:rPr>
          <w:t>74</w:t>
        </w:r>
        <w:r>
          <w:rPr>
            <w:webHidden/>
          </w:rPr>
          <w:fldChar w:fldCharType="end"/>
        </w:r>
      </w:hyperlink>
    </w:p>
    <w:p w14:paraId="6FE2A14C" w14:textId="422C41EE" w:rsidR="00D8254A" w:rsidRDefault="00D8254A">
      <w:pPr>
        <w:pStyle w:val="TableofFigures"/>
        <w:rPr>
          <w:rFonts w:asciiTheme="minorHAnsi" w:eastAsiaTheme="minorEastAsia" w:hAnsiTheme="minorHAnsi" w:cstheme="minorBidi"/>
          <w:kern w:val="2"/>
          <w:sz w:val="24"/>
          <w:lang w:val="es-AR" w:eastAsia="es-AR"/>
          <w14:ligatures w14:val="standardContextual"/>
        </w:rPr>
      </w:pPr>
      <w:hyperlink w:anchor="_Toc240552506" w:history="1">
        <w:r w:rsidRPr="00A03EC2">
          <w:rPr>
            <w:rStyle w:val="Hyperlink"/>
            <w:i/>
          </w:rPr>
          <w:t>Figura 6. Diagrama de secuencia — creación asistida por IA y publicación. Fuente: elaboración propia.</w:t>
        </w:r>
        <w:r>
          <w:rPr>
            <w:webHidden/>
          </w:rPr>
          <w:tab/>
        </w:r>
        <w:r>
          <w:rPr>
            <w:webHidden/>
          </w:rPr>
          <w:fldChar w:fldCharType="begin"/>
        </w:r>
        <w:r>
          <w:rPr>
            <w:webHidden/>
          </w:rPr>
          <w:instrText xml:space="preserve"> PAGEREF _Toc240552506 \h </w:instrText>
        </w:r>
        <w:r>
          <w:rPr>
            <w:webHidden/>
          </w:rPr>
        </w:r>
        <w:r>
          <w:rPr>
            <w:webHidden/>
          </w:rPr>
          <w:fldChar w:fldCharType="separate"/>
        </w:r>
        <w:r>
          <w:rPr>
            <w:webHidden/>
          </w:rPr>
          <w:t>77</w:t>
        </w:r>
        <w:r>
          <w:rPr>
            <w:webHidden/>
          </w:rPr>
          <w:fldChar w:fldCharType="end"/>
        </w:r>
      </w:hyperlink>
    </w:p>
    <w:p w14:paraId="6452E528" w14:textId="4EF279CF" w:rsidR="00D8254A" w:rsidRDefault="00D8254A">
      <w:pPr>
        <w:pStyle w:val="TableofFigures"/>
        <w:rPr>
          <w:rFonts w:asciiTheme="minorHAnsi" w:eastAsiaTheme="minorEastAsia" w:hAnsiTheme="minorHAnsi" w:cstheme="minorBidi"/>
          <w:kern w:val="2"/>
          <w:sz w:val="24"/>
          <w:lang w:val="es-AR" w:eastAsia="es-AR"/>
          <w14:ligatures w14:val="standardContextual"/>
        </w:rPr>
      </w:pPr>
      <w:hyperlink w:anchor="_Toc240552507" w:history="1">
        <w:r w:rsidRPr="00A03EC2">
          <w:rPr>
            <w:rStyle w:val="Hyperlink"/>
            <w:i/>
          </w:rPr>
          <w:t>Figura 7. Interfaz conversacional — vinculación de cuenta y publicación de imagen única. Fuente: capturas de pantalla del sistema en producción.</w:t>
        </w:r>
        <w:r>
          <w:rPr>
            <w:webHidden/>
          </w:rPr>
          <w:tab/>
        </w:r>
        <w:r>
          <w:rPr>
            <w:webHidden/>
          </w:rPr>
          <w:fldChar w:fldCharType="begin"/>
        </w:r>
        <w:r>
          <w:rPr>
            <w:webHidden/>
          </w:rPr>
          <w:instrText xml:space="preserve"> PAGEREF _Toc240552507 \h </w:instrText>
        </w:r>
        <w:r>
          <w:rPr>
            <w:webHidden/>
          </w:rPr>
        </w:r>
        <w:r>
          <w:rPr>
            <w:webHidden/>
          </w:rPr>
          <w:fldChar w:fldCharType="separate"/>
        </w:r>
        <w:r>
          <w:rPr>
            <w:webHidden/>
          </w:rPr>
          <w:t>79</w:t>
        </w:r>
        <w:r>
          <w:rPr>
            <w:webHidden/>
          </w:rPr>
          <w:fldChar w:fldCharType="end"/>
        </w:r>
      </w:hyperlink>
    </w:p>
    <w:p w14:paraId="5B2E15CF" w14:textId="438C3847" w:rsidR="00D8254A" w:rsidRDefault="00D8254A">
      <w:pPr>
        <w:pStyle w:val="TableofFigures"/>
        <w:rPr>
          <w:rFonts w:asciiTheme="minorHAnsi" w:eastAsiaTheme="minorEastAsia" w:hAnsiTheme="minorHAnsi" w:cstheme="minorBidi"/>
          <w:kern w:val="2"/>
          <w:sz w:val="24"/>
          <w:lang w:val="es-AR" w:eastAsia="es-AR"/>
          <w14:ligatures w14:val="standardContextual"/>
        </w:rPr>
      </w:pPr>
      <w:hyperlink w:anchor="_Toc240552508" w:history="1">
        <w:r w:rsidRPr="00A03EC2">
          <w:rPr>
            <w:rStyle w:val="Hyperlink"/>
            <w:i/>
          </w:rPr>
          <w:t>Figura 8. Interfaz conversacional — carrusel de múltiples imágenes. Fuente: capturas de pantalla del sistema en producción.</w:t>
        </w:r>
        <w:r>
          <w:rPr>
            <w:webHidden/>
          </w:rPr>
          <w:tab/>
        </w:r>
        <w:r>
          <w:rPr>
            <w:webHidden/>
          </w:rPr>
          <w:fldChar w:fldCharType="begin"/>
        </w:r>
        <w:r>
          <w:rPr>
            <w:webHidden/>
          </w:rPr>
          <w:instrText xml:space="preserve"> PAGEREF _Toc240552508 \h </w:instrText>
        </w:r>
        <w:r>
          <w:rPr>
            <w:webHidden/>
          </w:rPr>
        </w:r>
        <w:r>
          <w:rPr>
            <w:webHidden/>
          </w:rPr>
          <w:fldChar w:fldCharType="separate"/>
        </w:r>
        <w:r>
          <w:rPr>
            <w:webHidden/>
          </w:rPr>
          <w:t>80</w:t>
        </w:r>
        <w:r>
          <w:rPr>
            <w:webHidden/>
          </w:rPr>
          <w:fldChar w:fldCharType="end"/>
        </w:r>
      </w:hyperlink>
    </w:p>
    <w:p w14:paraId="12077DB8" w14:textId="484EFB22" w:rsidR="00D8254A" w:rsidRDefault="00D8254A">
      <w:pPr>
        <w:pStyle w:val="TableofFigures"/>
        <w:rPr>
          <w:rFonts w:asciiTheme="minorHAnsi" w:eastAsiaTheme="minorEastAsia" w:hAnsiTheme="minorHAnsi" w:cstheme="minorBidi"/>
          <w:kern w:val="2"/>
          <w:sz w:val="24"/>
          <w:lang w:val="es-AR" w:eastAsia="es-AR"/>
          <w14:ligatures w14:val="standardContextual"/>
        </w:rPr>
      </w:pPr>
      <w:hyperlink w:anchor="_Toc240552509" w:history="1">
        <w:r w:rsidRPr="00A03EC2">
          <w:rPr>
            <w:rStyle w:val="Hyperlink"/>
            <w:i/>
          </w:rPr>
          <w:t>Figura 9. Interfaz conversacional — normalización y publicación de video (Reel). Fuente: capturas de pantalla del sistema en producción.</w:t>
        </w:r>
        <w:r>
          <w:rPr>
            <w:webHidden/>
          </w:rPr>
          <w:tab/>
        </w:r>
        <w:r>
          <w:rPr>
            <w:webHidden/>
          </w:rPr>
          <w:fldChar w:fldCharType="begin"/>
        </w:r>
        <w:r>
          <w:rPr>
            <w:webHidden/>
          </w:rPr>
          <w:instrText xml:space="preserve"> PAGEREF _Toc240552509 \h </w:instrText>
        </w:r>
        <w:r>
          <w:rPr>
            <w:webHidden/>
          </w:rPr>
        </w:r>
        <w:r>
          <w:rPr>
            <w:webHidden/>
          </w:rPr>
          <w:fldChar w:fldCharType="separate"/>
        </w:r>
        <w:r>
          <w:rPr>
            <w:webHidden/>
          </w:rPr>
          <w:t>81</w:t>
        </w:r>
        <w:r>
          <w:rPr>
            <w:webHidden/>
          </w:rPr>
          <w:fldChar w:fldCharType="end"/>
        </w:r>
      </w:hyperlink>
    </w:p>
    <w:p w14:paraId="446EB550" w14:textId="73617748" w:rsidR="00D8254A" w:rsidRDefault="00D8254A">
      <w:pPr>
        <w:pStyle w:val="TableofFigures"/>
        <w:rPr>
          <w:rFonts w:asciiTheme="minorHAnsi" w:eastAsiaTheme="minorEastAsia" w:hAnsiTheme="minorHAnsi" w:cstheme="minorBidi"/>
          <w:kern w:val="2"/>
          <w:sz w:val="24"/>
          <w:lang w:val="es-AR" w:eastAsia="es-AR"/>
          <w14:ligatures w14:val="standardContextual"/>
        </w:rPr>
      </w:pPr>
      <w:hyperlink w:anchor="_Toc240552510" w:history="1">
        <w:r w:rsidRPr="00A03EC2">
          <w:rPr>
            <w:rStyle w:val="Hyperlink"/>
            <w:i/>
          </w:rPr>
          <w:t>Figura 10. Interfaz conversacional — Mi Agenda (tarjeta dinámica de estado). Fuente: capturas de pantalla del sistema en producción.</w:t>
        </w:r>
        <w:r>
          <w:rPr>
            <w:webHidden/>
          </w:rPr>
          <w:tab/>
        </w:r>
        <w:r>
          <w:rPr>
            <w:webHidden/>
          </w:rPr>
          <w:fldChar w:fldCharType="begin"/>
        </w:r>
        <w:r>
          <w:rPr>
            <w:webHidden/>
          </w:rPr>
          <w:instrText xml:space="preserve"> PAGEREF _Toc240552510 \h </w:instrText>
        </w:r>
        <w:r>
          <w:rPr>
            <w:webHidden/>
          </w:rPr>
        </w:r>
        <w:r>
          <w:rPr>
            <w:webHidden/>
          </w:rPr>
          <w:fldChar w:fldCharType="separate"/>
        </w:r>
        <w:r>
          <w:rPr>
            <w:webHidden/>
          </w:rPr>
          <w:t>82</w:t>
        </w:r>
        <w:r>
          <w:rPr>
            <w:webHidden/>
          </w:rPr>
          <w:fldChar w:fldCharType="end"/>
        </w:r>
      </w:hyperlink>
    </w:p>
    <w:p w14:paraId="662EA41D" w14:textId="4FD76F46" w:rsidR="00D8254A" w:rsidRDefault="00D8254A">
      <w:pPr>
        <w:pStyle w:val="TableofFigures"/>
        <w:rPr>
          <w:rFonts w:asciiTheme="minorHAnsi" w:eastAsiaTheme="minorEastAsia" w:hAnsiTheme="minorHAnsi" w:cstheme="minorBidi"/>
          <w:kern w:val="2"/>
          <w:sz w:val="24"/>
          <w:lang w:val="es-AR" w:eastAsia="es-AR"/>
          <w14:ligatures w14:val="standardContextual"/>
        </w:rPr>
      </w:pPr>
      <w:hyperlink w:anchor="_Toc240552511" w:history="1">
        <w:r w:rsidRPr="00A03EC2">
          <w:rPr>
            <w:rStyle w:val="Hyperlink"/>
            <w:i/>
          </w:rPr>
          <w:t>Figura 11. Canvas del workflow principal de n8n en el entorno local de desarrollo. Fuente: captura de pantalla del sistema.</w:t>
        </w:r>
        <w:r>
          <w:rPr>
            <w:webHidden/>
          </w:rPr>
          <w:tab/>
        </w:r>
        <w:r>
          <w:rPr>
            <w:webHidden/>
          </w:rPr>
          <w:fldChar w:fldCharType="begin"/>
        </w:r>
        <w:r>
          <w:rPr>
            <w:webHidden/>
          </w:rPr>
          <w:instrText xml:space="preserve"> PAGEREF _Toc240552511 \h </w:instrText>
        </w:r>
        <w:r>
          <w:rPr>
            <w:webHidden/>
          </w:rPr>
        </w:r>
        <w:r>
          <w:rPr>
            <w:webHidden/>
          </w:rPr>
          <w:fldChar w:fldCharType="separate"/>
        </w:r>
        <w:r>
          <w:rPr>
            <w:webHidden/>
          </w:rPr>
          <w:t>82</w:t>
        </w:r>
        <w:r>
          <w:rPr>
            <w:webHidden/>
          </w:rPr>
          <w:fldChar w:fldCharType="end"/>
        </w:r>
      </w:hyperlink>
    </w:p>
    <w:p w14:paraId="265AD583" w14:textId="7624FB4A" w:rsidR="00D8254A" w:rsidRDefault="00D8254A">
      <w:pPr>
        <w:pStyle w:val="TableofFigures"/>
        <w:rPr>
          <w:rFonts w:asciiTheme="minorHAnsi" w:eastAsiaTheme="minorEastAsia" w:hAnsiTheme="minorHAnsi" w:cstheme="minorBidi"/>
          <w:kern w:val="2"/>
          <w:sz w:val="24"/>
          <w:lang w:val="es-AR" w:eastAsia="es-AR"/>
          <w14:ligatures w14:val="standardContextual"/>
        </w:rPr>
      </w:pPr>
      <w:hyperlink w:anchor="_Toc240552512" w:history="1">
        <w:r w:rsidRPr="00A03EC2">
          <w:rPr>
            <w:rStyle w:val="Hyperlink"/>
            <w:i/>
          </w:rPr>
          <w:t>Figura 12. Bloqueo fundamentado de una imagen con precio incrustado («¡OFERTA! $1990»). Fuente: elaboración propia.</w:t>
        </w:r>
        <w:r>
          <w:rPr>
            <w:webHidden/>
          </w:rPr>
          <w:tab/>
        </w:r>
        <w:r>
          <w:rPr>
            <w:webHidden/>
          </w:rPr>
          <w:fldChar w:fldCharType="begin"/>
        </w:r>
        <w:r>
          <w:rPr>
            <w:webHidden/>
          </w:rPr>
          <w:instrText xml:space="preserve"> PAGEREF _Toc240552512 \h </w:instrText>
        </w:r>
        <w:r>
          <w:rPr>
            <w:webHidden/>
          </w:rPr>
        </w:r>
        <w:r>
          <w:rPr>
            <w:webHidden/>
          </w:rPr>
          <w:fldChar w:fldCharType="separate"/>
        </w:r>
        <w:r>
          <w:rPr>
            <w:webHidden/>
          </w:rPr>
          <w:t>96</w:t>
        </w:r>
        <w:r>
          <w:rPr>
            <w:webHidden/>
          </w:rPr>
          <w:fldChar w:fldCharType="end"/>
        </w:r>
      </w:hyperlink>
    </w:p>
    <w:p w14:paraId="05BDC86D" w14:textId="5A115D11" w:rsidR="00D8254A" w:rsidRDefault="00D8254A">
      <w:pPr>
        <w:pStyle w:val="TableofFigures"/>
        <w:rPr>
          <w:rFonts w:asciiTheme="minorHAnsi" w:eastAsiaTheme="minorEastAsia" w:hAnsiTheme="minorHAnsi" w:cstheme="minorBidi"/>
          <w:kern w:val="2"/>
          <w:sz w:val="24"/>
          <w:lang w:val="es-AR" w:eastAsia="es-AR"/>
          <w14:ligatures w14:val="standardContextual"/>
        </w:rPr>
      </w:pPr>
      <w:hyperlink w:anchor="_Toc240552513" w:history="1">
        <w:r w:rsidRPr="00A03EC2">
          <w:rPr>
            <w:rStyle w:val="Hyperlink"/>
            <w:i/>
          </w:rPr>
          <w:t>Figura 13. Bloqueo de una imagen con etiqueta de precio ($2500). Fuente: elaboración propia.</w:t>
        </w:r>
        <w:r>
          <w:rPr>
            <w:webHidden/>
          </w:rPr>
          <w:tab/>
        </w:r>
        <w:r>
          <w:rPr>
            <w:webHidden/>
          </w:rPr>
          <w:fldChar w:fldCharType="begin"/>
        </w:r>
        <w:r>
          <w:rPr>
            <w:webHidden/>
          </w:rPr>
          <w:instrText xml:space="preserve"> PAGEREF _Toc240552513 \h </w:instrText>
        </w:r>
        <w:r>
          <w:rPr>
            <w:webHidden/>
          </w:rPr>
        </w:r>
        <w:r>
          <w:rPr>
            <w:webHidden/>
          </w:rPr>
          <w:fldChar w:fldCharType="separate"/>
        </w:r>
        <w:r>
          <w:rPr>
            <w:webHidden/>
          </w:rPr>
          <w:t>97</w:t>
        </w:r>
        <w:r>
          <w:rPr>
            <w:webHidden/>
          </w:rPr>
          <w:fldChar w:fldCharType="end"/>
        </w:r>
      </w:hyperlink>
    </w:p>
    <w:p w14:paraId="5CBEBC29" w14:textId="285338C0" w:rsidR="00D8254A" w:rsidRDefault="00D8254A">
      <w:pPr>
        <w:pStyle w:val="TableofFigures"/>
        <w:rPr>
          <w:rFonts w:asciiTheme="minorHAnsi" w:eastAsiaTheme="minorEastAsia" w:hAnsiTheme="minorHAnsi" w:cstheme="minorBidi"/>
          <w:kern w:val="2"/>
          <w:sz w:val="24"/>
          <w:lang w:val="es-AR" w:eastAsia="es-AR"/>
          <w14:ligatures w14:val="standardContextual"/>
        </w:rPr>
      </w:pPr>
      <w:hyperlink w:anchor="_Toc240552514" w:history="1">
        <w:r w:rsidRPr="00A03EC2">
          <w:rPr>
            <w:rStyle w:val="Hyperlink"/>
            <w:i/>
          </w:rPr>
          <w:t>Figura 14. Generación de tres variantes de copy para una imagen limpia. Fuente: elaboración propia.</w:t>
        </w:r>
        <w:r>
          <w:rPr>
            <w:webHidden/>
          </w:rPr>
          <w:tab/>
        </w:r>
        <w:r>
          <w:rPr>
            <w:webHidden/>
          </w:rPr>
          <w:fldChar w:fldCharType="begin"/>
        </w:r>
        <w:r>
          <w:rPr>
            <w:webHidden/>
          </w:rPr>
          <w:instrText xml:space="preserve"> PAGEREF _Toc240552514 \h </w:instrText>
        </w:r>
        <w:r>
          <w:rPr>
            <w:webHidden/>
          </w:rPr>
        </w:r>
        <w:r>
          <w:rPr>
            <w:webHidden/>
          </w:rPr>
          <w:fldChar w:fldCharType="separate"/>
        </w:r>
        <w:r>
          <w:rPr>
            <w:webHidden/>
          </w:rPr>
          <w:t>98</w:t>
        </w:r>
        <w:r>
          <w:rPr>
            <w:webHidden/>
          </w:rPr>
          <w:fldChar w:fldCharType="end"/>
        </w:r>
      </w:hyperlink>
    </w:p>
    <w:p w14:paraId="1C456470" w14:textId="0837D148" w:rsidR="00D8254A" w:rsidRDefault="00D8254A">
      <w:pPr>
        <w:pStyle w:val="TableofFigures"/>
        <w:rPr>
          <w:rFonts w:asciiTheme="minorHAnsi" w:eastAsiaTheme="minorEastAsia" w:hAnsiTheme="minorHAnsi" w:cstheme="minorBidi"/>
          <w:kern w:val="2"/>
          <w:sz w:val="24"/>
          <w:lang w:val="es-AR" w:eastAsia="es-AR"/>
          <w14:ligatures w14:val="standardContextual"/>
        </w:rPr>
      </w:pPr>
      <w:hyperlink w:anchor="_Toc240552515" w:history="1">
        <w:r w:rsidRPr="00A03EC2">
          <w:rPr>
            <w:rStyle w:val="Hyperlink"/>
            <w:i/>
          </w:rPr>
          <w:t>Figura 15. Caso límite: imagen con especificaciones técnicas (SPF 50, 50 ml) correctamente publicada. Fuente: elaboración propia.</w:t>
        </w:r>
        <w:r>
          <w:rPr>
            <w:webHidden/>
          </w:rPr>
          <w:tab/>
        </w:r>
        <w:r>
          <w:rPr>
            <w:webHidden/>
          </w:rPr>
          <w:fldChar w:fldCharType="begin"/>
        </w:r>
        <w:r>
          <w:rPr>
            <w:webHidden/>
          </w:rPr>
          <w:instrText xml:space="preserve"> PAGEREF _Toc240552515 \h </w:instrText>
        </w:r>
        <w:r>
          <w:rPr>
            <w:webHidden/>
          </w:rPr>
        </w:r>
        <w:r>
          <w:rPr>
            <w:webHidden/>
          </w:rPr>
          <w:fldChar w:fldCharType="separate"/>
        </w:r>
        <w:r>
          <w:rPr>
            <w:webHidden/>
          </w:rPr>
          <w:t>98</w:t>
        </w:r>
        <w:r>
          <w:rPr>
            <w:webHidden/>
          </w:rPr>
          <w:fldChar w:fldCharType="end"/>
        </w:r>
      </w:hyperlink>
    </w:p>
    <w:p w14:paraId="7147380D" w14:textId="2D2AD39D" w:rsidR="0067181E" w:rsidRDefault="00C832E5">
      <w:pPr>
        <w:pStyle w:val="TableofFigures"/>
      </w:pPr>
      <w:r>
        <w:fldChar w:fldCharType="end"/>
      </w:r>
    </w:p>
    <w:p w14:paraId="543E4A8D" w14:textId="77777777" w:rsidR="00FD272C" w:rsidRDefault="00FD272C">
      <w:pPr>
        <w:spacing w:after="0" w:line="240" w:lineRule="auto"/>
      </w:pPr>
    </w:p>
    <w:p w14:paraId="74BED890" w14:textId="77777777" w:rsidR="00FD272C" w:rsidRDefault="00FD272C">
      <w:pPr>
        <w:spacing w:after="0" w:line="240" w:lineRule="auto"/>
      </w:pPr>
    </w:p>
    <w:p w14:paraId="5887083E" w14:textId="77777777" w:rsidR="00FD272C" w:rsidRDefault="00FD272C">
      <w:pPr>
        <w:spacing w:after="0" w:line="240" w:lineRule="auto"/>
      </w:pPr>
    </w:p>
    <w:p w14:paraId="4F541D25" w14:textId="77777777" w:rsidR="00FD272C" w:rsidRDefault="00FD272C">
      <w:pPr>
        <w:spacing w:after="0" w:line="240" w:lineRule="auto"/>
      </w:pPr>
    </w:p>
    <w:p w14:paraId="68EF007C" w14:textId="77777777" w:rsidR="00FD272C" w:rsidRDefault="00FD272C">
      <w:pPr>
        <w:spacing w:after="0" w:line="240" w:lineRule="auto"/>
      </w:pPr>
    </w:p>
    <w:p w14:paraId="33F29267" w14:textId="77777777" w:rsidR="00FD272C" w:rsidRDefault="00FD272C">
      <w:pPr>
        <w:spacing w:after="0" w:line="240" w:lineRule="auto"/>
      </w:pPr>
    </w:p>
    <w:p w14:paraId="7BE74ED5" w14:textId="77777777" w:rsidR="00FD272C" w:rsidRDefault="00FD272C">
      <w:pPr>
        <w:spacing w:after="0" w:line="240" w:lineRule="auto"/>
      </w:pPr>
    </w:p>
    <w:p w14:paraId="73C84447" w14:textId="77777777" w:rsidR="00FD272C" w:rsidRDefault="00FD272C">
      <w:pPr>
        <w:spacing w:after="0" w:line="240" w:lineRule="auto"/>
      </w:pPr>
    </w:p>
    <w:p w14:paraId="64F03E38" w14:textId="77777777" w:rsidR="008469BE" w:rsidRDefault="008469BE">
      <w:pPr>
        <w:spacing w:after="0" w:line="240" w:lineRule="auto"/>
      </w:pPr>
    </w:p>
    <w:p w14:paraId="6F8FCFDE" w14:textId="77777777" w:rsidR="00FD272C" w:rsidRDefault="00FD272C">
      <w:pPr>
        <w:spacing w:after="0" w:line="240" w:lineRule="auto"/>
      </w:pPr>
    </w:p>
    <w:p w14:paraId="7B267C91" w14:textId="77777777" w:rsidR="00FD272C" w:rsidRDefault="00FD272C">
      <w:pPr>
        <w:spacing w:after="0" w:line="240" w:lineRule="auto"/>
      </w:pPr>
    </w:p>
    <w:p w14:paraId="0E85CFDF" w14:textId="77777777" w:rsidR="00FD272C" w:rsidRDefault="00FD272C">
      <w:pPr>
        <w:spacing w:after="0" w:line="240" w:lineRule="auto"/>
      </w:pPr>
    </w:p>
    <w:p w14:paraId="3E8467F7" w14:textId="77777777" w:rsidR="00FD272C" w:rsidRDefault="00FD272C">
      <w:pPr>
        <w:spacing w:after="0" w:line="240" w:lineRule="auto"/>
      </w:pPr>
    </w:p>
    <w:p w14:paraId="78955348"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13A8E838" w14:textId="77777777" w:rsidR="00FC5B64" w:rsidRDefault="00F85013">
      <w:pPr>
        <w:pStyle w:val="Heading1"/>
        <w:rPr>
          <w:rFonts w:ascii="Arial" w:eastAsia="Arial" w:hAnsi="Arial" w:cs="Arial"/>
        </w:rPr>
      </w:pPr>
      <w:bookmarkStart w:id="1" w:name="_Toc240552376"/>
      <w:r>
        <w:rPr>
          <w:rFonts w:ascii="Arial" w:eastAsia="Arial" w:hAnsi="Arial" w:cs="Arial"/>
        </w:rPr>
        <w:t>RESUMEN</w:t>
      </w:r>
      <w:bookmarkEnd w:id="1"/>
    </w:p>
    <w:p w14:paraId="51E177F2"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profesional de sus redes sociales. Para figuras como las Consultoras de Belleza Independientes (CBI), esta tarea representa un desafío operativo crítico debido a la curva de aprendizaje técnico, el tiempo invertido en la generación de contenido y la necesidad ineludible de cumplir con estrictas normativas corporativas 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51C36351" w14:textId="77777777" w:rsidR="00FC5B64" w:rsidRDefault="00F85013">
      <w:pPr>
        <w:spacing w:before="240" w:after="240" w:line="240" w:lineRule="auto"/>
        <w:rPr>
          <w:rFonts w:ascii="Arial" w:eastAsia="Arial" w:hAnsi="Arial" w:cs="Arial"/>
        </w:rPr>
      </w:pPr>
      <w:r>
        <w:rPr>
          <w:rFonts w:ascii="Arial" w:eastAsia="Arial" w:hAnsi="Arial" w:cs="Arial"/>
        </w:rPr>
        <w:t>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copywriting persuasivo y el razonamiento visual que ordena los activos fotográficos. A nivel de interfaz, Postly opera a través de un bot en Telegram y ofrece una experiencia de usuario conversacional, libre de fricción técnica. Gestiona además la publicación automatizada mediante la API Graph de Meta (Instagram y Facebook) y centraliza la persistencia de datos en Google Sheets.</w:t>
      </w:r>
    </w:p>
    <w:p w14:paraId="4FC6038D" w14:textId="77777777" w:rsidR="00FC5B64" w:rsidRDefault="00F85013">
      <w:pPr>
        <w:spacing w:before="240" w:after="240" w:line="240" w:lineRule="auto"/>
        <w:rPr>
          <w:rFonts w:ascii="Arial" w:eastAsia="Arial" w:hAnsi="Arial" w:cs="Arial"/>
        </w:rPr>
      </w:pPr>
      <w:r>
        <w:rPr>
          <w:rFonts w:ascii="Arial" w:hAnsi="Arial"/>
        </w:rPr>
        <w:t>El valor diferencial de Postly reside en su módulo de cumplimiento (Compliance), el cual emplea procesamiento de lenguaje natural y visión artificial para detectar y omitir de manera autónoma precios en publicaciones públicas, forzando la inserción de firmas legales corporativas ("Consultora de Belleza Independiente"). El sistema fue validado funcionalmente de extremo a extremo (14 de 14 Historias de Usuario) en un entorno de producción real y evaluado empíricamente con tres consultoras (§4.2 y Capítulo 5). El cronometraje intra-sujeto de doce publicaciones arrojó una reducción media del 73,6 % del tiempo operativo (DE 8,2; rango 56,6-85,6 %), diferencia estadísticamente significativa y superior al umbral del 70 % planteado como hipótesis. El módulo de cumplimiento alcanzó un F1 de 0,85 sobre un conjunto controlado de 40 casos y de 0,923 sobre 29 piezas de contenido real redactadas por las consultoras, con una precisión de 1,00 en estas últimas. La aceptación percibida, medida con un cuestionario basado en el Modelo de Aceptación Tecnológica (TAM), promedió 4,57 sobre 5. Dado el carácter piloto de la muestra, estos valores se reportan como evidencia de viabilidad y no como generalización poblacional (§5.4).</w:t>
      </w:r>
    </w:p>
    <w:p w14:paraId="7A830BFD" w14:textId="77777777" w:rsidR="00FC5B64" w:rsidRDefault="00FC5B64">
      <w:pPr>
        <w:spacing w:after="0" w:line="240" w:lineRule="auto"/>
        <w:rPr>
          <w:rFonts w:ascii="Arial" w:eastAsia="Arial" w:hAnsi="Arial" w:cs="Arial"/>
        </w:rPr>
      </w:pPr>
    </w:p>
    <w:p w14:paraId="106FEBF7" w14:textId="77777777" w:rsidR="00FC5B64" w:rsidRDefault="00FC5B64">
      <w:pPr>
        <w:spacing w:after="0" w:line="240" w:lineRule="auto"/>
        <w:rPr>
          <w:rFonts w:ascii="Arial" w:eastAsia="Arial" w:hAnsi="Arial" w:cs="Arial"/>
        </w:rPr>
      </w:pPr>
    </w:p>
    <w:p w14:paraId="30BC0A5E" w14:textId="77777777" w:rsidR="008469BE" w:rsidRDefault="008469BE">
      <w:pPr>
        <w:spacing w:after="0" w:line="240" w:lineRule="auto"/>
        <w:rPr>
          <w:rFonts w:ascii="Arial" w:eastAsia="Arial" w:hAnsi="Arial" w:cs="Arial"/>
        </w:rPr>
      </w:pPr>
    </w:p>
    <w:p w14:paraId="38E6955C" w14:textId="77777777" w:rsidR="00FC5B64" w:rsidRDefault="00FC5B64">
      <w:pPr>
        <w:spacing w:after="0" w:line="240" w:lineRule="auto"/>
        <w:rPr>
          <w:rFonts w:ascii="Arial" w:eastAsia="Arial" w:hAnsi="Arial" w:cs="Arial"/>
        </w:rPr>
      </w:pPr>
    </w:p>
    <w:p w14:paraId="00FCC2C4"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7BC89298" w14:textId="77777777" w:rsidR="00F91B8C" w:rsidRDefault="00F85013">
      <w:r>
        <w:rPr>
          <w:i/>
        </w:rPr>
        <w:t>Palabras clave: automatización de redes sociales, inteligencia artificial multimodal, compliance normativo, venta directa, orquestación de flujos de trabajo, n8n.</w:t>
      </w:r>
    </w:p>
    <w:p w14:paraId="58ACD6AB" w14:textId="77777777" w:rsidR="00FC5B64" w:rsidRDefault="00F85013">
      <w:pPr>
        <w:pStyle w:val="Heading1"/>
        <w:rPr>
          <w:rFonts w:ascii="Arial" w:eastAsia="Arial" w:hAnsi="Arial" w:cs="Arial"/>
        </w:rPr>
      </w:pPr>
      <w:bookmarkStart w:id="2" w:name="_Toc240552377"/>
      <w:r>
        <w:rPr>
          <w:rFonts w:ascii="Arial" w:eastAsia="Arial" w:hAnsi="Arial" w:cs="Arial"/>
        </w:rPr>
        <w:t>CAPÍTULO 1: Introducción</w:t>
      </w:r>
      <w:bookmarkEnd w:id="2"/>
    </w:p>
    <w:p w14:paraId="79B43077" w14:textId="77777777" w:rsidR="00FC5B64" w:rsidRDefault="00000000">
      <w:pPr>
        <w:spacing w:before="280" w:after="280" w:line="240" w:lineRule="auto"/>
        <w:rPr>
          <w:rFonts w:ascii="Arial" w:eastAsia="Arial" w:hAnsi="Arial" w:cs="Arial"/>
          <w:b/>
          <w:bCs/>
          <w:sz w:val="27"/>
          <w:szCs w:val="27"/>
        </w:rPr>
      </w:pPr>
      <w:bookmarkStart w:id="3" w:name="_heading=h.yfd5wdmfwd6x" w:colFirst="0" w:colLast="0"/>
      <w:bookmarkEnd w:id="3"/>
      <w:r>
        <w:rPr>
          <w:noProof/>
        </w:rPr>
        <w:pict w14:anchorId="27655561">
          <v:rect id="_x0000_i1027" style="width:0;height:1.5pt" o:hralign="center" o:hrstd="t" o:hr="t" fillcolor="#a0a0a0" stroked="f"/>
        </w:pict>
      </w:r>
    </w:p>
    <w:p w14:paraId="10B436FA" w14:textId="77777777" w:rsidR="00FC5B64" w:rsidRDefault="00F85013">
      <w:pPr>
        <w:pStyle w:val="Heading2"/>
        <w:rPr>
          <w:rFonts w:ascii="Arial" w:eastAsia="Arial" w:hAnsi="Arial" w:cs="Arial"/>
        </w:rPr>
      </w:pPr>
      <w:bookmarkStart w:id="4" w:name="_Toc240552378"/>
      <w:r>
        <w:rPr>
          <w:rFonts w:ascii="Arial" w:eastAsia="Arial" w:hAnsi="Arial" w:cs="Arial"/>
        </w:rPr>
        <w:t>1.1 Contexto del problema</w:t>
      </w:r>
      <w:bookmarkEnd w:id="4"/>
    </w:p>
    <w:p w14:paraId="6CADBE1A" w14:textId="77777777" w:rsidR="00FC5B64" w:rsidRDefault="00F85013">
      <w:pPr>
        <w:spacing w:after="240" w:line="276" w:lineRule="auto"/>
        <w:rPr>
          <w:rFonts w:ascii="Arial" w:eastAsia="Arial" w:hAnsi="Arial" w:cs="Arial"/>
        </w:rPr>
      </w:pPr>
      <w:r>
        <w:rPr>
          <w:rFonts w:ascii="Arial" w:eastAsia="Arial" w:hAnsi="Arial" w:cs="Arial"/>
        </w:rPr>
        <w:t xml:space="preserve">El paradigma del comercio minorista y, de manera particular, el ecosistema de la venta directa han experimentado una metamorfosis radical durante la última década, impulsados por la digitalización ineludible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&amp; Haenlein, 2010; Hajli, 2014). El énfasis está puesto en los ecosistemas de Instagram y Facebook, gestionados por Meta.</w:t>
      </w:r>
    </w:p>
    <w:p w14:paraId="6062EEDE" w14:textId="77777777" w:rsidR="00FC5B64" w:rsidRDefault="00F85013">
      <w:pPr>
        <w:spacing w:after="240" w:line="276" w:lineRule="auto"/>
        <w:rPr>
          <w:rFonts w:ascii="Arial" w:eastAsia="Arial" w:hAnsi="Arial" w:cs="Arial"/>
        </w:rPr>
      </w:pPr>
      <w:r>
        <w:rPr>
          <w:rFonts w:ascii="Arial" w:eastAsia="Arial" w:hAnsi="Arial" w:cs="Arial"/>
        </w:rPr>
        <w:t>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una plétora de herramientas comerciales para la gestión, curaduría y programación de contenidos digitales, la gran mayoría de estas soluciones presentan barreras de adopción severas (Davis, 1989). Estas barreras son de tres tipos. Los costos de suscripción periódicos erosionan el margen de ganancia del microemprendedor. Las interfaces de usuario (UI) son complejas y están diseñadas para agencias de marketing digital con conocimientos técnicos previos. Y la curva de aprendizaje excede lo que el usuario promedio del sector puede asumir.</w:t>
      </w:r>
    </w:p>
    <w:p w14:paraId="4E72AB91" w14:textId="77777777" w:rsidR="00FC5B64" w:rsidRDefault="00F85013">
      <w:pPr>
        <w:spacing w:after="240" w:line="276" w:lineRule="auto"/>
        <w:rPr>
          <w:rFonts w:ascii="Arial" w:eastAsia="Arial" w:hAnsi="Arial" w:cs="Arial"/>
        </w:rPr>
      </w:pPr>
      <w:r>
        <w:rPr>
          <w:rFonts w:ascii="Arial" w:eastAsia="Arial" w:hAnsi="Arial" w:cs="Arial"/>
        </w:rPr>
        <w:lastRenderedPageBreak/>
        <w:t>Como consecuencia directa de esta fricción tecnológica, la consultora se ve obligada a ejecutar un proceso artesanal, fragmentado y altamente ineficiente para mantener su negocio a flote en las redes. La gestión diaria de una cuenta comercial con estándares profesionales no se limita al simple acto de publicar una fotografía de un producto. El análisis del flujo de trabajo de las CBI —particularmente observado en emprendedoras de la provincia de Mendoza— revela una saturación operativa crítica.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202CA940" w14:textId="77777777" w:rsidR="00FC5B64" w:rsidRDefault="00F85013">
      <w:pPr>
        <w:spacing w:after="240" w:line="276" w:lineRule="auto"/>
        <w:rPr>
          <w:rFonts w:ascii="Arial" w:eastAsia="Arial" w:hAnsi="Arial" w:cs="Arial"/>
        </w:rPr>
      </w:pPr>
      <w:r>
        <w:rPr>
          <w:rFonts w:ascii="Arial" w:hAnsi="Arial"/>
        </w:rPr>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para proteger la equidad de mercado y fomentar el asesoramiento personalizado (la venta consultiva) (Mary Kay Inc., s.f.; véase Anexo D). En la práctica, el cumplimiento de estas reglas depende solo de la revisión visual, la memoria y el cuidado manual de la emprendedora, lo que eleva exponencialmente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6C65D257"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1943487F" w14:textId="77777777" w:rsidR="00FC5B64" w:rsidRDefault="00F85013">
      <w:pPr>
        <w:pStyle w:val="Heading2"/>
        <w:rPr>
          <w:rFonts w:ascii="Arial" w:eastAsia="Arial" w:hAnsi="Arial" w:cs="Arial"/>
        </w:rPr>
      </w:pPr>
      <w:bookmarkStart w:id="5" w:name="_Toc240552379"/>
      <w:r>
        <w:rPr>
          <w:rFonts w:ascii="Arial" w:eastAsia="Arial" w:hAnsi="Arial" w:cs="Arial"/>
        </w:rPr>
        <w:t>1.2 Planteamiento del problema</w:t>
      </w:r>
      <w:bookmarkEnd w:id="5"/>
    </w:p>
    <w:p w14:paraId="4540F166" w14:textId="77777777" w:rsidR="00FC5B64" w:rsidRDefault="00F85013">
      <w:pPr>
        <w:spacing w:after="240" w:line="276" w:lineRule="auto"/>
        <w:rPr>
          <w:rFonts w:ascii="Arial" w:eastAsia="Arial" w:hAnsi="Arial" w:cs="Arial"/>
        </w:rPr>
      </w:pPr>
      <w:r>
        <w:rPr>
          <w:rFonts w:ascii="Arial" w:eastAsia="Arial" w:hAnsi="Arial" w:cs="Arial"/>
        </w:rPr>
        <w:t xml:space="preserve">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críticos del emprendimiento. 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w:t>
      </w:r>
      <w:r>
        <w:rPr>
          <w:rFonts w:ascii="Arial" w:eastAsia="Arial" w:hAnsi="Arial" w:cs="Arial"/>
        </w:rPr>
        <w:lastRenderedPageBreak/>
        <w:t>han detectado tres deficiencias críticas que configuran el problema central que el sistema Postly pretende resolver de manera arquitectónica:</w:t>
      </w:r>
    </w:p>
    <w:p w14:paraId="6779B7E9" w14:textId="77777777" w:rsidR="00FC5B64" w:rsidRDefault="00F85013">
      <w:pPr>
        <w:spacing w:after="240" w:line="276" w:lineRule="auto"/>
        <w:rPr>
          <w:rFonts w:ascii="Arial" w:eastAsia="Arial" w:hAnsi="Arial" w:cs="Arial"/>
        </w:rPr>
      </w:pPr>
      <w:r>
        <w:rPr>
          <w:rFonts w:ascii="Arial" w:hAnsi="Arial"/>
          <w:b/>
        </w:rPr>
        <w:t xml:space="preserve">a) Elevado costo de oportunidad estratégico: </w:t>
      </w:r>
      <w:r>
        <w:rPr>
          <w:rFonts w:ascii="Arial" w:hAnsi="Arial"/>
        </w:rPr>
        <w:t>En la economía de la atención y el microemprendimiento, el tiempo constituye el activo más escaso e irrecuperable. El proceso artesanal actual involucra la selección de imágenes, la edición técnica de activos multimedia y la redacción creativa de pies de foto (copywriting). Según una estimación cualitativa preliminar de los autores, consume a la consultora un promedio de entre 15 y 30 minutos por publicación. Esa cifra contempla el proceso completo, incluida la curación y creación del contenido. El tramo operativo de esa tarea —con el material ya disponible, hasta la publicación en ambas redes— fue posteriormente cronometrado con tres consultoras, arrojando un promedio de 9,4 minutos (§5.1). Multiplicado por la frecuencia de posteo diario que exigen los algoritmos actuales para mantener la relevancia y visibilidad, esto equivale a decenas de horas mensuales.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43914807"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estricta y una narrativa sumamente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3784FAFA"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constituye el vector de mayor riesgo institucional para el negocio. Las políticas corporativas globales de compañías de venta directa como Mary Kay imponen restricciones contractuales estrictas. Destacan dos: la prohibición de comunicar mensajes de naturaleza comercial —precios, descuentos u ofertas— fuera de un canal privado con clientas, y la obligatoriedad de utilizar </w:t>
      </w:r>
      <w:r>
        <w:rPr>
          <w:rFonts w:ascii="Arial" w:hAnsi="Arial"/>
          <w:b/>
        </w:rPr>
        <w:lastRenderedPageBreak/>
        <w:t>nomenclaturas legales específicas, como la firma corporativa "Consultora de Belleza Independiente Mary Kay" (Mary Kay Inc., s.f.; véase Anexo D). Bajo el actual modelo de operación manual, el cumplimiento de estas reglas recae enteramente en la supervisión humana, un mecanismo cognitivo altamente falible cuando está sujeto a fatiga o estrés operativo (Reason, 1990). Un error involuntario —como omitir borrar un precio visible en una placa promocional— puede derivar en auditorías internas, sanciones comerciales graves o, en última instancia, la rescisión unilateral del contrato de distribución. En el ecosistema actual, carecen de un sistema de auditoría algorítmica previa que actúe como un filtro de seguridad autónomo antes de que el contenido llegue a la audiencia pública.</w:t>
      </w:r>
    </w:p>
    <w:p w14:paraId="039D18C6"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ineludible de concebir una solución que integre inteligencia artificial generativa y orquestación lógica para proteger la actividad digital de la consultora. En virtud de lo expuesto y justificado, la presente investigación formula la siguiente pregunta rectora:</w:t>
      </w:r>
    </w:p>
    <w:p w14:paraId="3CCC1023"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Debería simplificar el proceso de creación de contenido, sostener un estándar estético profesional y verificar de forma autónoma el cumplimiento de las normativas legales aplicables.</w:t>
      </w:r>
    </w:p>
    <w:p w14:paraId="7B93EEFF" w14:textId="77777777" w:rsidR="00FC5B64" w:rsidRDefault="00FC5B64">
      <w:pPr>
        <w:spacing w:after="240" w:line="276" w:lineRule="auto"/>
        <w:rPr>
          <w:rFonts w:ascii="Arial" w:eastAsia="Arial" w:hAnsi="Arial" w:cs="Arial"/>
        </w:rPr>
      </w:pPr>
    </w:p>
    <w:p w14:paraId="75449622"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63408CF6" w14:textId="77777777" w:rsidR="00FC5B64" w:rsidRDefault="00F85013">
      <w:pPr>
        <w:pStyle w:val="Heading2"/>
        <w:rPr>
          <w:rFonts w:ascii="Arial" w:eastAsia="Arial" w:hAnsi="Arial" w:cs="Arial"/>
        </w:rPr>
      </w:pPr>
      <w:bookmarkStart w:id="6" w:name="_Toc240552380"/>
      <w:r>
        <w:rPr>
          <w:rFonts w:ascii="Arial" w:eastAsia="Arial" w:hAnsi="Arial" w:cs="Arial"/>
        </w:rPr>
        <w:t>1.3 Justificación</w:t>
      </w:r>
      <w:bookmarkEnd w:id="6"/>
    </w:p>
    <w:p w14:paraId="3E6CA7E3"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Kraemer, &amp; Gurbaxani, 2004). En este sentido, el valor, la pertinencia y la viabilidad de esta solución tecnológica se fundamentan en tres pilares críticos que validan su desarrollo y justifican plenamente la inversión de recursos en la conceptualización de su arquitectura:</w:t>
      </w:r>
    </w:p>
    <w:p w14:paraId="6971863B"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Desde una perspectiva estricta de gestión de procesos, el sistema aborda de manera directa el fenómeno del costo de oportunidad que asume el usuario final. En el modelo tradicional, una </w:t>
      </w:r>
      <w:r>
        <w:rPr>
          <w:rFonts w:ascii="Arial" w:eastAsia="Arial" w:hAnsi="Arial" w:cs="Arial"/>
        </w:rPr>
        <w:lastRenderedPageBreak/>
        <w:t>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cognitiva. Ese capital humano se reinvierte en actividades de alta conversión, como el cierre de ventas y el seguimiento personalizado de clientes, lo que optimiza la eficiencia operativa del negocio (Davenport &amp; Kirby, 2016). Asimismo, la reducción sistemática de la "fricción tecnológica" asegura una constancia editorial vital. En el paradigma del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impacta de forma directa y positiva en la visibilidad comercial del microemprendimiento.</w:t>
      </w:r>
    </w:p>
    <w:p w14:paraId="43376C4F"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y monolítica, sino como un ecosistema distribuido que orquesta múltiples servicios asincrónicos (Newman, 2015).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transforma métricas extraídas de las APIs en sugerencias de marketing, adaptando su comportamiento futuro en base al desempeño histórico (Russell &amp; Norvig, 2010).</w:t>
      </w:r>
    </w:p>
    <w:p w14:paraId="4042FB99" w14:textId="77777777" w:rsidR="00FC5B64" w:rsidRDefault="00F85013">
      <w:pPr>
        <w:spacing w:after="240" w:line="276" w:lineRule="auto"/>
        <w:rPr>
          <w:rFonts w:ascii="Arial" w:eastAsia="Arial" w:hAnsi="Arial" w:cs="Arial"/>
        </w:rPr>
      </w:pPr>
      <w:r>
        <w:rPr>
          <w:rFonts w:ascii="Arial" w:hAnsi="Arial"/>
        </w:rPr>
        <w:t xml:space="preserve">c) Dimensión de Cumplimiento (Compliance) e Identidad de Marca: Finalmente, la dimensión legal y comercial aporta el valor diferencial más crítico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el riesgo de exposición a sanciones comerciales o rescisiones contractuales vinculadas al error humano (Tarantino, 2008). El sistema automatiza la detección y supresión de precios en feeds públicos y fuerza la inserción de la nomenclatura de identidad legal en toda comunicación que atraviesa el flujo. Busca así, a nivel de código, que la actividad digital se ajuste a los estándares corporativos. De este modo, se apunta a consolidar una homogeneidad visual y narrativa que </w:t>
      </w:r>
      <w:r>
        <w:rPr>
          <w:rFonts w:ascii="Arial" w:hAnsi="Arial"/>
        </w:rPr>
        <w:lastRenderedPageBreak/>
        <w:t>favorezca la percepción de confianza ante el consumidor final, protegiendo el estatus legal, ético y comercial de la consultora ante la compañía matriz.</w:t>
      </w:r>
    </w:p>
    <w:p w14:paraId="64BB01CF" w14:textId="77777777" w:rsidR="00FC5B64" w:rsidRDefault="00FC5B64">
      <w:pPr>
        <w:spacing w:before="280" w:after="280" w:line="240" w:lineRule="auto"/>
        <w:rPr>
          <w:rFonts w:ascii="Arial" w:eastAsia="Arial" w:hAnsi="Arial" w:cs="Arial"/>
        </w:rPr>
      </w:pPr>
    </w:p>
    <w:p w14:paraId="75414B3F"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64F0A30D" w14:textId="77777777" w:rsidR="00FC5B64" w:rsidRDefault="00F85013">
      <w:pPr>
        <w:pStyle w:val="Heading2"/>
        <w:rPr>
          <w:rFonts w:ascii="Arial" w:eastAsia="Arial" w:hAnsi="Arial" w:cs="Arial"/>
        </w:rPr>
      </w:pPr>
      <w:bookmarkStart w:id="7" w:name="_Toc240552381"/>
      <w:r>
        <w:rPr>
          <w:rFonts w:ascii="Arial" w:eastAsia="Arial" w:hAnsi="Arial" w:cs="Arial"/>
        </w:rPr>
        <w:t>1.4 Objetivos</w:t>
      </w:r>
      <w:bookmarkEnd w:id="7"/>
    </w:p>
    <w:p w14:paraId="7EAC0A9A"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sumamente riguroso, orientado de manera precisa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hitos incrementales de ingeniería, marcando el progreso del ciclo de vida del desarrollo iterativo y delimitando de manera unívoca los módulos que componen el sistema. </w:t>
      </w:r>
    </w:p>
    <w:p w14:paraId="291FB0D4" w14:textId="77777777" w:rsidR="00FC5B64" w:rsidRDefault="00F85013">
      <w:pPr>
        <w:pStyle w:val="Heading3"/>
        <w:rPr>
          <w:rFonts w:ascii="Arial" w:eastAsia="Arial" w:hAnsi="Arial" w:cs="Arial"/>
        </w:rPr>
      </w:pPr>
      <w:bookmarkStart w:id="8" w:name="_Toc240552382"/>
      <w:r>
        <w:rPr>
          <w:rFonts w:ascii="Arial" w:eastAsia="Arial" w:hAnsi="Arial" w:cs="Arial"/>
        </w:rPr>
        <w:t>1.4.1 Objetivo General</w:t>
      </w:r>
      <w:bookmarkEnd w:id="8"/>
    </w:p>
    <w:p w14:paraId="3FCF8AA9"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1807407A" w14:textId="77777777" w:rsidR="00FC5B64" w:rsidRDefault="00F85013">
      <w:pPr>
        <w:pStyle w:val="Heading3"/>
        <w:rPr>
          <w:rFonts w:ascii="Arial" w:eastAsia="Arial" w:hAnsi="Arial" w:cs="Arial"/>
        </w:rPr>
      </w:pPr>
      <w:bookmarkStart w:id="9" w:name="_Toc240552383"/>
      <w:r>
        <w:rPr>
          <w:rFonts w:ascii="Arial" w:eastAsia="Arial" w:hAnsi="Arial" w:cs="Arial"/>
        </w:rPr>
        <w:t>1.4.2 Objetivos Específicos</w:t>
      </w:r>
      <w:bookmarkEnd w:id="9"/>
    </w:p>
    <w:p w14:paraId="69413BF2" w14:textId="77777777" w:rsidR="00FC5B64" w:rsidRDefault="00F85013">
      <w:pPr>
        <w:spacing w:after="240" w:line="276" w:lineRule="auto"/>
        <w:rPr>
          <w:rFonts w:ascii="Arial" w:eastAsia="Arial" w:hAnsi="Arial" w:cs="Arial"/>
        </w:rPr>
      </w:pPr>
      <w:r>
        <w:rPr>
          <w:rFonts w:ascii="Arial" w:eastAsia="Arial" w:hAnsi="Arial" w:cs="Arial"/>
        </w:rPr>
        <w:t>Los siguientes hitos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06A59287"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ámbito de la Interacción Humano-Computadora (HCI), las interfaces conversacionales han demostrado reducir drásticamente la carga </w:t>
      </w:r>
      <w:r>
        <w:rPr>
          <w:rFonts w:ascii="Arial" w:eastAsia="Arial" w:hAnsi="Arial" w:cs="Arial"/>
        </w:rPr>
        <w:lastRenderedPageBreak/>
        <w:t>cognitiva de los usuarios no técnicos (McTear, Callejas, &amp; Griol, 2016). Este componente tiene como propósito fundamental democratizar el acceso a herramientas de automatización de nivel empresarial, abstrayendo a la usuaria final de la complejidad técnica inherente al manejo directo de las APIs Graph de Meta. El sistema busca anular la curva de aprendizaje mediante interacciones dirigidas por eventos asincrónicos (webhooks), teclados dinámicos (Inline Keyboards), menús contextuales y flujos de diálogo guiados paso a paso. Ofrece así una Experiencia de Usuario (UX) fluida y tolerante a fallos para operadoras sin competencias digitales o de programación avanzadas.</w:t>
      </w:r>
    </w:p>
    <w:p w14:paraId="18F2EFD4"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trasciende holísticamente la simple generación de texto generativo;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asegurando una calidad editorial equivalente a la de un redactor publicitario profesional humano.</w:t>
      </w:r>
    </w:p>
    <w:p w14:paraId="3AE766FE" w14:textId="77777777" w:rsidR="00FC5B64" w:rsidRDefault="00F85013">
      <w:pPr>
        <w:numPr>
          <w:ilvl w:val="0"/>
          <w:numId w:val="34"/>
        </w:numPr>
        <w:spacing w:after="240" w:line="276" w:lineRule="auto"/>
      </w:pPr>
      <w:r>
        <w:rPr>
          <w:rFonts w:ascii="Arial" w:hAnsi="Arial"/>
        </w:rPr>
        <w:t xml:space="preserve">3. Construir y desplegar un Módulo de Auditoría y Cumplimiento Normativo (Compliance) proactivo y autónomo. Se trata de una capa de seguridad lógica que intercepta, escanea y audita la totalidad de los activos digitales —cadenas de texto y elementos visuales— antes de inyectarlos en las APIs de publicación de Meta. Este hito técnico exige la implementación sinérgica de técnicas de Procesamiento de Lenguaje Natural (NLP), rutinas deterministas de expresiones regulares (RegEx) y capacidades de visión artificial (Computer Vision) de tipo RegTech (Arner, Barberis, &amp; Buckley, 2017). El objetivo es detectar y suprimir precios, porcentajes de descuento o referencias monetarias explícitas en publicaciones destinadas a entornos públicos, conforme a las restricciones normativas descritas en el Anexo D. El módulo deberá forzar además, a nivel de código, la concatenación sistemática de las firmas de identidad corporativa obligatorias ("Consultora de Belleza Independiente Mary Kay"). Eso reduce el riesgo humano de recibir </w:t>
      </w:r>
      <w:r>
        <w:rPr>
          <w:rFonts w:ascii="Arial" w:hAnsi="Arial"/>
        </w:rPr>
        <w:lastRenderedPageBreak/>
        <w:t>sanciones, suspensiones o rescisiones de contrato por incumplir las políticas legales de la marca matriz.</w:t>
      </w:r>
    </w:p>
    <w:p w14:paraId="5A66E2FB" w14:textId="77777777" w:rsidR="00FC5B64" w:rsidRDefault="00F85013">
      <w:pPr>
        <w:numPr>
          <w:ilvl w:val="0"/>
          <w:numId w:val="34"/>
        </w:numPr>
        <w:spacing w:after="240" w:line="276" w:lineRule="auto"/>
      </w:pPr>
      <w:r>
        <w:rPr>
          <w:rFonts w:ascii="Arial" w:hAnsi="Arial"/>
        </w:rPr>
        <w:t>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&amp; Fawcett, 2013).</w:t>
      </w:r>
    </w:p>
    <w:p w14:paraId="381EA6AD" w14:textId="77777777" w:rsidR="00FC5B64" w:rsidRDefault="00F85013">
      <w:pPr>
        <w:numPr>
          <w:ilvl w:val="0"/>
          <w:numId w:val="34"/>
        </w:numPr>
        <w:spacing w:after="240" w:line="276" w:lineRule="auto"/>
      </w:pPr>
      <w:r>
        <w:rPr>
          <w:rFonts w:ascii="Arial" w:hAnsi="Arial"/>
        </w:rPr>
        <w:t>5. Establecer un flujo de autenticación, autorización y enrutamiento seguro bajo estándares internacionales: Implementar de manera rigurosa y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almacenarlos cifrados en reposo (AES-256-GCM) y renovarlos.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0AED1F7B" w14:textId="77777777" w:rsidR="00FC5B64" w:rsidRDefault="00FC5B64">
      <w:pPr>
        <w:spacing w:after="280" w:line="240" w:lineRule="auto"/>
        <w:rPr>
          <w:rFonts w:ascii="Arial" w:eastAsia="Arial" w:hAnsi="Arial" w:cs="Arial"/>
        </w:rPr>
      </w:pPr>
    </w:p>
    <w:p w14:paraId="45DD62FD"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592B4B51" w14:textId="77777777" w:rsidR="00FC5B64" w:rsidRDefault="00F85013">
      <w:pPr>
        <w:pStyle w:val="Heading2"/>
        <w:rPr>
          <w:rFonts w:ascii="Arial" w:eastAsia="Arial" w:hAnsi="Arial" w:cs="Arial"/>
        </w:rPr>
      </w:pPr>
      <w:bookmarkStart w:id="10" w:name="_Toc240552384"/>
      <w:r>
        <w:rPr>
          <w:rFonts w:ascii="Arial" w:eastAsia="Arial" w:hAnsi="Arial" w:cs="Arial"/>
        </w:rPr>
        <w:lastRenderedPageBreak/>
        <w:t>1.5 Alcance y Limitaciones</w:t>
      </w:r>
      <w:bookmarkEnd w:id="10"/>
    </w:p>
    <w:p w14:paraId="6CF5403C"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rigurosa de proyectos tecnológicos, definir de manera explícita y unívoca las fronteras operativas de un sistema resulta un paso metodológico insoslayable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estricto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Clements, &amp; Kazman, 2012). </w:t>
      </w:r>
    </w:p>
    <w:p w14:paraId="17AE2786" w14:textId="77777777" w:rsidR="00FC5B64" w:rsidRDefault="00F85013">
      <w:pPr>
        <w:pStyle w:val="Heading3"/>
        <w:rPr>
          <w:rFonts w:ascii="Arial" w:eastAsia="Arial" w:hAnsi="Arial" w:cs="Arial"/>
        </w:rPr>
      </w:pPr>
      <w:bookmarkStart w:id="11" w:name="_Toc240552385"/>
      <w:r>
        <w:rPr>
          <w:rFonts w:ascii="Arial" w:eastAsia="Arial" w:hAnsi="Arial" w:cs="Arial"/>
        </w:rPr>
        <w:t>1.5.1 Alcance del Proyecto</w:t>
      </w:r>
      <w:bookmarkEnd w:id="11"/>
    </w:p>
    <w:p w14:paraId="0F2EFE8C"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18E8038C"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robusta de la plataforma Telegram. Se proveerá una Experiencia de Usuario (UX) drásticamente simplificada mediante el uso exhaustivo de teclados dinámicos (</w:t>
      </w:r>
      <w:r>
        <w:rPr>
          <w:rFonts w:ascii="Arial" w:eastAsia="Arial" w:hAnsi="Arial" w:cs="Arial"/>
          <w:i/>
          <w:iCs/>
        </w:rPr>
        <w:t>Inline Keyboards</w:t>
      </w:r>
      <w:r>
        <w:rPr>
          <w:rFonts w:ascii="Arial" w:eastAsia="Arial" w:hAnsi="Arial" w:cs="Arial"/>
        </w:rPr>
        <w:t>), menús de navegación anidados y ventanas de confirmación crítica (</w:t>
      </w:r>
      <w:r>
        <w:rPr>
          <w:rFonts w:ascii="Arial" w:eastAsia="Arial" w:hAnsi="Arial" w:cs="Arial"/>
          <w:i/>
          <w:iCs/>
        </w:rPr>
        <w:t>Pop-ups</w:t>
      </w:r>
      <w:r>
        <w:rPr>
          <w:rFonts w:ascii="Arial" w:eastAsia="Arial" w:hAnsi="Arial" w:cs="Arial"/>
        </w:rPr>
        <w:t xml:space="preserve">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17DCDEAA"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w:t>
      </w:r>
      <w:r>
        <w:rPr>
          <w:rFonts w:ascii="Arial" w:eastAsia="Arial" w:hAnsi="Arial" w:cs="Arial"/>
        </w:rPr>
        <w:lastRenderedPageBreak/>
        <w:t>coordinación fluida entre los distintos servicios externos consumidos por API.</w:t>
      </w:r>
    </w:p>
    <w:p w14:paraId="0F56DA35"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2024). El alcance funcional de este módulo cognitivo cubre exclusivamente dos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w:t>
      </w:r>
    </w:p>
    <w:p w14:paraId="11FDCA72" w14:textId="77777777" w:rsidR="00FC5B64" w:rsidRDefault="00F85013">
      <w:pPr>
        <w:numPr>
          <w:ilvl w:val="0"/>
          <w:numId w:val="19"/>
        </w:numPr>
        <w:spacing w:after="0" w:line="276" w:lineRule="auto"/>
      </w:pPr>
      <w:r>
        <w:rPr>
          <w:rFonts w:ascii="Arial" w:eastAsia="Arial" w:hAnsi="Arial" w:cs="Arial"/>
          <w:b/>
          <w:bCs/>
        </w:rPr>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Su capa textual resuelve de forma determinista; la visual delega la lectura en un modelo externo, con el modo de falla que declara el §4.5.1. Su alcance se limita a dos funciones. Una es la detección proactiva de referencias numéricas asociadas a precios, mediante expresiones regulares y procesamiento de lenguaje natural. La otra, la inserción forzada e inmutable de la nomenclatura de identidad corporativa exigida ("Consultora de Belleza Independiente") al pie de cada publicación.</w:t>
      </w:r>
    </w:p>
    <w:p w14:paraId="504C2AD0" w14:textId="77777777" w:rsidR="00FC5B64" w:rsidRDefault="00F85013">
      <w:pPr>
        <w:numPr>
          <w:ilvl w:val="0"/>
          <w:numId w:val="19"/>
        </w:numPr>
        <w:spacing w:after="0" w:line="276" w:lineRule="auto"/>
      </w:pPr>
      <w:r>
        <w:rPr>
          <w:rFonts w:ascii="Arial" w:hAnsi="Arial"/>
        </w:rPr>
        <w:t>Persistencia de Datos y Analítica Básica (Capa Cloud Database):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para alimentar el motor de sugerencias.</w:t>
      </w:r>
    </w:p>
    <w:p w14:paraId="15135EA2"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23222400" w14:textId="77777777" w:rsidR="00FC5B64" w:rsidRDefault="00FC5B64">
      <w:pPr>
        <w:spacing w:after="280" w:line="240" w:lineRule="auto"/>
        <w:ind w:left="720"/>
        <w:rPr>
          <w:rFonts w:ascii="Arial" w:eastAsia="Arial" w:hAnsi="Arial" w:cs="Arial"/>
        </w:rPr>
      </w:pPr>
    </w:p>
    <w:p w14:paraId="6FCBE1D9" w14:textId="77777777" w:rsidR="00F91B8C" w:rsidRDefault="00F85013">
      <w:pPr>
        <w:pStyle w:val="Heading4"/>
      </w:pPr>
      <w:r>
        <w:t>1.5.1.1 Evolución del alcance durante el desarrollo</w:t>
      </w:r>
    </w:p>
    <w:p w14:paraId="7BA43777" w14:textId="77777777" w:rsidR="00F91B8C" w:rsidRDefault="00F85013">
      <w:r>
        <w:t xml:space="preserve">Durante la validación en producción, el alcance descrito en 1.5.1 se amplió con cuatro capacidades no contempladas en la planificación original del MVP, detalladas en el Anexo A y en el Anexo B. La primera es la publicación también en la página de Facebook vinculada, además de Instagram, para imagen, carrusel y </w:t>
      </w:r>
      <w:r>
        <w:lastRenderedPageBreak/>
        <w:t>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1.5.1 (Meta Platforms, Inc.) no cambió, por lo que esta ampliación no contradice la restricción de ecosistema descrita en 1.5.2, pero sí amplía la Persistencia de Datos y la capa de Integración y Distribución respecto de lo originalmente planificado.</w:t>
      </w:r>
    </w:p>
    <w:p w14:paraId="65F0D753" w14:textId="77777777" w:rsidR="00FC5B64" w:rsidRDefault="00F85013">
      <w:pPr>
        <w:pStyle w:val="Heading3"/>
        <w:rPr>
          <w:rFonts w:ascii="Arial" w:eastAsia="Arial" w:hAnsi="Arial" w:cs="Arial"/>
          <w:b/>
          <w:bCs/>
          <w:color w:val="000000"/>
          <w:sz w:val="22"/>
          <w:szCs w:val="22"/>
        </w:rPr>
      </w:pPr>
      <w:bookmarkStart w:id="12" w:name="_Toc240552386"/>
      <w:r>
        <w:rPr>
          <w:rFonts w:ascii="Arial" w:eastAsia="Arial" w:hAnsi="Arial" w:cs="Arial"/>
        </w:rPr>
        <w:t>1.5.2 Limitaciones del Proyecto</w:t>
      </w:r>
      <w:bookmarkEnd w:id="12"/>
    </w:p>
    <w:p w14:paraId="6381782C"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críticos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&amp; Shaw, 1993):</w:t>
      </w:r>
    </w:p>
    <w:p w14:paraId="78EC14D6"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13E84251"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5044D88B" w14:textId="77777777" w:rsidR="00FC5B64" w:rsidRDefault="00F85013">
      <w:pPr>
        <w:numPr>
          <w:ilvl w:val="0"/>
          <w:numId w:val="24"/>
        </w:numPr>
        <w:spacing w:after="0" w:line="276" w:lineRule="auto"/>
      </w:pPr>
      <w:r>
        <w:rPr>
          <w:rFonts w:ascii="Arial" w:eastAsia="Arial" w:hAnsi="Arial" w:cs="Arial"/>
          <w:b/>
          <w:bCs/>
        </w:rPr>
        <w:lastRenderedPageBreak/>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estrictamente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desde el administrador de anuncios, manteniendo intacta la simplicidad de la interfaz conversacional, la cual ha sido diseñada únicamente para tareas de comunicación diaria.</w:t>
      </w:r>
    </w:p>
    <w:p w14:paraId="7C343265"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797E4E17" w14:textId="77777777" w:rsidR="00FC5B64" w:rsidRDefault="00F85013">
      <w:pPr>
        <w:numPr>
          <w:ilvl w:val="0"/>
          <w:numId w:val="24"/>
        </w:numPr>
        <w:spacing w:after="240" w:line="276" w:lineRule="auto"/>
      </w:pPr>
      <w:r>
        <w:rPr>
          <w:rFonts w:ascii="Arial" w:hAnsi="Arial"/>
        </w:rPr>
        <w:t>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7D86BCDE" w14:textId="77777777" w:rsidR="00FC5B64" w:rsidRDefault="00FC5B64">
      <w:pPr>
        <w:rPr>
          <w:rFonts w:ascii="Arial" w:eastAsia="Arial" w:hAnsi="Arial" w:cs="Arial"/>
        </w:rPr>
      </w:pPr>
    </w:p>
    <w:p w14:paraId="35087BDF" w14:textId="77777777" w:rsidR="00FC5B64" w:rsidRDefault="00FC5B64">
      <w:pPr>
        <w:rPr>
          <w:rFonts w:ascii="Arial" w:eastAsia="Arial" w:hAnsi="Arial" w:cs="Arial"/>
        </w:rPr>
      </w:pPr>
    </w:p>
    <w:p w14:paraId="2184F128" w14:textId="77777777" w:rsidR="00FC5B64" w:rsidRDefault="00FC5B64">
      <w:pPr>
        <w:rPr>
          <w:rFonts w:ascii="Arial" w:eastAsia="Arial" w:hAnsi="Arial" w:cs="Arial"/>
        </w:rPr>
      </w:pPr>
    </w:p>
    <w:p w14:paraId="04244887" w14:textId="77777777" w:rsidR="00FC5B64" w:rsidRDefault="00FC5B64">
      <w:pPr>
        <w:rPr>
          <w:rFonts w:ascii="Arial" w:eastAsia="Arial" w:hAnsi="Arial" w:cs="Arial"/>
        </w:rPr>
      </w:pPr>
    </w:p>
    <w:p w14:paraId="7EFF10F8" w14:textId="77777777" w:rsidR="00FC5B64" w:rsidRDefault="00FC5B64">
      <w:pPr>
        <w:rPr>
          <w:rFonts w:ascii="Arial" w:eastAsia="Arial" w:hAnsi="Arial" w:cs="Arial"/>
        </w:rPr>
      </w:pPr>
    </w:p>
    <w:p w14:paraId="1A3B0790" w14:textId="77777777" w:rsidR="00FC5B64" w:rsidRDefault="00FC5B64">
      <w:pPr>
        <w:rPr>
          <w:rFonts w:ascii="Arial" w:eastAsia="Arial" w:hAnsi="Arial" w:cs="Arial"/>
        </w:rPr>
      </w:pPr>
    </w:p>
    <w:p w14:paraId="659DD063" w14:textId="77777777" w:rsidR="00FC5B64" w:rsidRDefault="00FC5B64">
      <w:pPr>
        <w:rPr>
          <w:rFonts w:ascii="Arial" w:eastAsia="Arial" w:hAnsi="Arial" w:cs="Arial"/>
        </w:rPr>
      </w:pPr>
    </w:p>
    <w:p w14:paraId="72506531" w14:textId="77777777" w:rsidR="00FC5B64" w:rsidRDefault="00FC5B64">
      <w:pPr>
        <w:rPr>
          <w:rFonts w:ascii="Arial" w:eastAsia="Arial" w:hAnsi="Arial" w:cs="Arial"/>
        </w:rPr>
      </w:pPr>
    </w:p>
    <w:p w14:paraId="1146F2FA" w14:textId="77777777" w:rsidR="00FC5B64" w:rsidRDefault="00FC5B64">
      <w:pPr>
        <w:rPr>
          <w:rFonts w:ascii="Arial" w:eastAsia="Arial" w:hAnsi="Arial" w:cs="Arial"/>
        </w:rPr>
      </w:pPr>
    </w:p>
    <w:p w14:paraId="69E42321"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70249FAC" w14:textId="77777777" w:rsidR="00FC5B64" w:rsidRDefault="00F85013">
      <w:pPr>
        <w:pStyle w:val="Heading2"/>
        <w:rPr>
          <w:rFonts w:ascii="Arial" w:eastAsia="Arial" w:hAnsi="Arial" w:cs="Arial"/>
        </w:rPr>
      </w:pPr>
      <w:bookmarkStart w:id="13" w:name="_Toc240552387"/>
      <w:r>
        <w:rPr>
          <w:rFonts w:ascii="Arial" w:eastAsia="Arial" w:hAnsi="Arial" w:cs="Arial"/>
        </w:rPr>
        <w:t>1.6 Estado del Arte: Análisis de Soluciones y Vacío Tecnológico</w:t>
      </w:r>
      <w:bookmarkEnd w:id="13"/>
    </w:p>
    <w:p w14:paraId="480E7EE6" w14:textId="77777777" w:rsidR="00FC5B64" w:rsidRDefault="00F85013">
      <w:pPr>
        <w:spacing w:after="240" w:line="276" w:lineRule="auto"/>
        <w:rPr>
          <w:rFonts w:ascii="Arial" w:eastAsia="Arial" w:hAnsi="Arial" w:cs="Arial"/>
        </w:rPr>
      </w:pPr>
      <w:r>
        <w:rPr>
          <w:rFonts w:ascii="Arial" w:eastAsia="Arial" w:hAnsi="Arial" w:cs="Arial"/>
        </w:rPr>
        <w:t xml:space="preserve">La conceptualización arquitectónica de Postly no emerge en un vacío tecnológico, sino que se inscribe en un mercado de </w:t>
      </w:r>
      <w:r>
        <w:rPr>
          <w:rFonts w:ascii="Arial" w:eastAsia="Arial" w:hAnsi="Arial" w:cs="Arial"/>
          <w:i/>
          <w:iCs/>
        </w:rPr>
        <w:t>software</w:t>
      </w:r>
      <w:r>
        <w:rPr>
          <w:rFonts w:ascii="Arial" w:eastAsia="Arial" w:hAnsi="Arial" w:cs="Arial"/>
        </w:rPr>
        <w:t xml:space="preserve"> altamente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estrictas normativas corporativas.</w:t>
      </w:r>
    </w:p>
    <w:p w14:paraId="6F27094E" w14:textId="77777777" w:rsidR="00FC5B64" w:rsidRDefault="00FC5B64">
      <w:pPr>
        <w:spacing w:after="240" w:line="276" w:lineRule="auto"/>
        <w:rPr>
          <w:rFonts w:ascii="Arial" w:eastAsia="Arial" w:hAnsi="Arial" w:cs="Arial"/>
        </w:rPr>
      </w:pPr>
    </w:p>
    <w:p w14:paraId="479CE7AD" w14:textId="77777777" w:rsidR="00F91B8C" w:rsidRDefault="00F85013">
      <w:pPr>
        <w:pStyle w:val="Heading3"/>
      </w:pPr>
      <w:bookmarkStart w:id="14" w:name="_Toc240552388"/>
      <w:r>
        <w:t>1.6.0 Antecedentes académicos</w:t>
      </w:r>
      <w:bookmarkEnd w:id="14"/>
    </w:p>
    <w:p w14:paraId="6970B8E1" w14:textId="77777777" w:rsidR="00F91B8C" w:rsidRDefault="00F85013">
      <w:r>
        <w:rPr>
          <w:rFonts w:ascii="Arial" w:hAnsi="Arial"/>
        </w:rPr>
        <w:t xml:space="preserve">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Las revisiones sistemáticas más recientes sobre agentes autónomos basados en </w:t>
      </w:r>
      <w:r>
        <w:rPr>
          <w:rFonts w:ascii="Arial" w:hAnsi="Arial"/>
        </w:rPr>
        <w:lastRenderedPageBreak/>
        <w:t>LLM (Wang et al., 2024) confirman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24717232" w14:textId="77777777" w:rsidR="00F91B8C" w:rsidRDefault="00F85013">
      <w:r>
        <w:rPr>
          <w:rFonts w:ascii="Arial" w:hAnsi="Arial"/>
        </w:rPr>
        <w:t>En el plano específico del Módulo Centinela de Compliance, la literatura académica sobre moderación algorítmica de contenido es más antigua y consolidada que la de agentes LLM, pero coincide en un hallazgo relevante para este trabajo. Gómez, Machado, Paes y Calmon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Esto es consistente con el trade-off entre sensibilidad y especificidad que el Anexo B.4 de este trabajo reconoce para el detector de precios de Postly, y que se retoma en la Discusión (§5.4).</w:t>
      </w:r>
    </w:p>
    <w:p w14:paraId="2F36B591" w14:textId="77777777" w:rsidR="00FC5B64" w:rsidRDefault="00F85013">
      <w:pPr>
        <w:pStyle w:val="Heading3"/>
        <w:keepNext w:val="0"/>
        <w:keepLines w:val="0"/>
        <w:spacing w:before="0" w:line="276" w:lineRule="auto"/>
        <w:rPr>
          <w:rFonts w:ascii="Arial" w:eastAsia="Arial" w:hAnsi="Arial" w:cs="Arial"/>
        </w:rPr>
      </w:pPr>
      <w:bookmarkStart w:id="15" w:name="_Toc240552389"/>
      <w:r>
        <w:rPr>
          <w:rFonts w:ascii="Arial" w:eastAsia="Arial" w:hAnsi="Arial" w:cs="Arial"/>
        </w:rPr>
        <w:t>1.6.1 Sistemas Tradicionales de Gestión de Redes Sociales (SMMS)</w:t>
      </w:r>
      <w:bookmarkEnd w:id="15"/>
    </w:p>
    <w:p w14:paraId="60E04780"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 críticas.</w:t>
      </w:r>
    </w:p>
    <w:p w14:paraId="1723F2D0"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severa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5926CBF6" w14:textId="77777777" w:rsidR="00FC5B64" w:rsidRDefault="00F85013">
      <w:pPr>
        <w:spacing w:after="240" w:line="276" w:lineRule="auto"/>
        <w:rPr>
          <w:rFonts w:ascii="Arial" w:eastAsia="Arial" w:hAnsi="Arial" w:cs="Arial"/>
        </w:rPr>
      </w:pPr>
      <w:r>
        <w:rPr>
          <w:rFonts w:ascii="Arial" w:eastAsia="Arial" w:hAnsi="Arial" w:cs="Arial"/>
        </w:rPr>
        <w:t>Por último, y de manera más crítica,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xml:space="preserve">, pero no auditará el contenido visual ni textual para detectar y bloquear un precio no </w:t>
      </w:r>
      <w:r>
        <w:rPr>
          <w:rFonts w:ascii="Arial" w:eastAsia="Arial" w:hAnsi="Arial" w:cs="Arial"/>
        </w:rPr>
        <w:lastRenderedPageBreak/>
        <w:t>autorizado o forzar la inyección de una firma legal ("Consultora de Belleza Independiente") antes de enviarlo a la API de Meta. Esta carencia deja a la consultora totalmente expuesta al error humano y a las consecuentes sanciones de la compañía matriz.</w:t>
      </w:r>
    </w:p>
    <w:p w14:paraId="406B7143" w14:textId="77777777" w:rsidR="00FC5B64" w:rsidRDefault="00FC5B64">
      <w:pPr>
        <w:spacing w:after="240" w:line="276" w:lineRule="auto"/>
        <w:rPr>
          <w:rFonts w:ascii="Arial" w:eastAsia="Arial" w:hAnsi="Arial" w:cs="Arial"/>
        </w:rPr>
      </w:pPr>
    </w:p>
    <w:p w14:paraId="74E4E975" w14:textId="77777777" w:rsidR="00FC5B64" w:rsidRDefault="00F85013">
      <w:pPr>
        <w:pStyle w:val="Heading3"/>
        <w:keepNext w:val="0"/>
        <w:keepLines w:val="0"/>
        <w:spacing w:before="0" w:line="276" w:lineRule="auto"/>
        <w:rPr>
          <w:rFonts w:ascii="Arial" w:eastAsia="Arial" w:hAnsi="Arial" w:cs="Arial"/>
        </w:rPr>
      </w:pPr>
      <w:bookmarkStart w:id="16" w:name="_Toc240552390"/>
      <w:r>
        <w:rPr>
          <w:rFonts w:ascii="Arial" w:eastAsia="Arial" w:hAnsi="Arial" w:cs="Arial"/>
        </w:rPr>
        <w:t>1.6.2 Plataformas Genéricas de Automatización (iPaaS)</w:t>
      </w:r>
      <w:bookmarkEnd w:id="16"/>
    </w:p>
    <w:p w14:paraId="0CDD30B5"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referentes indiscutidos del mercado. Estas herramientas comparten el paradigma de programación visual basada en nodos que Postly utiliza en su backend (n8n). Su principal ventaja es la amplia flexibilidad para conectar miles de aplicaciones mediante APIs, bajo el modelo de conectividad dirigida por APIs (API-led connectivity) (MuleSoft, 2015).</w:t>
      </w:r>
    </w:p>
    <w:p w14:paraId="1CA24555"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absolutamente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exponencialmente el procesamiento de activos multimedia pesados (como imágenes y videos). Tampoco permiten el auto-hospedaje (self-hosting) que preserva la soberanía de los datos, característica que Postly sí resuelve a través del despliegue de n8n en un Servidor Privado Virtual (VPS).</w:t>
      </w:r>
    </w:p>
    <w:p w14:paraId="184A7C7D" w14:textId="77777777" w:rsidR="00FC5B64" w:rsidRDefault="00FC5B64">
      <w:pPr>
        <w:spacing w:after="240" w:line="276" w:lineRule="auto"/>
        <w:rPr>
          <w:rFonts w:ascii="Arial" w:eastAsia="Arial" w:hAnsi="Arial" w:cs="Arial"/>
        </w:rPr>
      </w:pPr>
    </w:p>
    <w:p w14:paraId="7C967A22" w14:textId="77777777" w:rsidR="00FC5B64" w:rsidRDefault="00F85013">
      <w:pPr>
        <w:pStyle w:val="Heading3"/>
        <w:keepNext w:val="0"/>
        <w:keepLines w:val="0"/>
        <w:spacing w:before="0" w:line="276" w:lineRule="auto"/>
        <w:rPr>
          <w:rFonts w:ascii="Arial" w:eastAsia="Arial" w:hAnsi="Arial" w:cs="Arial"/>
        </w:rPr>
      </w:pPr>
      <w:bookmarkStart w:id="17" w:name="_Toc240552391"/>
      <w:r>
        <w:rPr>
          <w:rFonts w:ascii="Arial" w:eastAsia="Arial" w:hAnsi="Arial" w:cs="Arial"/>
        </w:rPr>
        <w:t>1.6.3 El Vacío Tecnológico y la Propuesta de Valor de Postly</w:t>
      </w:r>
      <w:bookmarkEnd w:id="17"/>
    </w:p>
    <w:p w14:paraId="33D8696E"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10517D33" w14:textId="55C47B83" w:rsidR="00A55C88" w:rsidRDefault="00C832E5">
      <w:bookmarkStart w:id="18" w:name="_Toc24055248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8254A">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18"/>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00C7B0E3" w14:textId="77777777">
        <w:trPr>
          <w:jc w:val="center"/>
        </w:trPr>
        <w:tc>
          <w:tcPr>
            <w:tcW w:w="1215" w:type="dxa"/>
          </w:tcPr>
          <w:p w14:paraId="213CD802" w14:textId="77777777" w:rsidR="00A55C88" w:rsidRDefault="00C832E5">
            <w:r>
              <w:rPr>
                <w:rFonts w:ascii="Arial" w:hAnsi="Arial"/>
                <w:b/>
              </w:rPr>
              <w:t>Herramienta</w:t>
            </w:r>
          </w:p>
        </w:tc>
        <w:tc>
          <w:tcPr>
            <w:tcW w:w="1215" w:type="dxa"/>
          </w:tcPr>
          <w:p w14:paraId="36378D55" w14:textId="77777777" w:rsidR="00A55C88" w:rsidRDefault="00C832E5">
            <w:pPr>
              <w:jc w:val="center"/>
            </w:pPr>
            <w:r>
              <w:rPr>
                <w:rFonts w:ascii="Arial" w:hAnsi="Arial"/>
                <w:b/>
              </w:rPr>
              <w:t>Programación y métricas</w:t>
            </w:r>
          </w:p>
        </w:tc>
        <w:tc>
          <w:tcPr>
            <w:tcW w:w="1215" w:type="dxa"/>
          </w:tcPr>
          <w:p w14:paraId="0C35D019" w14:textId="77777777" w:rsidR="00A55C88" w:rsidRDefault="00C832E5">
            <w:pPr>
              <w:jc w:val="center"/>
            </w:pPr>
            <w:r>
              <w:rPr>
                <w:rFonts w:ascii="Arial" w:hAnsi="Arial"/>
                <w:b/>
              </w:rPr>
              <w:t>Copy con IA</w:t>
            </w:r>
          </w:p>
        </w:tc>
        <w:tc>
          <w:tcPr>
            <w:tcW w:w="1215" w:type="dxa"/>
          </w:tcPr>
          <w:p w14:paraId="077CF6DF" w14:textId="77777777" w:rsidR="00A55C88" w:rsidRDefault="00C832E5">
            <w:pPr>
              <w:jc w:val="center"/>
            </w:pPr>
            <w:r>
              <w:rPr>
                <w:rFonts w:ascii="Arial" w:hAnsi="Arial"/>
                <w:b/>
              </w:rPr>
              <w:t>Multimodal (imagen)</w:t>
            </w:r>
          </w:p>
        </w:tc>
        <w:tc>
          <w:tcPr>
            <w:tcW w:w="1215" w:type="dxa"/>
          </w:tcPr>
          <w:p w14:paraId="60178DCB" w14:textId="77777777" w:rsidR="00A55C88" w:rsidRDefault="00C832E5">
            <w:pPr>
              <w:jc w:val="center"/>
            </w:pPr>
            <w:r>
              <w:rPr>
                <w:rFonts w:ascii="Arial" w:hAnsi="Arial"/>
                <w:b/>
              </w:rPr>
              <w:t xml:space="preserve">Compliance de </w:t>
            </w:r>
            <w:r>
              <w:rPr>
                <w:rFonts w:ascii="Arial" w:hAnsi="Arial"/>
                <w:b/>
              </w:rPr>
              <w:lastRenderedPageBreak/>
              <w:t>marca accesible</w:t>
            </w:r>
          </w:p>
        </w:tc>
        <w:tc>
          <w:tcPr>
            <w:tcW w:w="1215" w:type="dxa"/>
          </w:tcPr>
          <w:p w14:paraId="02A79B36" w14:textId="77777777" w:rsidR="00A55C88" w:rsidRDefault="00C832E5">
            <w:pPr>
              <w:jc w:val="center"/>
            </w:pPr>
            <w:r>
              <w:rPr>
                <w:rFonts w:ascii="Arial" w:hAnsi="Arial"/>
                <w:b/>
              </w:rPr>
              <w:lastRenderedPageBreak/>
              <w:t xml:space="preserve">Interfaz sin perfil </w:t>
            </w:r>
            <w:r>
              <w:rPr>
                <w:rFonts w:ascii="Arial" w:hAnsi="Arial"/>
                <w:b/>
              </w:rPr>
              <w:lastRenderedPageBreak/>
              <w:t>técnico</w:t>
            </w:r>
          </w:p>
        </w:tc>
        <w:tc>
          <w:tcPr>
            <w:tcW w:w="1215" w:type="dxa"/>
          </w:tcPr>
          <w:p w14:paraId="72FA20C2" w14:textId="77777777" w:rsidR="00A55C88" w:rsidRDefault="00C832E5">
            <w:pPr>
              <w:jc w:val="center"/>
            </w:pPr>
            <w:r>
              <w:rPr>
                <w:rFonts w:ascii="Arial" w:hAnsi="Arial"/>
                <w:b/>
              </w:rPr>
              <w:lastRenderedPageBreak/>
              <w:t xml:space="preserve">Auto-hospedaje / </w:t>
            </w:r>
            <w:r>
              <w:rPr>
                <w:rFonts w:ascii="Arial" w:hAnsi="Arial"/>
                <w:b/>
              </w:rPr>
              <w:lastRenderedPageBreak/>
              <w:t>soberanía</w:t>
            </w:r>
          </w:p>
        </w:tc>
      </w:tr>
      <w:tr w:rsidR="00A55C88" w14:paraId="30E1BBD0" w14:textId="77777777">
        <w:trPr>
          <w:jc w:val="center"/>
        </w:trPr>
        <w:tc>
          <w:tcPr>
            <w:tcW w:w="1215" w:type="dxa"/>
          </w:tcPr>
          <w:p w14:paraId="07D9A8FE" w14:textId="77777777" w:rsidR="00A55C88" w:rsidRDefault="00C832E5">
            <w:r>
              <w:rPr>
                <w:rFonts w:ascii="Arial" w:hAnsi="Arial"/>
                <w:b/>
              </w:rPr>
              <w:lastRenderedPageBreak/>
              <w:t>Hootsuite</w:t>
            </w:r>
          </w:p>
        </w:tc>
        <w:tc>
          <w:tcPr>
            <w:tcW w:w="1215" w:type="dxa"/>
          </w:tcPr>
          <w:p w14:paraId="4434D86A" w14:textId="77777777" w:rsidR="00A55C88" w:rsidRDefault="00C832E5">
            <w:pPr>
              <w:jc w:val="center"/>
            </w:pPr>
            <w:r>
              <w:rPr>
                <w:rFonts w:ascii="Arial" w:hAnsi="Arial"/>
              </w:rPr>
              <w:t>Sí</w:t>
            </w:r>
          </w:p>
        </w:tc>
        <w:tc>
          <w:tcPr>
            <w:tcW w:w="1215" w:type="dxa"/>
          </w:tcPr>
          <w:p w14:paraId="3A5F2C11" w14:textId="77777777" w:rsidR="00A55C88" w:rsidRDefault="00C832E5">
            <w:pPr>
              <w:jc w:val="center"/>
            </w:pPr>
            <w:r>
              <w:rPr>
                <w:rFonts w:ascii="Arial" w:hAnsi="Arial"/>
              </w:rPr>
              <w:t>Sí</w:t>
            </w:r>
          </w:p>
        </w:tc>
        <w:tc>
          <w:tcPr>
            <w:tcW w:w="1215" w:type="dxa"/>
          </w:tcPr>
          <w:p w14:paraId="702A6A54" w14:textId="77777777" w:rsidR="00A55C88" w:rsidRDefault="00C832E5">
            <w:pPr>
              <w:jc w:val="center"/>
            </w:pPr>
            <w:r>
              <w:rPr>
                <w:rFonts w:ascii="Arial" w:hAnsi="Arial"/>
              </w:rPr>
              <w:t>No</w:t>
            </w:r>
          </w:p>
        </w:tc>
        <w:tc>
          <w:tcPr>
            <w:tcW w:w="1215" w:type="dxa"/>
          </w:tcPr>
          <w:p w14:paraId="263E16C6" w14:textId="77777777" w:rsidR="00A55C88" w:rsidRDefault="00C832E5">
            <w:pPr>
              <w:jc w:val="center"/>
            </w:pPr>
            <w:r>
              <w:rPr>
                <w:rFonts w:ascii="Arial" w:hAnsi="Arial"/>
              </w:rPr>
              <w:t>Parcial*</w:t>
            </w:r>
          </w:p>
        </w:tc>
        <w:tc>
          <w:tcPr>
            <w:tcW w:w="1215" w:type="dxa"/>
          </w:tcPr>
          <w:p w14:paraId="36FC5FF4" w14:textId="77777777" w:rsidR="00A55C88" w:rsidRDefault="00C832E5">
            <w:pPr>
              <w:jc w:val="center"/>
            </w:pPr>
            <w:r>
              <w:rPr>
                <w:rFonts w:ascii="Arial" w:hAnsi="Arial"/>
              </w:rPr>
              <w:t>No</w:t>
            </w:r>
          </w:p>
        </w:tc>
        <w:tc>
          <w:tcPr>
            <w:tcW w:w="1215" w:type="dxa"/>
          </w:tcPr>
          <w:p w14:paraId="0AF9EC0F" w14:textId="77777777" w:rsidR="00A55C88" w:rsidRDefault="00C832E5">
            <w:pPr>
              <w:jc w:val="center"/>
            </w:pPr>
            <w:r>
              <w:rPr>
                <w:rFonts w:ascii="Arial" w:hAnsi="Arial"/>
              </w:rPr>
              <w:t>No</w:t>
            </w:r>
          </w:p>
        </w:tc>
      </w:tr>
      <w:tr w:rsidR="00A55C88" w14:paraId="796124B3" w14:textId="77777777">
        <w:trPr>
          <w:jc w:val="center"/>
        </w:trPr>
        <w:tc>
          <w:tcPr>
            <w:tcW w:w="1215" w:type="dxa"/>
          </w:tcPr>
          <w:p w14:paraId="5EEEF586" w14:textId="77777777" w:rsidR="00A55C88" w:rsidRDefault="00C832E5">
            <w:r>
              <w:rPr>
                <w:rFonts w:ascii="Arial" w:hAnsi="Arial"/>
                <w:b/>
              </w:rPr>
              <w:t>Buffer</w:t>
            </w:r>
          </w:p>
        </w:tc>
        <w:tc>
          <w:tcPr>
            <w:tcW w:w="1215" w:type="dxa"/>
          </w:tcPr>
          <w:p w14:paraId="104E0327" w14:textId="77777777" w:rsidR="00A55C88" w:rsidRDefault="00C832E5">
            <w:pPr>
              <w:jc w:val="center"/>
            </w:pPr>
            <w:r>
              <w:rPr>
                <w:rFonts w:ascii="Arial" w:hAnsi="Arial"/>
              </w:rPr>
              <w:t>Sí</w:t>
            </w:r>
          </w:p>
        </w:tc>
        <w:tc>
          <w:tcPr>
            <w:tcW w:w="1215" w:type="dxa"/>
          </w:tcPr>
          <w:p w14:paraId="1BDBB11B" w14:textId="77777777" w:rsidR="00A55C88" w:rsidRDefault="00C832E5">
            <w:pPr>
              <w:jc w:val="center"/>
            </w:pPr>
            <w:r>
              <w:rPr>
                <w:rFonts w:ascii="Arial" w:hAnsi="Arial"/>
              </w:rPr>
              <w:t>Sí</w:t>
            </w:r>
          </w:p>
        </w:tc>
        <w:tc>
          <w:tcPr>
            <w:tcW w:w="1215" w:type="dxa"/>
          </w:tcPr>
          <w:p w14:paraId="56262CA7" w14:textId="77777777" w:rsidR="00A55C88" w:rsidRDefault="00C832E5">
            <w:pPr>
              <w:jc w:val="center"/>
            </w:pPr>
            <w:r>
              <w:rPr>
                <w:rFonts w:ascii="Arial" w:hAnsi="Arial"/>
              </w:rPr>
              <w:t>No</w:t>
            </w:r>
          </w:p>
        </w:tc>
        <w:tc>
          <w:tcPr>
            <w:tcW w:w="1215" w:type="dxa"/>
          </w:tcPr>
          <w:p w14:paraId="118BE653" w14:textId="77777777" w:rsidR="00A55C88" w:rsidRDefault="00C832E5">
            <w:pPr>
              <w:jc w:val="center"/>
            </w:pPr>
            <w:r>
              <w:rPr>
                <w:rFonts w:ascii="Arial" w:hAnsi="Arial"/>
              </w:rPr>
              <w:t>No</w:t>
            </w:r>
          </w:p>
        </w:tc>
        <w:tc>
          <w:tcPr>
            <w:tcW w:w="1215" w:type="dxa"/>
          </w:tcPr>
          <w:p w14:paraId="3F0FC7F5" w14:textId="77777777" w:rsidR="00A55C88" w:rsidRDefault="00C832E5">
            <w:pPr>
              <w:jc w:val="center"/>
            </w:pPr>
            <w:r>
              <w:rPr>
                <w:rFonts w:ascii="Arial" w:hAnsi="Arial"/>
              </w:rPr>
              <w:t>Parcial</w:t>
            </w:r>
          </w:p>
        </w:tc>
        <w:tc>
          <w:tcPr>
            <w:tcW w:w="1215" w:type="dxa"/>
          </w:tcPr>
          <w:p w14:paraId="5B76D89F" w14:textId="77777777" w:rsidR="00A55C88" w:rsidRDefault="00C832E5">
            <w:pPr>
              <w:jc w:val="center"/>
            </w:pPr>
            <w:r>
              <w:rPr>
                <w:rFonts w:ascii="Arial" w:hAnsi="Arial"/>
              </w:rPr>
              <w:t>No</w:t>
            </w:r>
          </w:p>
        </w:tc>
      </w:tr>
      <w:tr w:rsidR="00A55C88" w14:paraId="46361529" w14:textId="77777777">
        <w:trPr>
          <w:jc w:val="center"/>
        </w:trPr>
        <w:tc>
          <w:tcPr>
            <w:tcW w:w="1215" w:type="dxa"/>
          </w:tcPr>
          <w:p w14:paraId="1EC9D82C" w14:textId="77777777" w:rsidR="00A55C88" w:rsidRDefault="00C832E5">
            <w:r>
              <w:rPr>
                <w:rFonts w:ascii="Arial" w:hAnsi="Arial"/>
                <w:b/>
              </w:rPr>
              <w:t>Later</w:t>
            </w:r>
          </w:p>
        </w:tc>
        <w:tc>
          <w:tcPr>
            <w:tcW w:w="1215" w:type="dxa"/>
          </w:tcPr>
          <w:p w14:paraId="4076CE40" w14:textId="77777777" w:rsidR="00A55C88" w:rsidRDefault="00C832E5">
            <w:pPr>
              <w:jc w:val="center"/>
            </w:pPr>
            <w:r>
              <w:rPr>
                <w:rFonts w:ascii="Arial" w:hAnsi="Arial"/>
              </w:rPr>
              <w:t>Sí</w:t>
            </w:r>
          </w:p>
        </w:tc>
        <w:tc>
          <w:tcPr>
            <w:tcW w:w="1215" w:type="dxa"/>
          </w:tcPr>
          <w:p w14:paraId="28D344EB" w14:textId="77777777" w:rsidR="00A55C88" w:rsidRDefault="00C832E5">
            <w:pPr>
              <w:jc w:val="center"/>
            </w:pPr>
            <w:r>
              <w:rPr>
                <w:rFonts w:ascii="Arial" w:hAnsi="Arial"/>
              </w:rPr>
              <w:t>Sí</w:t>
            </w:r>
          </w:p>
        </w:tc>
        <w:tc>
          <w:tcPr>
            <w:tcW w:w="1215" w:type="dxa"/>
          </w:tcPr>
          <w:p w14:paraId="4C07B2C7" w14:textId="77777777" w:rsidR="00A55C88" w:rsidRDefault="00C832E5">
            <w:pPr>
              <w:jc w:val="center"/>
            </w:pPr>
            <w:r>
              <w:rPr>
                <w:rFonts w:ascii="Arial" w:hAnsi="Arial"/>
              </w:rPr>
              <w:t>Parcial</w:t>
            </w:r>
          </w:p>
        </w:tc>
        <w:tc>
          <w:tcPr>
            <w:tcW w:w="1215" w:type="dxa"/>
          </w:tcPr>
          <w:p w14:paraId="5E625A1A" w14:textId="77777777" w:rsidR="00A55C88" w:rsidRDefault="00C832E5">
            <w:pPr>
              <w:jc w:val="center"/>
            </w:pPr>
            <w:r>
              <w:rPr>
                <w:rFonts w:ascii="Arial" w:hAnsi="Arial"/>
              </w:rPr>
              <w:t>No</w:t>
            </w:r>
          </w:p>
        </w:tc>
        <w:tc>
          <w:tcPr>
            <w:tcW w:w="1215" w:type="dxa"/>
          </w:tcPr>
          <w:p w14:paraId="7E27812A" w14:textId="77777777" w:rsidR="00A55C88" w:rsidRDefault="00C832E5">
            <w:pPr>
              <w:jc w:val="center"/>
            </w:pPr>
            <w:r>
              <w:rPr>
                <w:rFonts w:ascii="Arial" w:hAnsi="Arial"/>
              </w:rPr>
              <w:t>Parcial</w:t>
            </w:r>
          </w:p>
        </w:tc>
        <w:tc>
          <w:tcPr>
            <w:tcW w:w="1215" w:type="dxa"/>
          </w:tcPr>
          <w:p w14:paraId="4C9333C6" w14:textId="77777777" w:rsidR="00A55C88" w:rsidRDefault="00C832E5">
            <w:pPr>
              <w:jc w:val="center"/>
            </w:pPr>
            <w:r>
              <w:rPr>
                <w:rFonts w:ascii="Arial" w:hAnsi="Arial"/>
              </w:rPr>
              <w:t>No</w:t>
            </w:r>
          </w:p>
        </w:tc>
      </w:tr>
      <w:tr w:rsidR="00A55C88" w14:paraId="24F36D8C" w14:textId="77777777">
        <w:trPr>
          <w:jc w:val="center"/>
        </w:trPr>
        <w:tc>
          <w:tcPr>
            <w:tcW w:w="1215" w:type="dxa"/>
          </w:tcPr>
          <w:p w14:paraId="23D6A4C1" w14:textId="77777777" w:rsidR="00A55C88" w:rsidRDefault="00C832E5">
            <w:r>
              <w:rPr>
                <w:rFonts w:ascii="Arial" w:hAnsi="Arial"/>
                <w:b/>
              </w:rPr>
              <w:t>Metricool</w:t>
            </w:r>
          </w:p>
        </w:tc>
        <w:tc>
          <w:tcPr>
            <w:tcW w:w="1215" w:type="dxa"/>
          </w:tcPr>
          <w:p w14:paraId="7C7B584D" w14:textId="77777777" w:rsidR="00A55C88" w:rsidRDefault="00C832E5">
            <w:pPr>
              <w:jc w:val="center"/>
            </w:pPr>
            <w:r>
              <w:rPr>
                <w:rFonts w:ascii="Arial" w:hAnsi="Arial"/>
              </w:rPr>
              <w:t>Sí</w:t>
            </w:r>
          </w:p>
        </w:tc>
        <w:tc>
          <w:tcPr>
            <w:tcW w:w="1215" w:type="dxa"/>
          </w:tcPr>
          <w:p w14:paraId="22F77A29" w14:textId="77777777" w:rsidR="00A55C88" w:rsidRDefault="00C832E5">
            <w:pPr>
              <w:jc w:val="center"/>
            </w:pPr>
            <w:r>
              <w:rPr>
                <w:rFonts w:ascii="Arial" w:hAnsi="Arial"/>
              </w:rPr>
              <w:t>Sí</w:t>
            </w:r>
          </w:p>
        </w:tc>
        <w:tc>
          <w:tcPr>
            <w:tcW w:w="1215" w:type="dxa"/>
          </w:tcPr>
          <w:p w14:paraId="0B1637DC" w14:textId="77777777" w:rsidR="00A55C88" w:rsidRDefault="00C832E5">
            <w:pPr>
              <w:jc w:val="center"/>
            </w:pPr>
            <w:r>
              <w:rPr>
                <w:rFonts w:ascii="Arial" w:hAnsi="Arial"/>
              </w:rPr>
              <w:t>No</w:t>
            </w:r>
          </w:p>
        </w:tc>
        <w:tc>
          <w:tcPr>
            <w:tcW w:w="1215" w:type="dxa"/>
          </w:tcPr>
          <w:p w14:paraId="6E69B8E7" w14:textId="77777777" w:rsidR="00A55C88" w:rsidRDefault="00C832E5">
            <w:pPr>
              <w:jc w:val="center"/>
            </w:pPr>
            <w:r>
              <w:rPr>
                <w:rFonts w:ascii="Arial" w:hAnsi="Arial"/>
              </w:rPr>
              <w:t>No</w:t>
            </w:r>
          </w:p>
        </w:tc>
        <w:tc>
          <w:tcPr>
            <w:tcW w:w="1215" w:type="dxa"/>
          </w:tcPr>
          <w:p w14:paraId="68E768C8" w14:textId="77777777" w:rsidR="00A55C88" w:rsidRDefault="00C832E5">
            <w:pPr>
              <w:jc w:val="center"/>
            </w:pPr>
            <w:r>
              <w:rPr>
                <w:rFonts w:ascii="Arial" w:hAnsi="Arial"/>
              </w:rPr>
              <w:t>Parcial</w:t>
            </w:r>
          </w:p>
        </w:tc>
        <w:tc>
          <w:tcPr>
            <w:tcW w:w="1215" w:type="dxa"/>
          </w:tcPr>
          <w:p w14:paraId="10ABAC08" w14:textId="77777777" w:rsidR="00A55C88" w:rsidRDefault="00C832E5">
            <w:pPr>
              <w:jc w:val="center"/>
            </w:pPr>
            <w:r>
              <w:rPr>
                <w:rFonts w:ascii="Arial" w:hAnsi="Arial"/>
              </w:rPr>
              <w:t>No</w:t>
            </w:r>
          </w:p>
        </w:tc>
      </w:tr>
      <w:tr w:rsidR="00A55C88" w14:paraId="464213EF" w14:textId="77777777">
        <w:trPr>
          <w:jc w:val="center"/>
        </w:trPr>
        <w:tc>
          <w:tcPr>
            <w:tcW w:w="1215" w:type="dxa"/>
          </w:tcPr>
          <w:p w14:paraId="29BE6801" w14:textId="77777777" w:rsidR="00A55C88" w:rsidRDefault="00C832E5">
            <w:r>
              <w:rPr>
                <w:rFonts w:ascii="Arial" w:hAnsi="Arial"/>
                <w:b/>
              </w:rPr>
              <w:t>Zapier</w:t>
            </w:r>
          </w:p>
        </w:tc>
        <w:tc>
          <w:tcPr>
            <w:tcW w:w="1215" w:type="dxa"/>
          </w:tcPr>
          <w:p w14:paraId="08A8C788" w14:textId="77777777" w:rsidR="00A55C88" w:rsidRDefault="00C832E5">
            <w:pPr>
              <w:jc w:val="center"/>
            </w:pPr>
            <w:r>
              <w:rPr>
                <w:rFonts w:ascii="Arial" w:hAnsi="Arial"/>
              </w:rPr>
              <w:t>Parcial</w:t>
            </w:r>
          </w:p>
        </w:tc>
        <w:tc>
          <w:tcPr>
            <w:tcW w:w="1215" w:type="dxa"/>
          </w:tcPr>
          <w:p w14:paraId="4DFB65BA" w14:textId="77777777" w:rsidR="00A55C88" w:rsidRDefault="00C832E5">
            <w:pPr>
              <w:jc w:val="center"/>
            </w:pPr>
            <w:r>
              <w:rPr>
                <w:rFonts w:ascii="Arial" w:hAnsi="Arial"/>
              </w:rPr>
              <w:t>Parcial</w:t>
            </w:r>
          </w:p>
        </w:tc>
        <w:tc>
          <w:tcPr>
            <w:tcW w:w="1215" w:type="dxa"/>
          </w:tcPr>
          <w:p w14:paraId="407A68B0" w14:textId="77777777" w:rsidR="00A55C88" w:rsidRDefault="00C832E5">
            <w:pPr>
              <w:jc w:val="center"/>
            </w:pPr>
            <w:r>
              <w:rPr>
                <w:rFonts w:ascii="Arial" w:hAnsi="Arial"/>
              </w:rPr>
              <w:t>Parcial</w:t>
            </w:r>
          </w:p>
        </w:tc>
        <w:tc>
          <w:tcPr>
            <w:tcW w:w="1215" w:type="dxa"/>
          </w:tcPr>
          <w:p w14:paraId="330EF2CB" w14:textId="77777777" w:rsidR="00A55C88" w:rsidRDefault="00C832E5">
            <w:pPr>
              <w:jc w:val="center"/>
            </w:pPr>
            <w:r>
              <w:rPr>
                <w:rFonts w:ascii="Arial" w:hAnsi="Arial"/>
              </w:rPr>
              <w:t>Parcial**</w:t>
            </w:r>
          </w:p>
        </w:tc>
        <w:tc>
          <w:tcPr>
            <w:tcW w:w="1215" w:type="dxa"/>
          </w:tcPr>
          <w:p w14:paraId="5F851AD4" w14:textId="77777777" w:rsidR="00A55C88" w:rsidRDefault="00C832E5">
            <w:pPr>
              <w:jc w:val="center"/>
            </w:pPr>
            <w:r>
              <w:rPr>
                <w:rFonts w:ascii="Arial" w:hAnsi="Arial"/>
              </w:rPr>
              <w:t>No</w:t>
            </w:r>
          </w:p>
        </w:tc>
        <w:tc>
          <w:tcPr>
            <w:tcW w:w="1215" w:type="dxa"/>
          </w:tcPr>
          <w:p w14:paraId="106322FE" w14:textId="77777777" w:rsidR="00A55C88" w:rsidRDefault="00C832E5">
            <w:pPr>
              <w:jc w:val="center"/>
            </w:pPr>
            <w:r>
              <w:rPr>
                <w:rFonts w:ascii="Arial" w:hAnsi="Arial"/>
              </w:rPr>
              <w:t>No</w:t>
            </w:r>
          </w:p>
        </w:tc>
      </w:tr>
      <w:tr w:rsidR="00A55C88" w14:paraId="17BC6879" w14:textId="77777777">
        <w:trPr>
          <w:jc w:val="center"/>
        </w:trPr>
        <w:tc>
          <w:tcPr>
            <w:tcW w:w="1215" w:type="dxa"/>
          </w:tcPr>
          <w:p w14:paraId="7003915C" w14:textId="77777777" w:rsidR="00A55C88" w:rsidRDefault="00C832E5">
            <w:r>
              <w:rPr>
                <w:rFonts w:ascii="Arial" w:hAnsi="Arial"/>
                <w:b/>
              </w:rPr>
              <w:t>Make</w:t>
            </w:r>
          </w:p>
        </w:tc>
        <w:tc>
          <w:tcPr>
            <w:tcW w:w="1215" w:type="dxa"/>
          </w:tcPr>
          <w:p w14:paraId="53EC78F2" w14:textId="77777777" w:rsidR="00A55C88" w:rsidRDefault="00C832E5">
            <w:pPr>
              <w:jc w:val="center"/>
            </w:pPr>
            <w:r>
              <w:rPr>
                <w:rFonts w:ascii="Arial" w:hAnsi="Arial"/>
              </w:rPr>
              <w:t>Parcial</w:t>
            </w:r>
          </w:p>
        </w:tc>
        <w:tc>
          <w:tcPr>
            <w:tcW w:w="1215" w:type="dxa"/>
          </w:tcPr>
          <w:p w14:paraId="31E8C5F0" w14:textId="77777777" w:rsidR="00A55C88" w:rsidRDefault="00C832E5">
            <w:pPr>
              <w:jc w:val="center"/>
            </w:pPr>
            <w:r>
              <w:rPr>
                <w:rFonts w:ascii="Arial" w:hAnsi="Arial"/>
              </w:rPr>
              <w:t>Parcial</w:t>
            </w:r>
          </w:p>
        </w:tc>
        <w:tc>
          <w:tcPr>
            <w:tcW w:w="1215" w:type="dxa"/>
          </w:tcPr>
          <w:p w14:paraId="49FE62DA" w14:textId="77777777" w:rsidR="00A55C88" w:rsidRDefault="00C832E5">
            <w:pPr>
              <w:jc w:val="center"/>
            </w:pPr>
            <w:r>
              <w:rPr>
                <w:rFonts w:ascii="Arial" w:hAnsi="Arial"/>
              </w:rPr>
              <w:t>Parcial</w:t>
            </w:r>
          </w:p>
        </w:tc>
        <w:tc>
          <w:tcPr>
            <w:tcW w:w="1215" w:type="dxa"/>
          </w:tcPr>
          <w:p w14:paraId="3F2316CB" w14:textId="77777777" w:rsidR="00A55C88" w:rsidRDefault="00C832E5">
            <w:pPr>
              <w:jc w:val="center"/>
            </w:pPr>
            <w:r>
              <w:rPr>
                <w:rFonts w:ascii="Arial" w:hAnsi="Arial"/>
              </w:rPr>
              <w:t>Parcial**</w:t>
            </w:r>
          </w:p>
        </w:tc>
        <w:tc>
          <w:tcPr>
            <w:tcW w:w="1215" w:type="dxa"/>
          </w:tcPr>
          <w:p w14:paraId="402E3C2B" w14:textId="77777777" w:rsidR="00A55C88" w:rsidRDefault="00C832E5">
            <w:pPr>
              <w:jc w:val="center"/>
            </w:pPr>
            <w:r>
              <w:rPr>
                <w:rFonts w:ascii="Arial" w:hAnsi="Arial"/>
              </w:rPr>
              <w:t>No</w:t>
            </w:r>
          </w:p>
        </w:tc>
        <w:tc>
          <w:tcPr>
            <w:tcW w:w="1215" w:type="dxa"/>
          </w:tcPr>
          <w:p w14:paraId="48C70FF8" w14:textId="77777777" w:rsidR="00A55C88" w:rsidRDefault="00C832E5">
            <w:pPr>
              <w:jc w:val="center"/>
            </w:pPr>
            <w:r>
              <w:rPr>
                <w:rFonts w:ascii="Arial" w:hAnsi="Arial"/>
              </w:rPr>
              <w:t>No</w:t>
            </w:r>
          </w:p>
        </w:tc>
      </w:tr>
      <w:tr w:rsidR="00A55C88" w14:paraId="4BF8F9C0" w14:textId="77777777">
        <w:trPr>
          <w:jc w:val="center"/>
        </w:trPr>
        <w:tc>
          <w:tcPr>
            <w:tcW w:w="1215" w:type="dxa"/>
          </w:tcPr>
          <w:p w14:paraId="3200B975" w14:textId="77777777" w:rsidR="00A55C88" w:rsidRDefault="00C832E5">
            <w:r>
              <w:rPr>
                <w:rFonts w:ascii="Arial" w:hAnsi="Arial"/>
                <w:b/>
              </w:rPr>
              <w:t>Postly</w:t>
            </w:r>
          </w:p>
        </w:tc>
        <w:tc>
          <w:tcPr>
            <w:tcW w:w="1215" w:type="dxa"/>
          </w:tcPr>
          <w:p w14:paraId="60D78CA0" w14:textId="77777777" w:rsidR="00A55C88" w:rsidRDefault="00C832E5">
            <w:pPr>
              <w:jc w:val="center"/>
            </w:pPr>
            <w:r>
              <w:rPr>
                <w:rFonts w:ascii="Arial" w:hAnsi="Arial"/>
              </w:rPr>
              <w:t>Sí</w:t>
            </w:r>
          </w:p>
        </w:tc>
        <w:tc>
          <w:tcPr>
            <w:tcW w:w="1215" w:type="dxa"/>
          </w:tcPr>
          <w:p w14:paraId="483ACF22" w14:textId="77777777" w:rsidR="00A55C88" w:rsidRDefault="00C832E5">
            <w:pPr>
              <w:jc w:val="center"/>
            </w:pPr>
            <w:r>
              <w:rPr>
                <w:rFonts w:ascii="Arial" w:hAnsi="Arial"/>
              </w:rPr>
              <w:t>Sí</w:t>
            </w:r>
          </w:p>
        </w:tc>
        <w:tc>
          <w:tcPr>
            <w:tcW w:w="1215" w:type="dxa"/>
          </w:tcPr>
          <w:p w14:paraId="1329329B" w14:textId="77777777" w:rsidR="00A55C88" w:rsidRDefault="00C832E5">
            <w:pPr>
              <w:jc w:val="center"/>
            </w:pPr>
            <w:r>
              <w:rPr>
                <w:rFonts w:ascii="Arial" w:hAnsi="Arial"/>
              </w:rPr>
              <w:t>Sí</w:t>
            </w:r>
          </w:p>
        </w:tc>
        <w:tc>
          <w:tcPr>
            <w:tcW w:w="1215" w:type="dxa"/>
          </w:tcPr>
          <w:p w14:paraId="2E872353" w14:textId="77777777" w:rsidR="00A55C88" w:rsidRDefault="00C832E5">
            <w:pPr>
              <w:jc w:val="center"/>
            </w:pPr>
            <w:r>
              <w:rPr>
                <w:rFonts w:ascii="Arial" w:hAnsi="Arial"/>
              </w:rPr>
              <w:t>Sí</w:t>
            </w:r>
          </w:p>
        </w:tc>
        <w:tc>
          <w:tcPr>
            <w:tcW w:w="1215" w:type="dxa"/>
          </w:tcPr>
          <w:p w14:paraId="1162F7C7" w14:textId="77777777" w:rsidR="00A55C88" w:rsidRDefault="00C832E5">
            <w:pPr>
              <w:jc w:val="center"/>
            </w:pPr>
            <w:r>
              <w:rPr>
                <w:rFonts w:ascii="Arial" w:hAnsi="Arial"/>
              </w:rPr>
              <w:t>Sí</w:t>
            </w:r>
          </w:p>
        </w:tc>
        <w:tc>
          <w:tcPr>
            <w:tcW w:w="1215" w:type="dxa"/>
          </w:tcPr>
          <w:p w14:paraId="1CC851DB" w14:textId="77777777" w:rsidR="00A55C88" w:rsidRDefault="00C832E5">
            <w:pPr>
              <w:jc w:val="center"/>
            </w:pPr>
            <w:r>
              <w:rPr>
                <w:rFonts w:ascii="Arial" w:hAnsi="Arial"/>
              </w:rPr>
              <w:t>Sí</w:t>
            </w:r>
          </w:p>
        </w:tc>
      </w:tr>
    </w:tbl>
    <w:p w14:paraId="2992279F"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6706D5AD"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Callejas, &amp; Griol, 2016). De este modo, la consultora solo interactúa mediante el envío de fotos y botones en un chat que ya sabe utilizar.</w:t>
      </w:r>
    </w:p>
    <w:p w14:paraId="0C4042AA"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184A2E0E" w14:textId="77777777" w:rsidR="00FC5B64" w:rsidRDefault="00FC5B64">
      <w:pPr>
        <w:rPr>
          <w:rFonts w:ascii="Arial" w:eastAsia="Arial" w:hAnsi="Arial" w:cs="Arial"/>
        </w:rPr>
      </w:pPr>
    </w:p>
    <w:p w14:paraId="70D58EB3" w14:textId="77777777" w:rsidR="00FC5B64" w:rsidRDefault="00FC5B64">
      <w:pPr>
        <w:rPr>
          <w:rFonts w:ascii="Arial" w:eastAsia="Arial" w:hAnsi="Arial" w:cs="Arial"/>
        </w:rPr>
      </w:pPr>
    </w:p>
    <w:p w14:paraId="4BD04B08" w14:textId="77777777" w:rsidR="00FC5B64" w:rsidRDefault="00FC5B64">
      <w:pPr>
        <w:rPr>
          <w:rFonts w:ascii="Arial" w:eastAsia="Arial" w:hAnsi="Arial" w:cs="Arial"/>
        </w:rPr>
      </w:pPr>
    </w:p>
    <w:p w14:paraId="10DB623A" w14:textId="77777777" w:rsidR="00FC5B64" w:rsidRDefault="00FC5B64">
      <w:pPr>
        <w:rPr>
          <w:rFonts w:ascii="Arial" w:eastAsia="Arial" w:hAnsi="Arial" w:cs="Arial"/>
        </w:rPr>
      </w:pPr>
    </w:p>
    <w:p w14:paraId="4B540943" w14:textId="77777777" w:rsidR="00FC5B64" w:rsidRDefault="00FC5B64">
      <w:pPr>
        <w:rPr>
          <w:rFonts w:ascii="Arial" w:eastAsia="Arial" w:hAnsi="Arial" w:cs="Arial"/>
        </w:rPr>
      </w:pPr>
    </w:p>
    <w:p w14:paraId="71F42009" w14:textId="77777777" w:rsidR="00FC5B64" w:rsidRDefault="00FC5B64">
      <w:pPr>
        <w:rPr>
          <w:rFonts w:ascii="Arial" w:eastAsia="Arial" w:hAnsi="Arial" w:cs="Arial"/>
        </w:rPr>
      </w:pPr>
    </w:p>
    <w:p w14:paraId="3D7DEB29" w14:textId="77777777" w:rsidR="008469BE" w:rsidRDefault="008469BE">
      <w:pPr>
        <w:rPr>
          <w:rFonts w:ascii="Arial" w:eastAsia="Arial" w:hAnsi="Arial" w:cs="Arial"/>
        </w:rPr>
      </w:pPr>
    </w:p>
    <w:p w14:paraId="22B36155" w14:textId="77777777" w:rsidR="00FC5B64" w:rsidRDefault="00FC5B64">
      <w:pPr>
        <w:rPr>
          <w:rFonts w:ascii="Arial" w:eastAsia="Arial" w:hAnsi="Arial" w:cs="Arial"/>
        </w:rPr>
      </w:pPr>
    </w:p>
    <w:p w14:paraId="56A9C0C3" w14:textId="77777777" w:rsidR="00FC5B64" w:rsidRDefault="00FC5B64">
      <w:pPr>
        <w:rPr>
          <w:rFonts w:ascii="Arial" w:eastAsia="Arial" w:hAnsi="Arial" w:cs="Arial"/>
        </w:rPr>
      </w:pPr>
    </w:p>
    <w:p w14:paraId="4954CC3C"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552BFA01" w14:textId="77777777" w:rsidR="00FC5B64" w:rsidRDefault="00F85013">
      <w:pPr>
        <w:pStyle w:val="Heading1"/>
        <w:rPr>
          <w:rFonts w:ascii="Arial" w:eastAsia="Arial" w:hAnsi="Arial" w:cs="Arial"/>
        </w:rPr>
      </w:pPr>
      <w:bookmarkStart w:id="19" w:name="_Toc240552392"/>
      <w:r>
        <w:rPr>
          <w:rFonts w:ascii="Arial" w:eastAsia="Arial" w:hAnsi="Arial" w:cs="Arial"/>
        </w:rPr>
        <w:t>CAPÍTULO 2: MARCO TEÓRICO</w:t>
      </w:r>
      <w:bookmarkEnd w:id="19"/>
    </w:p>
    <w:p w14:paraId="1322DAE6" w14:textId="77777777" w:rsidR="00FC5B64" w:rsidRDefault="00FC5B64">
      <w:pPr>
        <w:rPr>
          <w:rFonts w:ascii="Arial" w:eastAsia="Arial" w:hAnsi="Arial" w:cs="Arial"/>
        </w:rPr>
      </w:pPr>
    </w:p>
    <w:p w14:paraId="3B345790" w14:textId="77777777" w:rsidR="00FC5B64" w:rsidRDefault="00F85013">
      <w:pPr>
        <w:rPr>
          <w:rFonts w:ascii="Arial" w:eastAsia="Arial" w:hAnsi="Arial" w:cs="Arial"/>
        </w:rPr>
      </w:pPr>
      <w:r>
        <w:rPr>
          <w:rFonts w:ascii="Arial" w:eastAsia="Arial" w:hAnsi="Arial" w:cs="Arial"/>
        </w:rPr>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cuatro. Los paradigmas de automatización de procesos (Business Process Automation); la evolución de los Modelos de Lenguaje de Gran Escala (LLMs) hacia la multimodalidad; los estándares de integración arquitectónica mediante interfaces (APIs); y el marco regulatorio comercial que delimita el cumplimiento normativo (Compliance) en la venta directa. </w:t>
      </w:r>
    </w:p>
    <w:p w14:paraId="620FF704" w14:textId="77777777" w:rsidR="00FC5B64" w:rsidRDefault="00FC5B64">
      <w:pPr>
        <w:rPr>
          <w:rFonts w:ascii="Arial" w:eastAsia="Arial" w:hAnsi="Arial" w:cs="Arial"/>
        </w:rPr>
      </w:pPr>
    </w:p>
    <w:p w14:paraId="19844E24"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03B66DF5" w14:textId="77777777" w:rsidR="00FC5B64" w:rsidRDefault="00F85013">
      <w:pPr>
        <w:pStyle w:val="Heading2"/>
        <w:rPr>
          <w:rFonts w:ascii="Arial" w:eastAsia="Arial" w:hAnsi="Arial" w:cs="Arial"/>
        </w:rPr>
      </w:pPr>
      <w:bookmarkStart w:id="20" w:name="_Toc240552393"/>
      <w:r>
        <w:rPr>
          <w:rFonts w:ascii="Arial" w:eastAsia="Arial" w:hAnsi="Arial" w:cs="Arial"/>
        </w:rPr>
        <w:t>2.1 Automatización de Procesos de Negocio (BPA) y n8n</w:t>
      </w:r>
      <w:bookmarkEnd w:id="20"/>
    </w:p>
    <w:p w14:paraId="08A5104C"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ampliamente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w:t>
      </w:r>
      <w:r>
        <w:rPr>
          <w:rFonts w:ascii="Arial" w:eastAsia="Arial" w:hAnsi="Arial" w:cs="Arial"/>
        </w:rPr>
        <w:lastRenderedPageBreak/>
        <w:t>fragmentados —como la curaduría, edición, auditoría legal y posteo de contenidos— se integren en un ecosistema digital cohesivo, predecible, auditable y rigurosamente estandarizado.</w:t>
      </w:r>
    </w:p>
    <w:p w14:paraId="3F6EE13E" w14:textId="77777777" w:rsidR="00FC5B64" w:rsidRDefault="00F85013">
      <w:pPr>
        <w:spacing w:after="240" w:line="276" w:lineRule="auto"/>
        <w:rPr>
          <w:rFonts w:ascii="Arial" w:eastAsia="Arial" w:hAnsi="Arial" w:cs="Arial"/>
        </w:rPr>
      </w:pPr>
      <w:r>
        <w:rPr>
          <w:rFonts w:ascii="Arial" w:eastAsia="Arial" w:hAnsi="Arial" w:cs="Arial"/>
        </w:rPr>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paradigmas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Estas plataformas utilizan modelos de programación visual basados en grafos o nodos, permitiendo interconectar diversas Interfaces de Programación de Aplicaciones (APIs) de manera fluida y declarativa (Richardson &amp; Rymer, 2014). A diferencia de otras soluciones de automatización comerciales (iPaaS genéricas), la herramienta n8n se distingue por tres pilares arquitectónicos que resultan críticos para la viabilidad y seguridad de este Trabajo Integrador:</w:t>
      </w:r>
    </w:p>
    <w:p w14:paraId="1BC3D2C1"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&amp; Grance, 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total sobre la información procesada y las claves de acceso (Tokens OAuth) a las redes sociales. Se asegura así que los datos históricos, los metadatos de las publicaciones y las métricas comerciales no sean almacenados, perfilados ni monetizados por proveedores ajenos al sistema Postly. En un entorno donde la seguridad e integridad de la cuenta comercial de Instagram es vital para el sustento económico del negocio, la soberanía de datos se erige como un requerimiento no funcional (</w:t>
      </w:r>
      <w:r>
        <w:rPr>
          <w:rFonts w:ascii="Arial" w:eastAsia="Arial" w:hAnsi="Arial" w:cs="Arial"/>
          <w:i/>
          <w:iCs/>
        </w:rPr>
        <w:t>NFR</w:t>
      </w:r>
      <w:r>
        <w:rPr>
          <w:rFonts w:ascii="Arial" w:eastAsia="Arial" w:hAnsi="Arial" w:cs="Arial"/>
        </w:rPr>
        <w:t>) de diseño indispensable e innegociable.</w:t>
      </w:r>
    </w:p>
    <w:p w14:paraId="4278F7AD" w14:textId="77777777" w:rsidR="00FC5B64" w:rsidRDefault="00F85013">
      <w:pPr>
        <w:spacing w:after="240" w:line="276" w:lineRule="auto"/>
        <w:rPr>
          <w:rFonts w:ascii="Arial" w:eastAsia="Arial" w:hAnsi="Arial" w:cs="Arial"/>
        </w:rPr>
      </w:pPr>
      <w:r>
        <w:rPr>
          <w:rFonts w:ascii="Arial" w:eastAsia="Arial" w:hAnsi="Arial" w:cs="Arial"/>
          <w:b/>
          <w:bCs/>
        </w:rPr>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w:t>
      </w:r>
      <w:r>
        <w:rPr>
          <w:rFonts w:ascii="Arial" w:eastAsia="Arial" w:hAnsi="Arial" w:cs="Arial"/>
        </w:rPr>
        <w:lastRenderedPageBreak/>
        <w:t>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35C27F37" w14:textId="77777777" w:rsidR="00FC5B64" w:rsidRDefault="00F85013">
      <w:pPr>
        <w:spacing w:after="240" w:line="276" w:lineRule="auto"/>
        <w:rPr>
          <w:rFonts w:ascii="Arial" w:eastAsia="Arial" w:hAnsi="Arial" w:cs="Arial"/>
        </w:rPr>
      </w:pPr>
      <w:r>
        <w:rPr>
          <w:rFonts w:ascii="Arial" w:hAnsi="Arial"/>
        </w:rPr>
        <w:t>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de consumo masivo no ofrecen de forma nativa. Esto alcanza en particular a las reglas de cumplimiento legal que abordan los módulos posteriores.</w:t>
      </w:r>
    </w:p>
    <w:p w14:paraId="019732E2" w14:textId="77777777" w:rsidR="00FC5B64" w:rsidRDefault="00FC5B64">
      <w:pPr>
        <w:spacing w:after="240" w:line="276" w:lineRule="auto"/>
        <w:rPr>
          <w:rFonts w:ascii="Arial" w:eastAsia="Arial" w:hAnsi="Arial" w:cs="Arial"/>
        </w:rPr>
      </w:pPr>
    </w:p>
    <w:p w14:paraId="2087A9AC"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0F84ED5A" w14:textId="77777777" w:rsidR="00FC5B64" w:rsidRDefault="00F85013">
      <w:pPr>
        <w:pStyle w:val="Heading2"/>
        <w:rPr>
          <w:rFonts w:ascii="Arial" w:eastAsia="Arial" w:hAnsi="Arial" w:cs="Arial"/>
        </w:rPr>
      </w:pPr>
      <w:bookmarkStart w:id="21" w:name="_Toc240552394"/>
      <w:r>
        <w:rPr>
          <w:rFonts w:ascii="Arial" w:eastAsia="Arial" w:hAnsi="Arial" w:cs="Arial"/>
        </w:rPr>
        <w:t>2.2 Modelos de Lenguaje de Gran Escala (LLM) y Multimodalidad</w:t>
      </w:r>
      <w:bookmarkEnd w:id="21"/>
    </w:p>
    <w:p w14:paraId="799247B5" w14:textId="77777777" w:rsidR="00FC5B64" w:rsidRDefault="00F85013">
      <w:pPr>
        <w:spacing w:after="240" w:line="276" w:lineRule="auto"/>
        <w:rPr>
          <w:rFonts w:ascii="Arial" w:eastAsia="Arial" w:hAnsi="Arial" w:cs="Arial"/>
        </w:rPr>
      </w:pPr>
      <w:r>
        <w:rPr>
          <w:rFonts w:ascii="Arial" w:eastAsia="Arial" w:hAnsi="Arial" w:cs="Arial"/>
        </w:rPr>
        <w:t>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propiedades emergentes para comprender, razonar lógicamente y generar lenguaje humano con alta coherencia y fluidez (Brown et al., 2020; Zhao et al., 2023).</w:t>
      </w:r>
    </w:p>
    <w:p w14:paraId="7BD5E12D" w14:textId="77777777" w:rsidR="00FC5B64" w:rsidRDefault="00F85013">
      <w:pPr>
        <w:spacing w:after="240" w:line="276" w:lineRule="auto"/>
        <w:rPr>
          <w:rFonts w:ascii="Arial" w:eastAsia="Arial" w:hAnsi="Arial" w:cs="Arial"/>
        </w:rPr>
      </w:pPr>
      <w:r>
        <w:rPr>
          <w:rFonts w:ascii="Arial" w:hAnsi="Arial"/>
        </w:rPr>
        <w:t xml:space="preserve">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w:t>
      </w:r>
      <w:r>
        <w:rPr>
          <w:rFonts w:ascii="Arial" w:hAnsi="Arial"/>
        </w:rPr>
        <w:lastRenderedPageBreak/>
        <w:t>ensamblaje de módulos inconexos. Es la capacidad de una arquitectura neuronal para procesar, alinear y razonar a la vez sobre distintas modalidades de datos —texto, imágenes, audio, video— dentro de una misma ventana de contexto (Baltrušaitis, Ahuja, &amp; Morency, 2019). Esta característica no es una concatenación de APIs secuenciales, sino una propiedad fundacional del modelo que permite una comprensión holística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572C6BAA" w14:textId="77777777" w:rsidR="00FC5B64" w:rsidRDefault="00F85013">
      <w:pPr>
        <w:spacing w:after="240" w:line="276" w:lineRule="auto"/>
        <w:rPr>
          <w:rFonts w:ascii="Arial" w:eastAsia="Arial" w:hAnsi="Arial" w:cs="Arial"/>
        </w:rPr>
      </w:pPr>
      <w:r>
        <w:rPr>
          <w:rFonts w:ascii="Arial" w:eastAsia="Arial" w:hAnsi="Arial" w:cs="Arial"/>
        </w:rPr>
        <w:t>Para el desarrollo del núcleo cognitivo de Postly, el uso de un LLM multimodal nativo resulta central y se fundamenta en tres dimensiones técnicas:</w:t>
      </w:r>
    </w:p>
    <w:p w14:paraId="5E2B3D63"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 Los modelos tradicionales de visión artificial (Computer Vision), basados por lo general en Redes Neuronales Convolucionales (CNN), se limitaban a la detección, segmentación y etiquetado rígido de objetos geométricos. Podían identificar etiquetas simples como "labial", "rostro" o "crema" (LeCun, Bengio, &amp; Hinton,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Esta comprensión semántica habilita al bot para actuar como un asesor de marketing, sugiriendo algorítmicamente cuáles son las "imágenes ganadoras" fundamentándose no solo en etiquetas crudas, sino en la armonía visual de la pieza en su conjunto.</w:t>
      </w:r>
    </w:p>
    <w:p w14:paraId="3BDED6A2"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 xml:space="preserve">en el diseño de experiencia de usuario (UX) para redes sociales, una de las tareas cognitivas más complejas para un emprendedor sin formación en diseño es decidir la narrativa visual de un carrusel. La capacidad multimodal del modelo permite que Postly reciba un conjunto desordenado de hasta 10 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emula el criterio de un director de arte y busca reducir la carga de decisión del usuario (Baumeister, Bratslavsky, Muraven, &amp; Tice, 1998). Cabe señalar que el constructo de «fatiga de decisión» (ego depletion) ha sido objeto </w:t>
      </w:r>
      <w:r>
        <w:rPr>
          <w:rFonts w:ascii="Arial" w:hAnsi="Arial"/>
        </w:rPr>
        <w:lastRenderedPageBreak/>
        <w:t>de fallos de replicación relevantes, por lo que se lo invoca como motivación de diseño y no como un efecto medido en este trabajo.</w:t>
      </w:r>
    </w:p>
    <w:p w14:paraId="6EDCCC41"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con mayor fidelidad descriptiva que una generación basada únicamente en texto. Esta técnica de Grounding visual reduce el riesgo de alucinaciones perjudiciales para la marca —aunque no lo elimina (§5.4)—,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o uno lúdico y rico en emojis para el ecosistema de Instagram. Esto permite la optimización sistemática del mensaje según la idiosincrasia particular y el grupo etario predominante de cada plataforma.</w:t>
      </w:r>
    </w:p>
    <w:p w14:paraId="2794DDCA" w14:textId="77777777" w:rsidR="00FC5B64" w:rsidRDefault="00F85013">
      <w:pPr>
        <w:spacing w:after="240" w:line="276" w:lineRule="auto"/>
        <w:rPr>
          <w:rFonts w:ascii="Arial" w:eastAsia="Arial" w:hAnsi="Arial" w:cs="Arial"/>
        </w:rPr>
      </w:pPr>
      <w:r>
        <w:rPr>
          <w:rFonts w:ascii="Arial" w:hAnsi="Arial"/>
        </w:rPr>
        <w:t>En el estricto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150D51BF" w14:textId="77777777" w:rsidR="00FC5B64" w:rsidRDefault="00FC5B64">
      <w:pPr>
        <w:spacing w:before="240" w:after="240" w:line="240" w:lineRule="auto"/>
        <w:rPr>
          <w:rFonts w:ascii="Arial" w:eastAsia="Arial" w:hAnsi="Arial" w:cs="Arial"/>
        </w:rPr>
      </w:pPr>
    </w:p>
    <w:p w14:paraId="3B05CB2D"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68505F6D" w14:textId="77777777" w:rsidR="00FC5B64" w:rsidRDefault="00F85013">
      <w:pPr>
        <w:pStyle w:val="Heading2"/>
        <w:rPr>
          <w:rFonts w:ascii="Arial" w:eastAsia="Arial" w:hAnsi="Arial" w:cs="Arial"/>
        </w:rPr>
      </w:pPr>
      <w:bookmarkStart w:id="22" w:name="_Toc240552395"/>
      <w:r>
        <w:rPr>
          <w:rFonts w:ascii="Arial" w:eastAsia="Arial" w:hAnsi="Arial" w:cs="Arial"/>
        </w:rPr>
        <w:t>2.3 Arquitectura de Integración mediante APIs y Webhooks</w:t>
      </w:r>
      <w:bookmarkEnd w:id="22"/>
    </w:p>
    <w:p w14:paraId="6E69CFE2"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vincula (Tanenbaum &amp; Van Steen, 2007). Históricamente, el desarrollo de sistemas se basaba en arquitecturas monolíticas fuertemente acopladas; sin embargo, la integración de sistemas modernos se ha desplazado irreversiblemente hacia paradigmas de servicios distribuidos, débilmente </w:t>
      </w:r>
      <w:r>
        <w:rPr>
          <w:rFonts w:ascii="Arial" w:eastAsia="Arial" w:hAnsi="Arial" w:cs="Arial"/>
        </w:rPr>
        <w:lastRenderedPageBreak/>
        <w:t xml:space="preserve">acoplados y orientados a microservicios (Erl, 2005; Newman, 2015). Postly se inscribe teóricamente y de manera práctica en esta tendencia arquitectónica y se configura como una infraestructura orquestada. En ella,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crítico de éxito (Hohpe &amp; Woolf, 2003).</w:t>
      </w:r>
    </w:p>
    <w:p w14:paraId="6C58F188" w14:textId="77777777" w:rsidR="00FC5B64" w:rsidRDefault="00F85013">
      <w:pPr>
        <w:spacing w:after="240" w:line="276" w:lineRule="auto"/>
        <w:rPr>
          <w:rFonts w:ascii="Arial" w:eastAsia="Arial" w:hAnsi="Arial" w:cs="Arial"/>
        </w:rPr>
      </w:pPr>
      <w:r>
        <w:rPr>
          <w:rFonts w:ascii="Arial" w:hAnsi="Arial"/>
        </w:rPr>
        <w:t>Esta arquitectura de integración distribuida conecta procesos asincrónicos complejos mediante interfaces estandarizadas, permitiendo que el flujo de datos transite por distintas capas de procesamiento sin comprometer la integridad, la seguridad ni la disponibilidad del sistema. En la literatura de diseño de sistemas de información, una estrategia de integración sólida se apoya en tres pilares (Bass, Clements, &amp; Kazman, 2012). La escalabilidad permite sumar módulos o redes sin disrupción. La resiliencia evita que la caída de un servicio externo colapse en cascada el flujo. Y la agilidad facilita tiempos de respuesta casi inmediatos ante las interacciones de la usuaria.</w:t>
      </w:r>
    </w:p>
    <w:p w14:paraId="2B36E5EB" w14:textId="77777777" w:rsidR="00FC5B64" w:rsidRDefault="00F85013">
      <w:pPr>
        <w:spacing w:after="240" w:line="276" w:lineRule="auto"/>
        <w:rPr>
          <w:rFonts w:ascii="Arial" w:eastAsia="Arial" w:hAnsi="Arial" w:cs="Arial"/>
        </w:rPr>
      </w:pPr>
      <w:r>
        <w:rPr>
          <w:rFonts w:ascii="Arial" w:eastAsia="Arial" w:hAnsi="Arial" w:cs="Arial"/>
        </w:rPr>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simbiosis tecnológica. Desglosa la naturaleza estructural de las interfaces de programación, la lógica operativa de los disparadores automáticos asincrónicos y los estándares de ciberseguridad que protegen la transferencia de activos multimedia y de metadatos sensibles. La correcta y pulcra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741F376B"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3" w:name="_heading=h.u8lshayyfsv1" w:colFirst="0" w:colLast="0"/>
      <w:bookmarkEnd w:id="23"/>
      <w:r>
        <w:rPr>
          <w:rFonts w:ascii="Arial" w:eastAsia="Arial" w:hAnsi="Arial" w:cs="Arial"/>
          <w:b/>
          <w:bCs/>
          <w:i w:val="0"/>
          <w:iCs w:val="0"/>
          <w:color w:val="000000"/>
          <w:sz w:val="22"/>
          <w:szCs w:val="22"/>
        </w:rPr>
        <w:t>Interfaces de Programación de Aplicaciones (REST APIs)</w:t>
      </w:r>
    </w:p>
    <w:p w14:paraId="6C9DF5E9"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denominadas APIs (por sus siglas en inglés, </w:t>
      </w:r>
      <w:r>
        <w:rPr>
          <w:rFonts w:ascii="Arial" w:eastAsia="Arial" w:hAnsi="Arial" w:cs="Arial"/>
          <w:i/>
          <w:iCs/>
        </w:rPr>
        <w:t>Application Programming Interface</w:t>
      </w:r>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xml:space="preserve">), un estilo arquitectónico definido originalmente por Roy Fielding </w:t>
      </w:r>
      <w:r>
        <w:rPr>
          <w:rFonts w:ascii="Arial" w:eastAsia="Arial" w:hAnsi="Arial" w:cs="Arial"/>
        </w:rPr>
        <w:lastRenderedPageBreak/>
        <w:t>(2000) en su disertación doctoral. Este estilo se ha consolidado como el estándar de facto para el desarrollo de servicios web modernos debido a su probada ligereza, escalabilidad horizontal y simplicidad estructural sobre el protocolo HTTP.</w:t>
      </w:r>
    </w:p>
    <w:p w14:paraId="02EFD72C"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robusta y resiliente entre sistemas heterogéneos. Las APIs REST operan bajo una serie de restricciones formales de diseño que resultan fundamentales para mantener la estabilidad del sistema orquestador:</w:t>
      </w:r>
    </w:p>
    <w:p w14:paraId="461E5946" w14:textId="77777777" w:rsidR="00FC5B64" w:rsidRDefault="00F85013">
      <w:pPr>
        <w:numPr>
          <w:ilvl w:val="0"/>
          <w:numId w:val="46"/>
        </w:numPr>
        <w:spacing w:after="0" w:line="276" w:lineRule="auto"/>
      </w:pPr>
      <w:r>
        <w:rPr>
          <w:rFonts w:ascii="Arial" w:eastAsia="Arial" w:hAnsi="Arial" w:cs="Arial"/>
          <w:b/>
          <w:bCs/>
        </w:rPr>
        <w:t>Arquitectura Cliente-Servidor Desacoplada:</w:t>
      </w:r>
      <w:r>
        <w:rPr>
          <w:rFonts w:ascii="Arial" w:eastAsia="Arial" w:hAnsi="Arial" w:cs="Arial"/>
        </w:rPr>
        <w:t xml:space="preserve"> Permite una separación estricta y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1553A54E" w14:textId="77777777" w:rsidR="00FC5B64" w:rsidRDefault="00F85013">
      <w:pPr>
        <w:numPr>
          <w:ilvl w:val="0"/>
          <w:numId w:val="46"/>
        </w:numPr>
        <w:spacing w:after="0" w:line="276" w:lineRule="auto"/>
      </w:pPr>
      <w:r>
        <w:rPr>
          <w:rFonts w:ascii="Arial" w:eastAsia="Arial" w:hAnsi="Arial" w:cs="Arial"/>
          <w:b/>
          <w:bCs/>
        </w:rPr>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44F967C5" w14:textId="77777777" w:rsidR="00FC5B64" w:rsidRDefault="00F85013">
      <w:pPr>
        <w:numPr>
          <w:ilvl w:val="0"/>
          <w:numId w:val="46"/>
        </w:numPr>
        <w:spacing w:after="240" w:line="276" w:lineRule="auto"/>
      </w:pPr>
      <w:r>
        <w:rPr>
          <w:rFonts w:ascii="Arial" w:eastAsia="Arial" w:hAnsi="Arial" w:cs="Arial"/>
          <w:b/>
          <w:bCs/>
        </w:rPr>
        <w:t>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Zimmermann, &amp; Leymann, 2008).</w:t>
      </w:r>
      <w:r>
        <w:rPr>
          <w:rFonts w:ascii="Arial" w:eastAsia="Arial" w:hAnsi="Arial" w:cs="Arial"/>
        </w:rPr>
        <w:t xml:space="preserve"> Esta estandarización permite una interacción predecible y uniforme con diversos proveedores corporativos.</w:t>
      </w:r>
    </w:p>
    <w:p w14:paraId="2F0EC084" w14:textId="77777777" w:rsidR="00FC5B64" w:rsidRDefault="00F85013">
      <w:pPr>
        <w:spacing w:after="240" w:line="276" w:lineRule="auto"/>
        <w:rPr>
          <w:rFonts w:ascii="Arial" w:eastAsia="Arial" w:hAnsi="Arial" w:cs="Arial"/>
        </w:rPr>
      </w:pPr>
      <w:r>
        <w:rPr>
          <w:rFonts w:ascii="Arial" w:hAnsi="Arial"/>
        </w:rPr>
        <w:t xml:space="preserve">En la macro-arquitectura de Postly, las APIs actúan como el sistema nervioso central que conecta el cerebro de IA (Gemini) con los apéndices de salida (redes sociales). Por un lado, la Telegram Bot API (Telegram Messenger Inc., 2024) permite capturar con agilidad los activos multimedia y comandos de la usuaria. Por otro, la Meta Graph API (Meta for Developers, 2024) es la interfaz de mayor complejidad: se basa en la teoría de grafos —nodos (usuarios, </w:t>
      </w:r>
      <w:r>
        <w:rPr>
          <w:rFonts w:ascii="Arial" w:hAnsi="Arial"/>
        </w:rPr>
        <w:lastRenderedPageBreak/>
        <w:t>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63FC5A86"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4" w:name="_heading=h.ykiw4lqfwqwj" w:colFirst="0" w:colLast="0"/>
      <w:bookmarkEnd w:id="24"/>
      <w:r>
        <w:rPr>
          <w:rFonts w:ascii="Arial" w:eastAsia="Arial" w:hAnsi="Arial" w:cs="Arial"/>
          <w:b/>
          <w:bCs/>
          <w:i w:val="0"/>
          <w:iCs w:val="0"/>
          <w:color w:val="000000"/>
          <w:sz w:val="22"/>
          <w:szCs w:val="22"/>
        </w:rPr>
        <w:t>Webhooks: Comunicación Asincrónica Dirigida por Eventos</w:t>
      </w:r>
    </w:p>
    <w:p w14:paraId="6329A6F6" w14:textId="77777777" w:rsidR="00FC5B64" w:rsidRDefault="00F85013">
      <w:pPr>
        <w:spacing w:after="240" w:line="276" w:lineRule="auto"/>
        <w:rPr>
          <w:rFonts w:ascii="Arial" w:eastAsia="Arial" w:hAnsi="Arial" w:cs="Arial"/>
        </w:rPr>
      </w:pPr>
      <w:r>
        <w:rPr>
          <w:rFonts w:ascii="Arial" w:hAnsi="Arial"/>
        </w:rPr>
        <w:t>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APIs comerciales (Rate Limits), y, por su propia naturaleza basada en intervalos de tiempo fijos, introduce latencia adicional en la comunicación (Michelson, 2006).</w:t>
      </w:r>
    </w:p>
    <w:p w14:paraId="4FF714DE" w14:textId="77777777" w:rsidR="00FC5B64" w:rsidRDefault="00F85013">
      <w:pPr>
        <w:spacing w:after="240" w:line="276" w:lineRule="auto"/>
        <w:rPr>
          <w:rFonts w:ascii="Arial" w:eastAsia="Arial" w:hAnsi="Arial" w:cs="Arial"/>
        </w:rPr>
      </w:pPr>
      <w:r>
        <w:rPr>
          <w:rFonts w:ascii="Arial" w:eastAsia="Arial" w:hAnsi="Arial" w:cs="Arial"/>
        </w:rPr>
        <w:t>Para superar de raíz estas severas barreras técnicas y optimizar los recursos del VPS, la arquitectura de Postly descarta el polling como mecanismo de ingreso de 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54E858E5"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activo de información. Un Webhook es, en 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toman la iniciativa: abren una conexión y transmiten los datos en el momento exacto en que se genera la novedad o la interacción del usuario.</w:t>
      </w:r>
    </w:p>
    <w:p w14:paraId="70A737A2" w14:textId="77777777" w:rsidR="00FC5B64" w:rsidRDefault="00F85013">
      <w:pPr>
        <w:spacing w:after="240" w:line="276" w:lineRule="auto"/>
        <w:rPr>
          <w:rFonts w:ascii="Arial" w:eastAsia="Arial" w:hAnsi="Arial" w:cs="Arial"/>
        </w:rPr>
      </w:pPr>
      <w:r>
        <w:rPr>
          <w:rFonts w:ascii="Arial" w:hAnsi="Arial"/>
        </w:rPr>
        <w:lastRenderedPageBreak/>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5A0E3803" w14:textId="77777777" w:rsidR="00FC5B64" w:rsidRDefault="00F85013">
      <w:pPr>
        <w:spacing w:after="240" w:line="276" w:lineRule="auto"/>
        <w:rPr>
          <w:rFonts w:ascii="Arial" w:eastAsia="Arial" w:hAnsi="Arial" w:cs="Arial"/>
        </w:rPr>
      </w:pPr>
      <w:r>
        <w:rPr>
          <w:rFonts w:ascii="Arial" w:eastAsia="Arial" w:hAnsi="Arial" w:cs="Arial"/>
        </w:rPr>
        <w:t xml:space="preserve">La recepción exitosa de este </w:t>
      </w:r>
      <w:r>
        <w:rPr>
          <w:rFonts w:ascii="Arial" w:eastAsia="Arial" w:hAnsi="Arial" w:cs="Arial"/>
          <w:i/>
          <w:iCs/>
        </w:rPr>
        <w:t>payload</w:t>
      </w:r>
      <w:r>
        <w:rPr>
          <w:rFonts w:ascii="Arial" w:eastAsia="Arial" w:hAnsi="Arial" w:cs="Arial"/>
        </w:rPr>
        <w:t xml:space="preserve"> criptográficamente validado actúa funcionalmente como el nodo disparador (</w:t>
      </w:r>
      <w:r>
        <w:rPr>
          <w:rFonts w:ascii="Arial" w:eastAsia="Arial" w:hAnsi="Arial" w:cs="Arial"/>
          <w:i/>
          <w:iCs/>
        </w:rPr>
        <w:t>Trigger Node</w:t>
      </w:r>
      <w:r>
        <w:rPr>
          <w:rFonts w:ascii="Arial" w:eastAsia="Arial" w:hAnsi="Arial" w:cs="Arial"/>
        </w:rPr>
        <w:t>) que instancia, de 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permite que el sistema Postly reaccione de inmediato ante los estímulos aleatorios del entorno digital, procese la imagen a través de las capas de inferencia de Gemini, y devuelva una respuesta lingüística y operativa elaborada. Todo ello sin latencia perceptible para el usuario final (Chandy &amp; Schulte, 2010).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6E87B629"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5" w:name="_heading=h.1ea7t5pb4eps" w:colFirst="0" w:colLast="0"/>
      <w:bookmarkEnd w:id="25"/>
      <w:r>
        <w:rPr>
          <w:rFonts w:ascii="Arial" w:eastAsia="Arial" w:hAnsi="Arial" w:cs="Arial"/>
          <w:b/>
          <w:bCs/>
          <w:i w:val="0"/>
          <w:iCs w:val="0"/>
          <w:color w:val="000000"/>
          <w:sz w:val="22"/>
          <w:szCs w:val="22"/>
        </w:rPr>
        <w:t>Protocolos de Seguridad y Autenticación (OAuth 2.0)</w:t>
      </w:r>
    </w:p>
    <w:p w14:paraId="67643263" w14:textId="0C569792" w:rsidR="00F91B8C" w:rsidRDefault="00F85013">
      <w:pPr>
        <w:jc w:val="center"/>
      </w:pPr>
      <w:bookmarkStart w:id="26" w:name="_Toc240552501"/>
      <w:r>
        <w:rPr>
          <w:i/>
          <w:sz w:val="20"/>
        </w:rPr>
        <w:t xml:space="preserve">Figura </w:t>
      </w:r>
      <w:r>
        <w:rPr>
          <w:i/>
          <w:sz w:val="20"/>
        </w:rPr>
        <w:fldChar w:fldCharType="begin"/>
      </w:r>
      <w:r>
        <w:rPr>
          <w:i/>
          <w:sz w:val="20"/>
        </w:rPr>
        <w:instrText xml:space="preserve"> SEQ Figura \* ARABIC </w:instrText>
      </w:r>
      <w:r>
        <w:rPr>
          <w:i/>
          <w:sz w:val="20"/>
        </w:rPr>
        <w:fldChar w:fldCharType="separate"/>
      </w:r>
      <w:r w:rsidR="00D8254A">
        <w:rPr>
          <w:i/>
          <w:noProof/>
          <w:sz w:val="20"/>
        </w:rPr>
        <w:t>1</w:t>
      </w:r>
      <w:r>
        <w:rPr>
          <w:i/>
          <w:sz w:val="20"/>
        </w:rPr>
        <w:fldChar w:fldCharType="end"/>
      </w:r>
      <w:r>
        <w:rPr>
          <w:i/>
          <w:sz w:val="20"/>
        </w:rPr>
        <w:t>. Diagrama de secuencia — vinculación OAuth 2.0. Fuente: elaboración propia.</w:t>
      </w:r>
      <w:bookmarkEnd w:id="26"/>
    </w:p>
    <w:p w14:paraId="09EDE499" w14:textId="77777777" w:rsidR="00F91B8C" w:rsidRDefault="00F85013">
      <w:pPr>
        <w:jc w:val="center"/>
      </w:pPr>
      <w:r>
        <w:rPr>
          <w:noProof/>
        </w:rPr>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066772E4" w14:textId="77777777" w:rsidR="00FC5B64" w:rsidRDefault="00F85013">
      <w:pPr>
        <w:spacing w:after="240" w:line="276" w:lineRule="auto"/>
        <w:rPr>
          <w:rFonts w:ascii="Arial" w:eastAsia="Arial" w:hAnsi="Arial" w:cs="Arial"/>
        </w:rPr>
      </w:pPr>
      <w:r>
        <w:rPr>
          <w:rFonts w:ascii="Arial" w:hAnsi="Arial"/>
        </w:rPr>
        <w:t xml:space="preserve">En un ecosistema digital distribuido donde la plataforma orquestadora Postly debe actuar operativamente en representación directa de una Consultora de Belleza Independiente (CBI) ante infraestructuras críticas globales como las de </w:t>
      </w:r>
      <w:r>
        <w:rPr>
          <w:rFonts w:ascii="Arial" w:hAnsi="Arial"/>
        </w:rPr>
        <w:lastRenderedPageBreak/>
        <w:t>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protocolo de autenticación ni de no repudio. Un token portador (bearer token) es por diseño transferible, de modo que la garantía que aporta es de alcance y revocabilidad de permisos, no de firma digital irrefutable del emisor. Para dar estricto cumplimiento a estos estándares empresariales, el sistema Postly implementa de manera imperativa el protocolo OAuth 2.0 (Open Authorization), un marco de trabajo de la industria diseñado específicamente para la delegación de acceso seguro sobre HTTP (Hardt, 2012). 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p>
    <w:p w14:paraId="49AF35DF" w14:textId="77777777" w:rsidR="00FC5B64" w:rsidRDefault="00F85013">
      <w:pPr>
        <w:spacing w:after="240" w:line="276" w:lineRule="auto"/>
        <w:rPr>
          <w:rFonts w:ascii="Arial" w:eastAsia="Arial" w:hAnsi="Arial" w:cs="Arial"/>
        </w:rPr>
      </w:pPr>
      <w:r>
        <w:rPr>
          <w:rFonts w:ascii="Arial" w:hAnsi="Arial"/>
        </w:rPr>
        <w:t>Resulta fundamental distinguir que OAuth 2.0 no es un protocolo de autenticación (diseñado para verificar la identidad de un usuario), sino estrictamente un protocolo de autorización. Su propósito es permitir que una aplicación de terceros —aquí, el motor n8n de Postly— acceda a recursos específicos de un usuario alojados en un servidor de confianza, como Meta o Google. El usuario 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61B289D2"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195E2704"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4C0B833E"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70B6C39A" w14:textId="77777777" w:rsidR="00FC5B64" w:rsidRDefault="00F85013">
      <w:pPr>
        <w:numPr>
          <w:ilvl w:val="0"/>
          <w:numId w:val="41"/>
        </w:numPr>
        <w:spacing w:after="0" w:line="276" w:lineRule="auto"/>
      </w:pPr>
      <w:r>
        <w:rPr>
          <w:rFonts w:ascii="Arial" w:eastAsia="Arial" w:hAnsi="Arial" w:cs="Arial"/>
          <w:b/>
          <w:bCs/>
        </w:rPr>
        <w:lastRenderedPageBreak/>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2E7AE23C"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3B45D1DE"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comienza formalmente cuando Postly redirige el navegador web de la usuaria a una página oficial y 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&amp;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009102BA" w14:textId="77777777" w:rsidR="00FC5B64" w:rsidRDefault="00F85013">
      <w:pPr>
        <w:spacing w:after="240" w:line="276" w:lineRule="auto"/>
        <w:rPr>
          <w:rFonts w:ascii="Arial" w:eastAsia="Arial" w:hAnsi="Arial" w:cs="Arial"/>
        </w:rPr>
      </w:pPr>
      <w:r>
        <w:rPr>
          <w:rFonts w:ascii="Arial" w:eastAsia="Arial" w:hAnsi="Arial" w:cs="Arial"/>
        </w:rPr>
        <w:t xml:space="preserve">En el contexto operativo específico de este Trabajo Integrador, la gestión avanzada del ciclo de vida de estos </w:t>
      </w:r>
      <w:r>
        <w:rPr>
          <w:rFonts w:ascii="Arial" w:eastAsia="Arial" w:hAnsi="Arial" w:cs="Arial"/>
          <w:i/>
          <w:iCs/>
        </w:rPr>
        <w:t>tokens</w:t>
      </w:r>
      <w:r>
        <w:rPr>
          <w:rFonts w:ascii="Arial" w:eastAsia="Arial" w:hAnsi="Arial" w:cs="Arial"/>
        </w:rPr>
        <w:t xml:space="preserve"> resulta crítica para la usabilidad. Postly es, en esencia, una herramienta de automatización asincrónica que debe poder operar sin supervisión: ejecutar publicaciones programadas en la madrugada, por ejemplo, según lo dictamine la tabla de la Agenda. Por eso se implementa por código el uso de Tokens de Larga Duración (Long-Lived Tokens). A través de una petición segura, autenticada y en segundo plano hacia el servidor de Meta, n8n transforma algorítmicamente el token de corta duración inicial (válido usualmente por unas pocas horas) en uno de larga duración: hasta 60 días para el token de usuaria y sin vencimiento declarado para el de página, que es el que el sistema emplea al publicar (§5.1). Esta abstracción permite que el flujo de trabajo programado mantenga su autonomía operativa sin requerir que la usuaria sufra la fricción tecnológica de tener que re-autenticarse diariamente en el sistema.</w:t>
      </w:r>
    </w:p>
    <w:p w14:paraId="56223B36" w14:textId="77777777" w:rsidR="00FC5B64" w:rsidRDefault="00F85013">
      <w:pPr>
        <w:spacing w:after="240" w:line="276" w:lineRule="auto"/>
        <w:rPr>
          <w:rFonts w:ascii="Arial" w:eastAsia="Arial" w:hAnsi="Arial" w:cs="Arial"/>
        </w:rPr>
      </w:pPr>
      <w:r>
        <w:rPr>
          <w:rFonts w:ascii="Arial" w:eastAsia="Arial" w:hAnsi="Arial" w:cs="Arial"/>
        </w:rPr>
        <w:t>La adopción innegociable de OAuth 2.0 en el código base aporta ventajas operativas y de seguridad sustantivas frente a los métodos de autenticación monolíticos tradicionales o el uso de contraseñas guardadas en bases de datos:</w:t>
      </w:r>
    </w:p>
    <w:p w14:paraId="7A4675CF" w14:textId="77777777" w:rsidR="00FC5B64" w:rsidRDefault="00F85013">
      <w:pPr>
        <w:numPr>
          <w:ilvl w:val="0"/>
          <w:numId w:val="28"/>
        </w:numPr>
        <w:spacing w:after="0" w:line="276" w:lineRule="auto"/>
      </w:pPr>
      <w:r>
        <w:rPr>
          <w:rFonts w:ascii="Arial" w:hAnsi="Arial"/>
        </w:rPr>
        <w:t xml:space="preserve">Mitigación Estructural de Riesgos por Filtración: Si, en un escenario catastrófico, el servidor privado virtual de Postly sufriera una brecha de seguridad y extracción de base de datos, el atacante informático solo </w:t>
      </w:r>
      <w:r>
        <w:rPr>
          <w:rFonts w:ascii="Arial" w:hAnsi="Arial"/>
        </w:rPr>
        <w:lastRenderedPageBreak/>
        <w:t>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7C2280C7"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sistema orquestador, cortando el acceso sin requerir la intervención del desarrollador del </w:t>
      </w:r>
      <w:r>
        <w:rPr>
          <w:rFonts w:ascii="Arial" w:eastAsia="Arial" w:hAnsi="Arial" w:cs="Arial"/>
          <w:i/>
          <w:iCs/>
        </w:rPr>
        <w:t>bot</w:t>
      </w:r>
      <w:r>
        <w:rPr>
          <w:rFonts w:ascii="Arial" w:eastAsia="Arial" w:hAnsi="Arial" w:cs="Arial"/>
        </w:rPr>
        <w:t>.</w:t>
      </w:r>
    </w:p>
    <w:p w14:paraId="52B358CA"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w:t>
      </w:r>
      <w:r>
        <w:rPr>
          <w:rFonts w:ascii="Arial" w:eastAsia="Arial" w:hAnsi="Arial" w:cs="Arial"/>
          <w:i/>
          <w:iCs/>
        </w:rPr>
        <w:t>Log</w:t>
      </w:r>
      <w:r>
        <w:rPr>
          <w:rFonts w:ascii="Arial" w:eastAsia="Arial" w:hAnsi="Arial" w:cs="Arial"/>
        </w:rPr>
        <w:t>) inmutable y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45621905" w14:textId="77777777" w:rsidR="00FC5B64" w:rsidRDefault="00F85013">
      <w:pPr>
        <w:spacing w:after="240" w:line="276" w:lineRule="auto"/>
        <w:rPr>
          <w:rFonts w:ascii="Arial" w:eastAsia="Arial" w:hAnsi="Arial" w:cs="Arial"/>
        </w:rPr>
      </w:pPr>
      <w:r>
        <w:rPr>
          <w:rFonts w:ascii="Arial" w:hAnsi="Arial"/>
        </w:rPr>
        <w:t>En conclusión, la implementación del estándar OAuth 2.0 en la arquitectura de Postly no responde solo a un requerimiento técnico de las APIs corporativas; constituye una estrategia proactiva de "Defensa en Profundidad" (Defense in Depth) (Cole, Krutz, &amp; Conley,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comprometa la integridad, la confianza ni la seguridad de su identidad en la red.</w:t>
      </w:r>
    </w:p>
    <w:p w14:paraId="5F66B446" w14:textId="77777777" w:rsidR="00FC5B64" w:rsidRDefault="00FC5B64">
      <w:pPr>
        <w:spacing w:before="280" w:after="280" w:line="240" w:lineRule="auto"/>
        <w:rPr>
          <w:rFonts w:ascii="Arial" w:eastAsia="Arial" w:hAnsi="Arial" w:cs="Arial"/>
        </w:rPr>
      </w:pPr>
    </w:p>
    <w:p w14:paraId="021ECB02"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725EBC94" w14:textId="77777777" w:rsidR="00FC5B64" w:rsidRDefault="00F85013">
      <w:pPr>
        <w:pStyle w:val="Heading2"/>
        <w:rPr>
          <w:rFonts w:ascii="Arial" w:eastAsia="Arial" w:hAnsi="Arial" w:cs="Arial"/>
        </w:rPr>
      </w:pPr>
      <w:bookmarkStart w:id="27" w:name="_Toc240552396"/>
      <w:r>
        <w:rPr>
          <w:rFonts w:ascii="Arial" w:eastAsia="Arial" w:hAnsi="Arial" w:cs="Arial"/>
        </w:rPr>
        <w:t>2.4 Normativas de Marketing y Cumplimiento Legal en Venta Directa</w:t>
      </w:r>
      <w:bookmarkEnd w:id="27"/>
    </w:p>
    <w:p w14:paraId="37756418" w14:textId="77777777" w:rsidR="00FC5B64" w:rsidRDefault="00F85013">
      <w:pPr>
        <w:spacing w:after="240" w:line="276" w:lineRule="auto"/>
        <w:rPr>
          <w:rFonts w:ascii="Arial" w:eastAsia="Arial" w:hAnsi="Arial" w:cs="Arial"/>
        </w:rPr>
      </w:pPr>
      <w:r>
        <w:rPr>
          <w:rFonts w:ascii="Arial" w:hAnsi="Arial"/>
        </w:rPr>
        <w:t xml:space="preserve">El desarrollo de una solución tecnológica como Postly no puede, bajo ninguna circunstancia metodológica, limitarse estrictamente a la mera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Governatori, Lam, &amp; Wynn, 2018). En el ecosistema particular de la venta </w:t>
      </w:r>
      <w:r>
        <w:rPr>
          <w:rFonts w:ascii="Arial" w:hAnsi="Arial"/>
        </w:rPr>
        <w:lastRenderedPageBreak/>
        <w:t>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estricto y punitivo ecosistema de políticas de marketing, equidad competitiva y ética corporativa diseñado para proteger la integridad del capital de marca a escala global (Peterson &amp; Wotruba, 1996).</w:t>
      </w:r>
    </w:p>
    <w:p w14:paraId="2D8DAD88"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 innegociable en la ingeniería del </w:t>
      </w:r>
      <w:r>
        <w:rPr>
          <w:rFonts w:ascii="Arial" w:eastAsia="Arial" w:hAnsi="Arial" w:cs="Arial"/>
          <w:i/>
          <w:iCs/>
        </w:rPr>
        <w:t>software</w:t>
      </w:r>
      <w:r>
        <w:rPr>
          <w:rFonts w:ascii="Arial" w:eastAsia="Arial" w:hAnsi="Arial" w:cs="Arial"/>
        </w:rPr>
        <w:t xml:space="preserve"> Postly. En la literatura sobre gobernanza de datos y sistemas, esto se conoce como el enfoque de </w:t>
      </w:r>
      <w:r>
        <w:rPr>
          <w:rFonts w:ascii="Arial" w:eastAsia="Arial" w:hAnsi="Arial" w:cs="Arial"/>
          <w:i/>
          <w:iCs/>
        </w:rPr>
        <w:t>Compliance by Design</w:t>
      </w:r>
      <w:r>
        <w:rPr>
          <w:rFonts w:ascii="Arial" w:eastAsia="Arial" w:hAnsi="Arial" w:cs="Arial"/>
        </w:rPr>
        <w:t xml:space="preserve"> o Cumplimiento por Diseño (Arner, Barberis, &amp; Buckley, 2017), donde las restricciones legales se codifican directamente en la arquitectura del sistema. Bajo este paradigma, no se concibe a Postly simplemente como un orquestador pasivo de publicaciones en redes sociales, sino como un Agente de Auditoría Algorítmica proactivo, capaz de interpretar reglas de negocio complejas y transformarlas mediante código en filtros de seguridad lógica de carácter mandatorio. La necesidad de este enfoque reside en la mitigación sistémica de riesgos legales y contractuales que, de ser ignorados por el error humano, podrían derivar en la rescisión del contrato comercial de la consultora afectada.</w:t>
      </w:r>
      <w:r>
        <w:rPr>
          <w:rFonts w:ascii="Arial" w:hAnsi="Arial"/>
        </w:rPr>
        <w:t xml:space="preserve"> Investigaciones recientes en tecnologías regulatorias (RegTech) evidencian la viabilidad de emplear modelos de lenguaje para la verificación continua del cumplimiento normativo (Li &amp; Maiti, 2025), enfoque con el que el Módulo Centinela de Postly resulta directamente coherente.</w:t>
      </w:r>
    </w:p>
    <w:p w14:paraId="2F4718D1" w14:textId="77777777" w:rsidR="00FC5B64" w:rsidRDefault="00F85013">
      <w:pPr>
        <w:spacing w:after="240" w:line="276" w:lineRule="auto"/>
        <w:rPr>
          <w:rFonts w:ascii="Arial" w:eastAsia="Arial" w:hAnsi="Arial" w:cs="Arial"/>
        </w:rPr>
      </w:pPr>
      <w:r>
        <w:rPr>
          <w:rFonts w:ascii="Arial" w:hAnsi="Arial"/>
        </w:rPr>
        <w:t>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responsabilidad técnica de supervisar la transparencia informativa y la identidad visual. Verifica que cada activo multimedia y cada cadena de texto generada por la inteligencia artificial se ajuste a las directrices legales de la empresa madre (Mary Kay Inc., s.f.; véase Anexo D).</w:t>
      </w:r>
    </w:p>
    <w:p w14:paraId="558FDEAB"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8" w:name="_heading=h.ir7ebw5cy0pc" w:colFirst="0" w:colLast="0"/>
      <w:bookmarkEnd w:id="28"/>
      <w:r>
        <w:rPr>
          <w:rFonts w:ascii="Arial" w:eastAsia="Arial" w:hAnsi="Arial" w:cs="Arial"/>
          <w:b/>
          <w:bCs/>
          <w:i w:val="0"/>
          <w:iCs w:val="0"/>
          <w:color w:val="000000"/>
          <w:sz w:val="22"/>
          <w:szCs w:val="22"/>
        </w:rPr>
        <w:t>Protección de la Equidad de Mercado: Prohibición de Precios en Canales Públicos</w:t>
      </w:r>
    </w:p>
    <w:p w14:paraId="0B5E30AC" w14:textId="77777777" w:rsidR="00FC5B64" w:rsidRDefault="00F85013">
      <w:pPr>
        <w:spacing w:after="240" w:line="276" w:lineRule="auto"/>
        <w:rPr>
          <w:rFonts w:ascii="Arial" w:eastAsia="Arial" w:hAnsi="Arial" w:cs="Arial"/>
        </w:rPr>
      </w:pPr>
      <w:r>
        <w:rPr>
          <w:rFonts w:ascii="Arial" w:hAnsi="Arial"/>
        </w:rPr>
        <w:t xml:space="preserve">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Por ese motivo, una de las normas de compliance más supervisadas es la prohibición de publicar precios, descuentos o </w:t>
      </w:r>
      <w:r>
        <w:rPr>
          <w:rFonts w:ascii="Arial" w:hAnsi="Arial"/>
        </w:rPr>
        <w:lastRenderedPageBreak/>
        <w:t>promociones numéricas en canales de acceso irrestricto, como el muro de Facebook o el feed de Instagram. Ese contenido comercial solo puede compartirse por un canal privado con clientas y clientas potenciales (Mary Kay Inc., s.f.; véase Anexo D).</w:t>
      </w:r>
    </w:p>
    <w:p w14:paraId="377DF533" w14:textId="77777777" w:rsidR="00FC5B64" w:rsidRDefault="00F85013">
      <w:pPr>
        <w:spacing w:after="240" w:line="276" w:lineRule="auto"/>
        <w:rPr>
          <w:rFonts w:ascii="Arial" w:eastAsia="Arial" w:hAnsi="Arial" w:cs="Arial"/>
        </w:rPr>
      </w:pPr>
      <w:r>
        <w:rPr>
          <w:rFonts w:ascii="Arial" w:eastAsia="Arial" w:hAnsi="Arial" w:cs="Arial"/>
        </w:rPr>
        <w:t>Desde el punto de vista del marketing estratégico, la exposición pública del precio en un entorno no controlado "comoditiza" el producto (Kotler &amp; Keller, 2012) y elimina la fricción necesaria para que el cliente final deba contactar a la consultora por mensaje privado y recibir asesoramiento. Se rompe así el ciclo de fidelización. El incumplimiento, incluso accidental, de esta directriz fundacional es tipificado como una falta grave al contrato de adhesión corporativo, ostentando el potencial de derivar en la baja definitiva del estatus comercial de la consultora. Ante la magnitud de este riesgo operativo, Postly integra un sistema de Auditoría de Activos que actúa de manera preventiva y autónoma, reduciendo el riesgo de que una cifra monetaria llegue al dominio público.</w:t>
      </w:r>
    </w:p>
    <w:p w14:paraId="763480A3" w14:textId="77777777" w:rsidR="00FC5B64" w:rsidRDefault="00F85013">
      <w:pPr>
        <w:spacing w:after="240" w:line="276" w:lineRule="auto"/>
        <w:rPr>
          <w:rFonts w:ascii="Arial" w:eastAsia="Arial" w:hAnsi="Arial" w:cs="Arial"/>
        </w:rPr>
      </w:pPr>
      <w:r>
        <w:rPr>
          <w:rFonts w:ascii="Arial" w:eastAsia="Arial" w:hAnsi="Arial" w:cs="Arial"/>
        </w:rPr>
        <w:t>La implementación técnica y algorítmica de este filtro crítico en la arquitectura orquestada de Postly se ejecuta mediante un procesamiento redundante en dos niveles complementarios de inspección:</w:t>
      </w:r>
    </w:p>
    <w:p w14:paraId="5737E89F"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"ARS", "USD", "€"— y a separadores de miles y decimales. Los correlaciona luego con la proximidad de términos semánticos gatillo, como "oferta", "solo por hoy", "descuento" o "promo". Si el motor lógico identifica una coincidencia positiva, el flujo de publicación se interrumpe de forma instantánea mediante un manejador de excepciones, emitiendo 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16E3FBE6"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xml:space="preserve">. El modelo de Google analiza la composición geométrica de la imagen escrutando cualquier referencia numérica aislada que, por su contexto espacial y </w:t>
      </w:r>
      <w:r>
        <w:rPr>
          <w:rFonts w:ascii="Arial" w:eastAsia="Arial" w:hAnsi="Arial" w:cs="Arial"/>
        </w:rPr>
        <w:lastRenderedPageBreak/>
        <w:t>tamaño, pueda interpretarse lógicamente como un valor de venta. Al detectar un precio visual positivo, el sistema omite proactivamente el procesamiento de dicho activo multimedia o sugiere su edición, lo que reduce el riesgo de que la consultora infrinja las normas de la compañía de forma involuntaria.</w:t>
      </w:r>
    </w:p>
    <w:p w14:paraId="43435BC1"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9" w:name="_heading=h.slrweqkjwzr4" w:colFirst="0" w:colLast="0"/>
      <w:bookmarkEnd w:id="29"/>
      <w:r>
        <w:rPr>
          <w:rFonts w:ascii="Arial" w:eastAsia="Arial" w:hAnsi="Arial" w:cs="Arial"/>
          <w:b/>
          <w:bCs/>
          <w:i w:val="0"/>
          <w:iCs w:val="0"/>
          <w:color w:val="000000"/>
          <w:sz w:val="22"/>
          <w:szCs w:val="22"/>
        </w:rPr>
        <w:t>Transparencia Informativa y Nomenclatura de Identidad Legal</w:t>
      </w:r>
    </w:p>
    <w:p w14:paraId="0A23D39B" w14:textId="77777777" w:rsidR="00FC5B64" w:rsidRDefault="00F85013">
      <w:pPr>
        <w:spacing w:after="240" w:line="276" w:lineRule="auto"/>
        <w:rPr>
          <w:rFonts w:ascii="Arial" w:eastAsia="Arial" w:hAnsi="Arial" w:cs="Arial"/>
        </w:rPr>
      </w:pPr>
      <w:r>
        <w:rPr>
          <w:rFonts w:ascii="Arial" w:eastAsia="Arial" w:hAnsi="Arial" w:cs="Arial"/>
        </w:rPr>
        <w:t>En el estricto marco del derecho comercial contemporáneo y las leyes de protección al consumidor, la transparencia informativa constituye un pilar innegociable para el libre ejercicio de la venta directa (Beales, Craswell, &amp; Salop, 1981). Para una corporación multinacional con la trayectoria pública de Mary Kay, resulta legalmente imperativo que exista una distinción tajante, constante e inequívoca entre la entidad corporativa central (la marca oficial) y su extensa red de distribución independiente. Esta exigencia normativa responde a un mandato legal y no a un criterio estético. Busca prevenir el fraude por suplantación y la publicidad engañosa, asegurando que el consumidor final comprenda sin ambigüedades que su vínculo contractual es con un emprendedor autónomo y no con la casa matriz.</w:t>
      </w:r>
    </w:p>
    <w:p w14:paraId="1B79A8A5" w14:textId="77777777" w:rsidR="00FC5B64" w:rsidRDefault="00F85013">
      <w:pPr>
        <w:spacing w:after="240" w:line="276" w:lineRule="auto"/>
        <w:rPr>
          <w:rFonts w:ascii="Arial" w:eastAsia="Arial" w:hAnsi="Arial" w:cs="Arial"/>
        </w:rPr>
      </w:pPr>
      <w:r>
        <w:rPr>
          <w:rFonts w:ascii="Arial" w:eastAsia="Arial" w:hAnsi="Arial" w:cs="Arial"/>
        </w:rPr>
        <w:t>La normativa vigente exige que toda comunicación digital emitida incluya de forma visible la nomenclatura legal autorizada: "Consultora de Belleza Independiente" o sus variantes aprobadas según rango. La exigencia alcanza por igual a un posteo en el feed, una historia vertical de Instagram y un álbum en Facebook. La omisión negligente de esta leyenda puede inducir a error material al usuario promedio de la red social, quien podría interpretar erróneamente un perfil personal o comercial de una consultora como si fuera una delegación corporativa oficial de la marca. En el proceso manual tradicional, la inserción de esta firma depende de la memoria, la prolijidad y la disciplina de la consultora. Eso convierte al "olvido" en la infracción técnica más recurrente y más difícil de auditar para los departamentos legales de la compañía matriz.</w:t>
      </w:r>
    </w:p>
    <w:p w14:paraId="2547726C"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40FD60B7" w14:textId="77777777" w:rsidR="00FC5B64" w:rsidRDefault="00F85013">
      <w:pPr>
        <w:numPr>
          <w:ilvl w:val="0"/>
          <w:numId w:val="47"/>
        </w:numPr>
        <w:spacing w:after="0" w:line="276" w:lineRule="auto"/>
      </w:pPr>
      <w:r>
        <w:rPr>
          <w:rFonts w:ascii="Arial" w:eastAsia="Arial" w:hAnsi="Arial" w:cs="Arial"/>
          <w:b/>
          <w:bCs/>
        </w:rPr>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sistema ejecuta una rutina de concatenación de cadenas de texto (string concatenation). Esa rutina adjunta de forma incondicional e inmutable la </w:t>
      </w:r>
      <w:r>
        <w:rPr>
          <w:rFonts w:ascii="Arial" w:eastAsia="Arial" w:hAnsi="Arial" w:cs="Arial"/>
        </w:rPr>
        <w:lastRenderedPageBreak/>
        <w:t>firma legal exigida y los enlaces de contacto autorizados al final del cuerpo del mensaje.</w:t>
      </w:r>
    </w:p>
    <w:p w14:paraId="53743142"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una base de datos centralizada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2B929695"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30" w:name="_heading=h.ads737u3udx3" w:colFirst="0" w:colLast="0"/>
      <w:bookmarkEnd w:id="30"/>
      <w:r>
        <w:rPr>
          <w:rFonts w:ascii="Arial" w:eastAsia="Arial" w:hAnsi="Arial" w:cs="Arial"/>
          <w:b/>
          <w:bCs/>
          <w:i w:val="0"/>
          <w:iCs w:val="0"/>
          <w:color w:val="000000"/>
          <w:sz w:val="22"/>
          <w:szCs w:val="22"/>
        </w:rPr>
        <w:t xml:space="preserve">Propiedad Intelectual, Homogeneidad Visual y Prevención de </w:t>
      </w:r>
      <w:r>
        <w:rPr>
          <w:rFonts w:ascii="Arial" w:eastAsia="Arial" w:hAnsi="Arial" w:cs="Arial"/>
          <w:b/>
          <w:bCs/>
          <w:color w:val="000000"/>
          <w:sz w:val="22"/>
          <w:szCs w:val="22"/>
        </w:rPr>
        <w:t>Scraping</w:t>
      </w:r>
    </w:p>
    <w:p w14:paraId="31A7914B" w14:textId="77777777" w:rsidR="00FC5B64" w:rsidRDefault="00F85013">
      <w:pPr>
        <w:spacing w:after="240" w:line="276" w:lineRule="auto"/>
        <w:rPr>
          <w:rFonts w:ascii="Arial" w:eastAsia="Arial" w:hAnsi="Arial" w:cs="Arial"/>
        </w:rPr>
      </w:pPr>
      <w:r>
        <w:rPr>
          <w:rFonts w:ascii="Arial" w:eastAsia="Arial" w:hAnsi="Arial" w:cs="Arial"/>
        </w:rPr>
        <w:t xml:space="preserve">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En consecuencia, exigen contractualmente que la comunicación visual pública de su red de distribución independiente mantenga una estética profesional, coherente y homogénea a escala global. El uso indiscriminado de fotografías de baja resolución, mal iluminadas, </w:t>
      </w:r>
      <w:r>
        <w:rPr>
          <w:rFonts w:ascii="Arial" w:eastAsia="Arial" w:hAnsi="Arial" w:cs="Arial"/>
          <w:i/>
          <w:iCs/>
        </w:rPr>
        <w:t>pixeladas</w:t>
      </w:r>
      <w:r>
        <w:rPr>
          <w:rFonts w:ascii="Arial" w:eastAsia="Arial" w:hAnsi="Arial" w:cs="Arial"/>
        </w:rPr>
        <w:t xml:space="preserve"> o que adulteren gráficamente el empaque o logotipo original del producto no solo degrada severamente la percepción psicológica de la marca, sino que constituye una infracción punible a las políticas de uso de imagen corporativa.</w:t>
      </w:r>
    </w:p>
    <w:p w14:paraId="047DC8CF"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Un análisis de riesgos de ciberseguridad (resumido en la Tabla 2, junto con otros riesgos del proyecto) determinó que esa aproximación era operativamente inestable y hostil para la integridad de la cuenta del microemprendimiento (Vigna, Kruegel, &amp; Kemmerer, 2003).</w:t>
      </w:r>
    </w:p>
    <w:p w14:paraId="688D6984" w14:textId="77777777" w:rsidR="00FC5B64" w:rsidRDefault="00F85013">
      <w:pPr>
        <w:spacing w:after="240" w:line="276" w:lineRule="auto"/>
        <w:rPr>
          <w:rFonts w:ascii="Arial" w:eastAsia="Arial" w:hAnsi="Arial" w:cs="Arial"/>
        </w:rPr>
      </w:pPr>
      <w:r>
        <w:rPr>
          <w:rFonts w:ascii="Arial" w:eastAsia="Arial" w:hAnsi="Arial" w:cs="Arial"/>
        </w:rPr>
        <w:t xml:space="preserve">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constantes para extraer imágenes del catálogo oficial, los sistemas de seguridad de la compañía matriz detectarían ese comportamiento como una </w:t>
      </w:r>
      <w:r>
        <w:rPr>
          <w:rFonts w:ascii="Arial" w:eastAsia="Arial" w:hAnsi="Arial" w:cs="Arial"/>
        </w:rPr>
        <w:lastRenderedPageBreak/>
        <w:t>anomalía: la propia de una botnet maliciosa o el preámbulo de un ataque de Denegación de Servicio (DDoS). La consecuencia legal y técnica inmediata de esta detección en el WAF corporativo no sería un simple error de red (</w:t>
      </w:r>
      <w:r>
        <w:rPr>
          <w:rFonts w:ascii="Arial" w:eastAsia="Arial" w:hAnsi="Arial" w:cs="Arial"/>
          <w:i/>
          <w:iCs/>
        </w:rPr>
        <w:t>Error 403 Forbidden</w:t>
      </w:r>
      <w:r>
        <w:rPr>
          <w:rFonts w:ascii="Arial" w:eastAsia="Arial" w:hAnsi="Arial" w:cs="Arial"/>
        </w:rPr>
        <w:t xml:space="preserve">), sino el "baneo" o bloqueo definitivo (suspensión total de credenciales IP y de usuario) de la cuenta de la consultora. Exponer irresponsablemente a la Consultora de Belleza a la pérdida traumática de su herramienta de trabajo digital principal por una automatización arquitectónicamente imprudente contradice los principios éticos del desarrollo de </w:t>
      </w:r>
      <w:r>
        <w:rPr>
          <w:rFonts w:ascii="Arial" w:eastAsia="Arial" w:hAnsi="Arial" w:cs="Arial"/>
          <w:i/>
          <w:iCs/>
        </w:rPr>
        <w:t>software</w:t>
      </w:r>
      <w:r>
        <w:rPr>
          <w:rFonts w:ascii="Arial" w:eastAsia="Arial" w:hAnsi="Arial" w:cs="Arial"/>
        </w:rPr>
        <w:t xml:space="preserve"> y el propósito fundacional del sistema Postly.</w:t>
      </w:r>
    </w:p>
    <w:p w14:paraId="1415CF43"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23BCFCCE" w14:textId="77777777" w:rsidR="00FC5B64" w:rsidRDefault="00F85013">
      <w:pPr>
        <w:spacing w:after="240" w:line="276" w:lineRule="auto"/>
        <w:rPr>
          <w:rFonts w:ascii="Arial" w:eastAsia="Arial" w:hAnsi="Arial" w:cs="Arial"/>
        </w:rPr>
      </w:pPr>
      <w:r>
        <w:rPr>
          <w:rFonts w:ascii="Arial" w:hAnsi="Arial"/>
        </w:rPr>
        <w:t>Al seleccionar estratégicamente esta segunda opción en Telegram, el sistema de Postly no descarga el archivo de forma ilícita ni satura servidores ajenos; en su lugar, genera programáticamente un botón interactivo con un enlace profundo (Deep 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banda y almacenamiento del servidor propio (VPS), y orienta a la consultora en el uso correcto y oficial de las herramientas dispuestas por la casa matriz.</w:t>
      </w:r>
    </w:p>
    <w:p w14:paraId="243B3EE8" w14:textId="54CB32BA" w:rsidR="00F91B8C" w:rsidRDefault="00F85013">
      <w:bookmarkStart w:id="31" w:name="_Toc24055248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8254A">
        <w:rPr>
          <w:rFonts w:ascii="Arial" w:hAnsi="Arial"/>
          <w:b/>
          <w:noProof/>
        </w:rPr>
        <w:t>2</w:t>
      </w:r>
      <w:r>
        <w:rPr>
          <w:rFonts w:ascii="Arial" w:hAnsi="Arial"/>
          <w:b/>
        </w:rPr>
        <w:fldChar w:fldCharType="end"/>
      </w:r>
      <w:r>
        <w:rPr>
          <w:rFonts w:ascii="Arial" w:hAnsi="Arial"/>
          <w:b/>
        </w:rPr>
        <w:t>. Riesgos identificados durante el proyecto y su mitigación</w:t>
      </w:r>
      <w:bookmarkEnd w:id="31"/>
    </w:p>
    <w:tbl>
      <w:tblPr>
        <w:tblStyle w:val="TableGrid"/>
        <w:tblW w:w="0" w:type="auto"/>
        <w:tblLook w:val="04A0" w:firstRow="1" w:lastRow="0" w:firstColumn="1" w:lastColumn="0" w:noHBand="0" w:noVBand="1"/>
      </w:tblPr>
      <w:tblGrid>
        <w:gridCol w:w="2123"/>
        <w:gridCol w:w="2124"/>
        <w:gridCol w:w="2123"/>
        <w:gridCol w:w="2124"/>
      </w:tblGrid>
      <w:tr w:rsidR="00F91B8C" w14:paraId="4280553D" w14:textId="77777777">
        <w:tc>
          <w:tcPr>
            <w:tcW w:w="2126" w:type="dxa"/>
          </w:tcPr>
          <w:p w14:paraId="0FE91C7B" w14:textId="77777777" w:rsidR="00F91B8C" w:rsidRDefault="00F85013">
            <w:r>
              <w:rPr>
                <w:b/>
                <w:sz w:val="18"/>
              </w:rPr>
              <w:t>Riesgo</w:t>
            </w:r>
          </w:p>
        </w:tc>
        <w:tc>
          <w:tcPr>
            <w:tcW w:w="2126" w:type="dxa"/>
          </w:tcPr>
          <w:p w14:paraId="7CF6581F" w14:textId="77777777" w:rsidR="00F91B8C" w:rsidRDefault="00F85013">
            <w:r>
              <w:rPr>
                <w:b/>
                <w:sz w:val="18"/>
              </w:rPr>
              <w:t>Probabilidad</w:t>
            </w:r>
          </w:p>
        </w:tc>
        <w:tc>
          <w:tcPr>
            <w:tcW w:w="2126" w:type="dxa"/>
          </w:tcPr>
          <w:p w14:paraId="119F9B5F" w14:textId="77777777" w:rsidR="00F91B8C" w:rsidRDefault="00F85013">
            <w:r>
              <w:rPr>
                <w:b/>
                <w:sz w:val="18"/>
              </w:rPr>
              <w:t>Impacto</w:t>
            </w:r>
          </w:p>
        </w:tc>
        <w:tc>
          <w:tcPr>
            <w:tcW w:w="2126" w:type="dxa"/>
          </w:tcPr>
          <w:p w14:paraId="33183399" w14:textId="77777777" w:rsidR="00F91B8C" w:rsidRDefault="00F85013">
            <w:r>
              <w:rPr>
                <w:b/>
                <w:sz w:val="18"/>
              </w:rPr>
              <w:t>Mitigación aplicada</w:t>
            </w:r>
          </w:p>
        </w:tc>
      </w:tr>
      <w:tr w:rsidR="00F91B8C" w14:paraId="1D7DA77A" w14:textId="77777777">
        <w:tc>
          <w:tcPr>
            <w:tcW w:w="2126" w:type="dxa"/>
          </w:tcPr>
          <w:p w14:paraId="5052EB23"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18137FB9" w14:textId="77777777" w:rsidR="00F91B8C" w:rsidRDefault="00F85013">
            <w:r>
              <w:rPr>
                <w:sz w:val="18"/>
              </w:rPr>
              <w:t>Alta</w:t>
            </w:r>
          </w:p>
        </w:tc>
        <w:tc>
          <w:tcPr>
            <w:tcW w:w="2126" w:type="dxa"/>
          </w:tcPr>
          <w:p w14:paraId="3F17A629" w14:textId="77777777" w:rsidR="00F91B8C" w:rsidRDefault="00F85013">
            <w:r>
              <w:rPr>
                <w:sz w:val="18"/>
              </w:rPr>
              <w:t>Alto (suspensión de cuenta)</w:t>
            </w:r>
          </w:p>
        </w:tc>
        <w:tc>
          <w:tcPr>
            <w:tcW w:w="2126" w:type="dxa"/>
          </w:tcPr>
          <w:p w14:paraId="094E5774"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0F5B0696" w14:textId="77777777">
        <w:tc>
          <w:tcPr>
            <w:tcW w:w="2126" w:type="dxa"/>
          </w:tcPr>
          <w:p w14:paraId="788EBED8"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173C6845" w14:textId="77777777" w:rsidR="00F91B8C" w:rsidRDefault="00F85013">
            <w:r>
              <w:rPr>
                <w:sz w:val="18"/>
              </w:rPr>
              <w:t>Alta (materializado)</w:t>
            </w:r>
          </w:p>
        </w:tc>
        <w:tc>
          <w:tcPr>
            <w:tcW w:w="2126" w:type="dxa"/>
          </w:tcPr>
          <w:p w14:paraId="0378E607" w14:textId="77777777" w:rsidR="00F91B8C" w:rsidRPr="00680AF0" w:rsidRDefault="00F85013">
            <w:pPr>
              <w:rPr>
                <w:lang w:val="es-AR"/>
              </w:rPr>
            </w:pPr>
            <w:r w:rsidRPr="00680AF0">
              <w:rPr>
                <w:sz w:val="18"/>
                <w:lang w:val="es-AR"/>
              </w:rPr>
              <w:t>Alto (bloquea todo el despliegue)</w:t>
            </w:r>
          </w:p>
        </w:tc>
        <w:tc>
          <w:tcPr>
            <w:tcW w:w="2126" w:type="dxa"/>
          </w:tcPr>
          <w:p w14:paraId="501D4E8B"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3043B78F" w14:textId="77777777">
        <w:tc>
          <w:tcPr>
            <w:tcW w:w="2126" w:type="dxa"/>
          </w:tcPr>
          <w:p w14:paraId="32186509"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6CE8DB1D" w14:textId="77777777" w:rsidR="00F91B8C" w:rsidRDefault="00F85013">
            <w:r>
              <w:rPr>
                <w:sz w:val="18"/>
              </w:rPr>
              <w:t>Media (observado en validación)</w:t>
            </w:r>
          </w:p>
        </w:tc>
        <w:tc>
          <w:tcPr>
            <w:tcW w:w="2126" w:type="dxa"/>
          </w:tcPr>
          <w:p w14:paraId="3C2AE75D" w14:textId="77777777" w:rsidR="00F91B8C" w:rsidRPr="00680AF0" w:rsidRDefault="00F85013">
            <w:pPr>
              <w:rPr>
                <w:lang w:val="es-AR"/>
              </w:rPr>
            </w:pPr>
            <w:r w:rsidRPr="00680AF0">
              <w:rPr>
                <w:sz w:val="18"/>
                <w:lang w:val="es-AR"/>
              </w:rPr>
              <w:t>Medio (falla puntual de publicación)</w:t>
            </w:r>
          </w:p>
        </w:tc>
        <w:tc>
          <w:tcPr>
            <w:tcW w:w="2126" w:type="dxa"/>
          </w:tcPr>
          <w:p w14:paraId="54FAB021"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2956827A" w14:textId="77777777">
        <w:tc>
          <w:tcPr>
            <w:tcW w:w="2126" w:type="dxa"/>
          </w:tcPr>
          <w:p w14:paraId="30E5AD0F" w14:textId="77777777" w:rsidR="00F91B8C" w:rsidRPr="00680AF0" w:rsidRDefault="00F85013">
            <w:pPr>
              <w:rPr>
                <w:lang w:val="es-AR"/>
              </w:rPr>
            </w:pPr>
            <w:r w:rsidRPr="00680AF0">
              <w:rPr>
                <w:sz w:val="18"/>
                <w:lang w:val="es-AR"/>
              </w:rPr>
              <w:t>Agotamiento de cuota gratuita de la API de Gemini</w:t>
            </w:r>
          </w:p>
        </w:tc>
        <w:tc>
          <w:tcPr>
            <w:tcW w:w="2126" w:type="dxa"/>
          </w:tcPr>
          <w:p w14:paraId="762CF68E" w14:textId="77777777" w:rsidR="00F91B8C" w:rsidRDefault="00F85013">
            <w:r>
              <w:rPr>
                <w:sz w:val="18"/>
              </w:rPr>
              <w:t>Media</w:t>
            </w:r>
          </w:p>
        </w:tc>
        <w:tc>
          <w:tcPr>
            <w:tcW w:w="2126" w:type="dxa"/>
          </w:tcPr>
          <w:p w14:paraId="35FBAB2F" w14:textId="77777777" w:rsidR="00F91B8C" w:rsidRPr="00680AF0" w:rsidRDefault="00F85013">
            <w:pPr>
              <w:rPr>
                <w:lang w:val="es-AR"/>
              </w:rPr>
            </w:pPr>
            <w:r w:rsidRPr="00680AF0">
              <w:rPr>
                <w:sz w:val="18"/>
                <w:lang w:val="es-AR"/>
              </w:rPr>
              <w:t>Medio (bloquea generación de contenido)</w:t>
            </w:r>
          </w:p>
        </w:tc>
        <w:tc>
          <w:tcPr>
            <w:tcW w:w="2126" w:type="dxa"/>
          </w:tcPr>
          <w:p w14:paraId="12E2FED2" w14:textId="77777777" w:rsidR="00F91B8C" w:rsidRPr="00680AF0" w:rsidRDefault="00F85013">
            <w:pPr>
              <w:rPr>
                <w:lang w:val="es-AR"/>
              </w:rPr>
            </w:pPr>
            <w:r w:rsidRPr="00680AF0">
              <w:rPr>
                <w:sz w:val="18"/>
                <w:lang w:val="es-AR"/>
              </w:rPr>
              <w:t>Monitoreo de cuota y aviso documentado en Anexo C.8</w:t>
            </w:r>
          </w:p>
        </w:tc>
      </w:tr>
      <w:tr w:rsidR="00F91B8C" w14:paraId="463B7F99" w14:textId="77777777">
        <w:tc>
          <w:tcPr>
            <w:tcW w:w="2126" w:type="dxa"/>
          </w:tcPr>
          <w:p w14:paraId="76D84108"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6143D161" w14:textId="77777777" w:rsidR="00F91B8C" w:rsidRDefault="00F85013">
            <w:r>
              <w:rPr>
                <w:sz w:val="18"/>
              </w:rPr>
              <w:t>Media</w:t>
            </w:r>
          </w:p>
        </w:tc>
        <w:tc>
          <w:tcPr>
            <w:tcW w:w="2126" w:type="dxa"/>
          </w:tcPr>
          <w:p w14:paraId="01C471A6" w14:textId="77777777" w:rsidR="00F91B8C" w:rsidRPr="00680AF0" w:rsidRDefault="00F85013">
            <w:pPr>
              <w:rPr>
                <w:lang w:val="es-AR"/>
              </w:rPr>
            </w:pPr>
            <w:r w:rsidRPr="00680AF0">
              <w:rPr>
                <w:sz w:val="18"/>
                <w:lang w:val="es-AR"/>
              </w:rPr>
              <w:t>Alto (fuera del control del equipo)</w:t>
            </w:r>
          </w:p>
        </w:tc>
        <w:tc>
          <w:tcPr>
            <w:tcW w:w="2126" w:type="dxa"/>
          </w:tcPr>
          <w:p w14:paraId="6848A6FF" w14:textId="77777777" w:rsidR="00F91B8C" w:rsidRPr="00680AF0" w:rsidRDefault="00F85013">
            <w:pPr>
              <w:rPr>
                <w:lang w:val="es-AR"/>
              </w:rPr>
            </w:pPr>
            <w:r w:rsidRPr="00680AF0">
              <w:rPr>
                <w:sz w:val="18"/>
                <w:lang w:val="es-AR"/>
              </w:rPr>
              <w:t>Declarado explícitamente como limitación del proyecto (§1.5.2)</w:t>
            </w:r>
          </w:p>
        </w:tc>
      </w:tr>
    </w:tbl>
    <w:p w14:paraId="739ADDD5" w14:textId="77777777" w:rsidR="00F91B8C" w:rsidRDefault="00F85013">
      <w:r>
        <w:rPr>
          <w:rFonts w:ascii="Arial" w:hAnsi="Arial"/>
          <w:i/>
          <w:sz w:val="20"/>
        </w:rPr>
        <w:lastRenderedPageBreak/>
        <w:t>Nota. Elaboración propia a partir de los hallazgos documentados en el Anexo C (Lecciones aprendidas y desafíos técnicos) y en §1.5.2 (Limitaciones del Proyecto).</w:t>
      </w:r>
    </w:p>
    <w:p w14:paraId="173D18A3" w14:textId="77777777" w:rsidR="00FC5B64" w:rsidRDefault="00FC5B64">
      <w:pPr>
        <w:spacing w:after="240" w:line="276" w:lineRule="auto"/>
        <w:rPr>
          <w:rFonts w:ascii="Arial" w:eastAsia="Arial" w:hAnsi="Arial" w:cs="Arial"/>
        </w:rPr>
      </w:pPr>
    </w:p>
    <w:p w14:paraId="1DE6DA31" w14:textId="77777777" w:rsidR="00FC5B64" w:rsidRDefault="00FC5B64">
      <w:pPr>
        <w:spacing w:before="280" w:after="280" w:line="240" w:lineRule="auto"/>
        <w:rPr>
          <w:rFonts w:ascii="Arial" w:eastAsia="Arial" w:hAnsi="Arial" w:cs="Arial"/>
          <w:b/>
          <w:bCs/>
        </w:rPr>
      </w:pPr>
    </w:p>
    <w:p w14:paraId="3C4D4D63" w14:textId="77777777" w:rsidR="00FC5B64" w:rsidRDefault="00FC5B64">
      <w:pPr>
        <w:spacing w:before="280" w:after="280" w:line="240" w:lineRule="auto"/>
        <w:rPr>
          <w:rFonts w:ascii="Arial" w:eastAsia="Arial" w:hAnsi="Arial" w:cs="Arial"/>
          <w:b/>
          <w:bCs/>
        </w:rPr>
      </w:pPr>
    </w:p>
    <w:p w14:paraId="7C9EA2A8" w14:textId="77777777" w:rsidR="00FC5B64" w:rsidRDefault="00FC5B64">
      <w:pPr>
        <w:spacing w:before="280" w:after="280" w:line="240" w:lineRule="auto"/>
        <w:rPr>
          <w:rFonts w:ascii="Arial" w:eastAsia="Arial" w:hAnsi="Arial" w:cs="Arial"/>
          <w:b/>
          <w:bCs/>
        </w:rPr>
      </w:pPr>
    </w:p>
    <w:p w14:paraId="6CD3031C" w14:textId="77777777" w:rsidR="00FC5B64" w:rsidRDefault="00FC5B64">
      <w:pPr>
        <w:spacing w:before="280" w:after="280" w:line="240" w:lineRule="auto"/>
        <w:rPr>
          <w:rFonts w:ascii="Arial" w:eastAsia="Arial" w:hAnsi="Arial" w:cs="Arial"/>
          <w:b/>
          <w:bCs/>
        </w:rPr>
      </w:pPr>
    </w:p>
    <w:p w14:paraId="762B4194" w14:textId="77777777" w:rsidR="00FC5B64" w:rsidRDefault="00FC5B64">
      <w:pPr>
        <w:spacing w:before="280" w:after="280" w:line="240" w:lineRule="auto"/>
        <w:rPr>
          <w:rFonts w:ascii="Arial" w:eastAsia="Arial" w:hAnsi="Arial" w:cs="Arial"/>
          <w:b/>
          <w:bCs/>
        </w:rPr>
      </w:pPr>
    </w:p>
    <w:p w14:paraId="747FC712"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6504E490" w14:textId="77777777" w:rsidR="00FC5B64" w:rsidRDefault="00FC5B64">
      <w:pPr>
        <w:rPr>
          <w:rFonts w:ascii="Arial" w:eastAsia="Arial" w:hAnsi="Arial" w:cs="Arial"/>
        </w:rPr>
      </w:pPr>
    </w:p>
    <w:p w14:paraId="07C15F3A" w14:textId="77777777" w:rsidR="00FC5B64" w:rsidRDefault="00F85013">
      <w:pPr>
        <w:pStyle w:val="Heading1"/>
        <w:rPr>
          <w:rFonts w:ascii="Arial" w:eastAsia="Arial" w:hAnsi="Arial" w:cs="Arial"/>
        </w:rPr>
      </w:pPr>
      <w:bookmarkStart w:id="32" w:name="_Toc240552397"/>
      <w:r>
        <w:rPr>
          <w:rFonts w:ascii="Arial" w:eastAsia="Arial" w:hAnsi="Arial" w:cs="Arial"/>
        </w:rPr>
        <w:t>CAPÍTULO 3: MARCO METODOLÓGICO</w:t>
      </w:r>
      <w:bookmarkEnd w:id="32"/>
    </w:p>
    <w:p w14:paraId="206EF1AA" w14:textId="77777777" w:rsidR="00FC5B64" w:rsidRDefault="00F85013">
      <w:pPr>
        <w:pStyle w:val="Heading2"/>
        <w:rPr>
          <w:rFonts w:ascii="Arial" w:eastAsia="Arial" w:hAnsi="Arial" w:cs="Arial"/>
        </w:rPr>
      </w:pPr>
      <w:bookmarkStart w:id="33" w:name="_Toc240552398"/>
      <w:r>
        <w:rPr>
          <w:rFonts w:ascii="Arial" w:eastAsia="Arial" w:hAnsi="Arial" w:cs="Arial"/>
        </w:rPr>
        <w:t>3.1 Tipo de investigación</w:t>
      </w:r>
      <w:bookmarkEnd w:id="33"/>
    </w:p>
    <w:p w14:paraId="5B39C612"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con estricta orientación al desarrollo tecnológico</w:t>
      </w:r>
      <w:r>
        <w:rPr>
          <w:rFonts w:ascii="Arial" w:eastAsia="Arial" w:hAnsi="Arial" w:cs="Arial"/>
        </w:rPr>
        <w:t>. A diferencia de la investigación básica, cuyo propósito es generar conocimiento teórico, la investigación aplicada busca resolver una problemática empírica documentada en un contexto productivo específico (Hernández Sampieri, Fernández Collado, &amp; Baptista Lucio, 2014). En este caso, la ineficiencia operativa y el riesgo legal en la gestión de contenidos digitales de los microemprendimientos de venta directa.</w:t>
      </w:r>
    </w:p>
    <w:p w14:paraId="52708D09" w14:textId="77777777" w:rsidR="00FC5B64" w:rsidRDefault="00F85013">
      <w:pPr>
        <w:spacing w:after="240" w:line="276" w:lineRule="auto"/>
        <w:rPr>
          <w:rFonts w:ascii="Arial" w:eastAsia="Arial" w:hAnsi="Arial" w:cs="Arial"/>
        </w:rPr>
      </w:pPr>
      <w:r>
        <w:rPr>
          <w:rFonts w:ascii="Arial" w:hAnsi="Arial"/>
        </w:rPr>
        <w:t>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42DF6CB5"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propositivo y pre-experimental</w:t>
      </w:r>
      <w:r>
        <w:rPr>
          <w:rFonts w:ascii="Arial" w:eastAsia="Arial" w:hAnsi="Arial" w:cs="Arial"/>
        </w:rPr>
        <w:t xml:space="preserve">. La investigación no contempla en esta primera etapa un ensayo de campo con una muestra probabilística de usuarias en un entorno </w:t>
      </w:r>
      <w:r>
        <w:rPr>
          <w:rFonts w:ascii="Arial" w:eastAsia="Arial" w:hAnsi="Arial" w:cs="Arial"/>
        </w:rPr>
        <w:lastRenderedPageBreak/>
        <w:t>masivo de producción. Sí establece, en cambio, un marco de validación técnica riguroso,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orientadas a verificar la correcta integración asincrónica de los componentes del sistema distribuido, la coherencia lógica de los flujos de trabajo en n8n y el cumplimiento estricto de los requisitos de seguridad y autorización. Sobre esa base se ejecutó la evaluación empírica de campo reportada en §5.1, que midió el impacto sobre tres variables operativas: la reducción neta de tiempos, la tasa de acierto en la detección de incumplimientos normativos y la aceptación tecnológica percibida.</w:t>
      </w:r>
    </w:p>
    <w:p w14:paraId="105A3ED0" w14:textId="77777777" w:rsidR="00FC5B64" w:rsidRDefault="00FC5B64">
      <w:pPr>
        <w:spacing w:before="240" w:after="240" w:line="276" w:lineRule="auto"/>
        <w:rPr>
          <w:rFonts w:ascii="Arial" w:eastAsia="Arial" w:hAnsi="Arial" w:cs="Arial"/>
        </w:rPr>
      </w:pPr>
    </w:p>
    <w:p w14:paraId="712869FB"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3676B9C5" w14:textId="77777777" w:rsidR="00FC5B64" w:rsidRDefault="00F85013">
      <w:pPr>
        <w:pStyle w:val="Heading2"/>
        <w:rPr>
          <w:rFonts w:ascii="Arial" w:eastAsia="Arial" w:hAnsi="Arial" w:cs="Arial"/>
        </w:rPr>
      </w:pPr>
      <w:bookmarkStart w:id="34" w:name="_Toc240552399"/>
      <w:r>
        <w:rPr>
          <w:rFonts w:ascii="Arial" w:eastAsia="Arial" w:hAnsi="Arial" w:cs="Arial"/>
        </w:rPr>
        <w:t>3.2 Enfoque y Diseño de investigación</w:t>
      </w:r>
      <w:bookmarkEnd w:id="34"/>
    </w:p>
    <w:p w14:paraId="03C19083"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33D1B22E" w14:textId="77777777" w:rsidR="00FC5B64" w:rsidRDefault="00F85013">
      <w:pPr>
        <w:spacing w:before="240" w:after="240" w:line="240" w:lineRule="auto"/>
        <w:rPr>
          <w:rFonts w:ascii="Arial" w:eastAsia="Arial" w:hAnsi="Arial" w:cs="Arial"/>
        </w:rPr>
      </w:pPr>
      <w:r>
        <w:rPr>
          <w:rFonts w:ascii="Arial" w:hAnsi="Arial"/>
        </w:rPr>
        <w:t>Los paradigmas metodológicos tradicionales, como el positivismo o el interpretativismo, buscan describir, explicar o predecir fenómenos naturales o sociales ya existentes. La Design Science, en cambio, se orienta a la "creación 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0EAD5838"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2B1E1717"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3C68906B"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12792227"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lastRenderedPageBreak/>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4C1FFE5F"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026E51F1"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w:t>
      </w:r>
      <w:r>
        <w:rPr>
          <w:rFonts w:ascii="Arial" w:eastAsia="Arial" w:hAnsi="Arial" w:cs="Arial"/>
          <w:b/>
          <w:bCs/>
          <w:i/>
          <w:iCs/>
        </w:rPr>
        <w:t>Evaluation</w:t>
      </w:r>
      <w:r>
        <w:rPr>
          <w:rFonts w:ascii="Arial" w:eastAsia="Arial" w:hAnsi="Arial" w:cs="Arial"/>
          <w:b/>
          <w:bCs/>
        </w:rPr>
        <w:t>):</w:t>
      </w:r>
      <w:r>
        <w:rPr>
          <w:rFonts w:ascii="Arial" w:eastAsia="Arial" w:hAnsi="Arial" w:cs="Arial"/>
        </w:rPr>
        <w:t xml:space="preserve"> Verificación del comportamiento determinista del sistema mediante pruebas funcionales de </w:t>
      </w:r>
      <w:r>
        <w:rPr>
          <w:rFonts w:ascii="Arial" w:eastAsia="Arial" w:hAnsi="Arial" w:cs="Arial"/>
          <w:i/>
          <w:iCs/>
        </w:rPr>
        <w:t>software</w:t>
      </w:r>
      <w:r>
        <w:rPr>
          <w:rFonts w:ascii="Arial" w:eastAsia="Arial" w:hAnsi="Arial" w:cs="Arial"/>
        </w:rPr>
        <w:t xml:space="preserve"> (</w:t>
      </w:r>
      <w:r>
        <w:rPr>
          <w:rFonts w:ascii="Arial" w:eastAsia="Arial" w:hAnsi="Arial" w:cs="Arial"/>
          <w:i/>
          <w:iCs/>
        </w:rPr>
        <w:t>Testing</w:t>
      </w:r>
      <w:r>
        <w:rPr>
          <w:rFonts w:ascii="Arial" w:eastAsia="Arial" w:hAnsi="Arial" w:cs="Arial"/>
        </w:rPr>
        <w:t xml:space="preserve"> de caja negra y validación de APIs), orientadas a auditar la capacidad del artefacto tecnológico para detectar precios y forzar identidades visuales según los requerimientos.</w:t>
      </w:r>
    </w:p>
    <w:p w14:paraId="5D4A2C58"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exhaustiva y estructurada del proceso de ingeniería, la viabilidad de la arquitectura propuesta y los resultados técnicos y empíricos obtenidos, materializada y defendida en el presente Trabajo Integrador.</w:t>
      </w:r>
    </w:p>
    <w:p w14:paraId="019402BE" w14:textId="77777777" w:rsidR="00FC5B64" w:rsidRDefault="00F85013">
      <w:pPr>
        <w:spacing w:before="240" w:after="240" w:line="240" w:lineRule="auto"/>
        <w:rPr>
          <w:rFonts w:ascii="Arial" w:eastAsia="Arial" w:hAnsi="Arial" w:cs="Arial"/>
        </w:rPr>
      </w:pPr>
      <w:r>
        <w:rPr>
          <w:rFonts w:ascii="Arial" w:hAnsi="Arial"/>
        </w:rPr>
        <w:t>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Hevner et al. (2004) para que el desarrollo tecnológico tenga validez académica.</w:t>
      </w:r>
    </w:p>
    <w:p w14:paraId="2639E42E" w14:textId="77777777" w:rsidR="00FC5B64" w:rsidRDefault="00FC5B64">
      <w:pPr>
        <w:spacing w:before="280" w:after="280" w:line="240" w:lineRule="auto"/>
        <w:rPr>
          <w:rFonts w:ascii="Arial" w:eastAsia="Arial" w:hAnsi="Arial" w:cs="Arial"/>
        </w:rPr>
      </w:pPr>
    </w:p>
    <w:p w14:paraId="15F3722F"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37704044" w14:textId="77777777" w:rsidR="00FC5B64" w:rsidRDefault="00FC5B64">
      <w:pPr>
        <w:pStyle w:val="Heading2"/>
        <w:rPr>
          <w:rFonts w:ascii="Arial" w:eastAsia="Arial" w:hAnsi="Arial" w:cs="Arial"/>
        </w:rPr>
      </w:pPr>
      <w:bookmarkStart w:id="35" w:name="_heading=h.elinjtm3b49b" w:colFirst="0" w:colLast="0"/>
      <w:bookmarkEnd w:id="35"/>
    </w:p>
    <w:p w14:paraId="685E41F6" w14:textId="77777777" w:rsidR="00FC5B64" w:rsidRDefault="00F85013">
      <w:pPr>
        <w:pStyle w:val="Heading2"/>
        <w:rPr>
          <w:rFonts w:ascii="Arial" w:eastAsia="Arial" w:hAnsi="Arial" w:cs="Arial"/>
        </w:rPr>
      </w:pPr>
      <w:bookmarkStart w:id="36" w:name="_Toc240552400"/>
      <w:r>
        <w:rPr>
          <w:rFonts w:ascii="Arial" w:eastAsia="Arial" w:hAnsi="Arial" w:cs="Arial"/>
        </w:rPr>
        <w:t>3.3 Metodología de Desarrollo (Agile/Scrum)</w:t>
      </w:r>
      <w:bookmarkEnd w:id="36"/>
    </w:p>
    <w:p w14:paraId="03156704" w14:textId="77777777" w:rsidR="00FC5B64" w:rsidRDefault="00FC5B64">
      <w:pPr>
        <w:pStyle w:val="Heading3"/>
        <w:spacing w:before="240" w:after="240" w:line="240" w:lineRule="auto"/>
        <w:rPr>
          <w:rFonts w:ascii="Arial" w:eastAsia="Arial" w:hAnsi="Arial" w:cs="Arial"/>
        </w:rPr>
      </w:pPr>
      <w:bookmarkStart w:id="37" w:name="_heading=h.c28potuvh5z7" w:colFirst="0" w:colLast="0"/>
      <w:bookmarkEnd w:id="37"/>
    </w:p>
    <w:p w14:paraId="671DC677" w14:textId="77777777" w:rsidR="00FC5B64" w:rsidRDefault="00F85013">
      <w:pPr>
        <w:pStyle w:val="Heading3"/>
        <w:spacing w:before="240" w:after="240" w:line="240" w:lineRule="auto"/>
        <w:rPr>
          <w:rFonts w:ascii="Arial" w:eastAsia="Arial" w:hAnsi="Arial" w:cs="Arial"/>
        </w:rPr>
      </w:pPr>
      <w:bookmarkStart w:id="38" w:name="_Toc240552401"/>
      <w:r>
        <w:rPr>
          <w:rFonts w:ascii="Arial" w:eastAsia="Arial" w:hAnsi="Arial" w:cs="Arial"/>
        </w:rPr>
        <w:t>3.3.1 Marco metodológico de desarrollo</w:t>
      </w:r>
      <w:bookmarkEnd w:id="38"/>
    </w:p>
    <w:p w14:paraId="7C539E0B"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xml:space="preserve">, se adoptó el marco de trabajo ágil Scrum (Schwaber &amp; Sutherland, 2020), el cual se integra de manera armónica y coherente con el enfoque de diseño y desarrollo tecnológico (DSR) planteado en la sección precedente. La elección innegociable de esta metodología ágil responde directamente a la imperiosa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w:t>
      </w:r>
      <w:r>
        <w:rPr>
          <w:rFonts w:ascii="Arial" w:eastAsia="Arial" w:hAnsi="Arial" w:cs="Arial"/>
        </w:rPr>
        <w:lastRenderedPageBreak/>
        <w:t>emergentes y altamente dinámicas, como los modelos fundacionales de inteligencia artificial multimodal.</w:t>
      </w:r>
    </w:p>
    <w:p w14:paraId="2EE30289"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resulta particularmente crítica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55E50308" w14:textId="77777777" w:rsidR="00FC5B64" w:rsidRDefault="00F85013">
      <w:pPr>
        <w:spacing w:after="240" w:line="276" w:lineRule="auto"/>
        <w:rPr>
          <w:rFonts w:ascii="Arial" w:eastAsia="Arial" w:hAnsi="Arial" w:cs="Arial"/>
        </w:rPr>
      </w:pPr>
      <w:r>
        <w:rPr>
          <w:rFonts w:ascii="Arial" w:eastAsia="Arial" w:hAnsi="Arial" w:cs="Arial"/>
        </w:rPr>
        <w:t xml:space="preserve">En este estricto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&amp; Sutherland, 2020).</w:t>
      </w:r>
    </w:p>
    <w:p w14:paraId="4DB22BC3" w14:textId="77777777" w:rsidR="00FC5B64" w:rsidRDefault="00F85013">
      <w:pPr>
        <w:spacing w:after="240" w:line="276" w:lineRule="auto"/>
        <w:rPr>
          <w:rFonts w:ascii="Arial" w:eastAsia="Arial" w:hAnsi="Arial" w:cs="Arial"/>
        </w:rPr>
      </w:pPr>
      <w:r>
        <w:rPr>
          <w:rFonts w:ascii="Arial" w:eastAsia="Arial" w:hAnsi="Arial" w:cs="Arial"/>
        </w:rPr>
        <w:t>Dada la naturaleza académica de este Trabajo Integrador, los autores asumieron de manera sinérgica e integrada los roles fundamentales definidos por el marco Scrum. Desempeñaron a la vez dos funciones. Como Product Owner, 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4745BA38" w14:textId="77777777" w:rsidR="00FC5B64" w:rsidRDefault="00F85013">
      <w:pPr>
        <w:spacing w:after="240" w:line="276" w:lineRule="auto"/>
        <w:rPr>
          <w:rFonts w:ascii="Arial" w:eastAsia="Arial" w:hAnsi="Arial" w:cs="Arial"/>
        </w:rPr>
      </w:pPr>
      <w:r>
        <w:rPr>
          <w:rFonts w:ascii="Arial" w:eastAsia="Arial" w:hAnsi="Arial" w:cs="Arial"/>
        </w:rPr>
        <w:t xml:space="preserve">El proceso de desarrollo de </w:t>
      </w:r>
      <w:r>
        <w:rPr>
          <w:rFonts w:ascii="Arial" w:eastAsia="Arial" w:hAnsi="Arial" w:cs="Arial"/>
          <w:i/>
          <w:iCs/>
        </w:rPr>
        <w:t>software</w:t>
      </w:r>
      <w:r>
        <w:rPr>
          <w:rFonts w:ascii="Arial" w:eastAsia="Arial" w:hAnsi="Arial" w:cs="Arial"/>
        </w:rPr>
        <w:t xml:space="preserve"> se orquestó mediante un </w:t>
      </w:r>
      <w:r>
        <w:rPr>
          <w:rFonts w:ascii="Arial" w:eastAsia="Arial" w:hAnsi="Arial" w:cs="Arial"/>
          <w:i/>
          <w:iCs/>
        </w:rPr>
        <w:t>Product Backlog</w:t>
      </w:r>
      <w:r>
        <w:rPr>
          <w:rFonts w:ascii="Arial" w:eastAsia="Arial" w:hAnsi="Arial" w:cs="Arial"/>
        </w:rPr>
        <w:t xml:space="preserve"> centralizado. En este artefacto vivo se registraron, granularizaron y priorizaron las historias de usuario y las funcionalidades técnicas en función de su impacto crítico sobre el MVP (Producto Mínimo Viable). A partir de este repositorio, se planificaron iterativamente los </w:t>
      </w:r>
      <w:r>
        <w:rPr>
          <w:rFonts w:ascii="Arial" w:eastAsia="Arial" w:hAnsi="Arial" w:cs="Arial"/>
          <w:i/>
          <w:iCs/>
        </w:rPr>
        <w:t>Sprints</w:t>
      </w:r>
      <w:r>
        <w:rPr>
          <w:rFonts w:ascii="Arial" w:eastAsia="Arial" w:hAnsi="Arial" w:cs="Arial"/>
        </w:rPr>
        <w:t>, estructurando cada ciclo con las siguientes ceremonias y etapas canónicas (Schwaber &amp; Sutherland, 2020):</w:t>
      </w:r>
    </w:p>
    <w:p w14:paraId="5905E323"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51E7AC07"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3FBF5B1D"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2B1747D2" w14:textId="77777777" w:rsidR="00FC5B64" w:rsidRDefault="00F85013">
      <w:pPr>
        <w:numPr>
          <w:ilvl w:val="0"/>
          <w:numId w:val="50"/>
        </w:numPr>
        <w:spacing w:after="0" w:line="276" w:lineRule="auto"/>
      </w:pPr>
      <w:r>
        <w:rPr>
          <w:rFonts w:ascii="Arial" w:eastAsia="Arial" w:hAnsi="Arial" w:cs="Arial"/>
          <w:b/>
          <w:bCs/>
        </w:rPr>
        <w:lastRenderedPageBreak/>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372B066D" w14:textId="77777777" w:rsidR="00FC5B64" w:rsidRDefault="00F85013">
      <w:pPr>
        <w:numPr>
          <w:ilvl w:val="0"/>
          <w:numId w:val="50"/>
        </w:numPr>
        <w:spacing w:after="240" w:line="276" w:lineRule="auto"/>
      </w:pPr>
      <w:r>
        <w:rPr>
          <w:rFonts w:ascii="Arial" w:eastAsia="Arial" w:hAnsi="Arial" w:cs="Arial"/>
          <w:b/>
          <w:bCs/>
        </w:rPr>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08A253D9" w14:textId="77777777" w:rsidR="00FC5B64" w:rsidRDefault="00FC5B64">
      <w:pPr>
        <w:spacing w:before="240" w:after="240" w:line="240" w:lineRule="auto"/>
        <w:rPr>
          <w:rFonts w:ascii="Arial" w:eastAsia="Arial" w:hAnsi="Arial" w:cs="Arial"/>
        </w:rPr>
      </w:pPr>
    </w:p>
    <w:p w14:paraId="567773E9" w14:textId="77777777" w:rsidR="00FC5B64" w:rsidRDefault="00FC5B64">
      <w:pPr>
        <w:spacing w:before="240" w:after="240" w:line="240" w:lineRule="auto"/>
        <w:rPr>
          <w:rFonts w:ascii="Arial" w:eastAsia="Arial" w:hAnsi="Arial" w:cs="Arial"/>
        </w:rPr>
      </w:pPr>
    </w:p>
    <w:p w14:paraId="3FA6A7CF" w14:textId="77777777" w:rsidR="00FC5B64" w:rsidRDefault="00F85013">
      <w:pPr>
        <w:pStyle w:val="Heading3"/>
        <w:spacing w:before="240" w:after="240" w:line="240" w:lineRule="auto"/>
        <w:rPr>
          <w:rFonts w:ascii="Arial" w:eastAsia="Arial" w:hAnsi="Arial" w:cs="Arial"/>
        </w:rPr>
      </w:pPr>
      <w:bookmarkStart w:id="39" w:name="_Toc240552402"/>
      <w:r>
        <w:rPr>
          <w:rFonts w:ascii="Arial" w:eastAsia="Arial" w:hAnsi="Arial" w:cs="Arial"/>
        </w:rPr>
        <w:t>3.3.2 Implementación de la metodología: Sprints de desarrollo</w:t>
      </w:r>
      <w:bookmarkEnd w:id="39"/>
    </w:p>
    <w:p w14:paraId="778074D5"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w:t>
      </w:r>
      <w:r>
        <w:rPr>
          <w:rFonts w:ascii="Arial" w:eastAsia="Arial" w:hAnsi="Arial" w:cs="Arial"/>
          <w:i/>
          <w:iCs/>
        </w:rPr>
        <w:t>Postly</w:t>
      </w:r>
      <w:r>
        <w:rPr>
          <w:rFonts w:ascii="Arial" w:eastAsia="Arial" w:hAnsi="Arial" w:cs="Arial"/>
        </w:rPr>
        <w:t xml:space="preserve"> se estructuró algorítmicamente en cuatro </w:t>
      </w:r>
      <w:r>
        <w:rPr>
          <w:rFonts w:ascii="Arial" w:eastAsia="Arial" w:hAnsi="Arial" w:cs="Arial"/>
          <w:i/>
          <w:iCs/>
        </w:rPr>
        <w:t>Sprints</w:t>
      </w:r>
      <w:r>
        <w:rPr>
          <w:rFonts w:ascii="Arial" w:eastAsia="Arial" w:hAnsi="Arial" w:cs="Arial"/>
        </w:rPr>
        <w:t xml:space="preserve">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160EF7E8"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hitos:</w:t>
      </w:r>
    </w:p>
    <w:p w14:paraId="574941BE"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306BF449"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38875B54"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3BC771F1"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6D6B0EE1"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3F26AFE5"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lastRenderedPageBreak/>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4A36BC3B"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estrictamente en formato JSON, permitiendo a n8n extraer de forma programática los textos y el orden visual sugerido para inyectarlos en los teclados interactivos de Telegram.</w:t>
      </w:r>
    </w:p>
    <w:p w14:paraId="30E00DAF"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erigió el "muro de contención" legal y el sistema de estados (</w:t>
      </w:r>
      <w:r>
        <w:rPr>
          <w:rFonts w:ascii="Arial" w:eastAsia="Arial" w:hAnsi="Arial" w:cs="Arial"/>
          <w:i/>
          <w:iCs/>
        </w:rPr>
        <w:t>State Management</w:t>
      </w:r>
      <w:r>
        <w:rPr>
          <w:rFonts w:ascii="Arial" w:eastAsia="Arial" w:hAnsi="Arial" w:cs="Arial"/>
        </w:rPr>
        <w:t xml:space="preserve">), transformando el </w:t>
      </w:r>
      <w:r>
        <w:rPr>
          <w:rFonts w:ascii="Arial" w:eastAsia="Arial" w:hAnsi="Arial" w:cs="Arial"/>
          <w:i/>
          <w:iCs/>
        </w:rPr>
        <w:t>bot</w:t>
      </w:r>
      <w:r>
        <w:rPr>
          <w:rFonts w:ascii="Arial" w:eastAsia="Arial" w:hAnsi="Arial" w:cs="Arial"/>
        </w:rPr>
        <w:t xml:space="preserve"> en una herramienta de grado corporativo.</w:t>
      </w:r>
    </w:p>
    <w:p w14:paraId="1E79BBC8"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supresión automática de precios. Asimismo, se codificó el nodo inmutable para la concatenación de la firma "Consultora de Belleza Independiente".</w:t>
      </w:r>
    </w:p>
    <w:p w14:paraId="3F25ACE4" w14:textId="77777777" w:rsidR="00FC5B64" w:rsidRDefault="00F85013">
      <w:pPr>
        <w:numPr>
          <w:ilvl w:val="0"/>
          <w:numId w:val="16"/>
        </w:numPr>
        <w:spacing w:after="0" w:line="276" w:lineRule="auto"/>
        <w:rPr>
          <w:rFonts w:ascii="Arial" w:eastAsia="Arial" w:hAnsi="Arial" w:cs="Arial"/>
        </w:rPr>
      </w:pPr>
      <w:r>
        <w:rPr>
          <w:rFonts w:ascii="Arial" w:hAnsi="Arial"/>
        </w:rPr>
        <w:t>Arquitectura de Persistencia (Cloud Database): Integración asincrónica con la API de Google Sheets como almacenamiento tabular en la nube. Diseño del esquema de tablas para registrar UUIDs de usuario, URIs multimedia y la gestión del estado de publicación (Pendiente/Programado/Publicado/Fallido).</w:t>
      </w:r>
    </w:p>
    <w:p w14:paraId="23667A60"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2D717CA8" w14:textId="77777777" w:rsidR="00FC5B64" w:rsidRDefault="00F85013">
      <w:pPr>
        <w:spacing w:before="240" w:after="240" w:line="276" w:lineRule="auto"/>
        <w:rPr>
          <w:rFonts w:ascii="Arial" w:eastAsia="Arial" w:hAnsi="Arial" w:cs="Arial"/>
        </w:rPr>
      </w:pPr>
      <w:r>
        <w:rPr>
          <w:rFonts w:ascii="Arial" w:eastAsia="Arial" w:hAnsi="Arial" w:cs="Arial"/>
          <w:b/>
          <w:bCs/>
        </w:rPr>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75C81351"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179A05E9"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0AE17C50"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lastRenderedPageBreak/>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14:paraId="076AB32D" w14:textId="77777777" w:rsidR="00FC5B64" w:rsidRDefault="00FC5B64">
      <w:pPr>
        <w:spacing w:after="240" w:line="276" w:lineRule="auto"/>
        <w:rPr>
          <w:rFonts w:ascii="Arial" w:eastAsia="Arial" w:hAnsi="Arial" w:cs="Arial"/>
        </w:rPr>
      </w:pPr>
    </w:p>
    <w:p w14:paraId="23687BF9" w14:textId="77777777" w:rsidR="00FC5B64" w:rsidRDefault="00FC5B64">
      <w:pPr>
        <w:spacing w:after="240" w:line="276" w:lineRule="auto"/>
        <w:rPr>
          <w:rFonts w:ascii="Arial" w:eastAsia="Arial" w:hAnsi="Arial" w:cs="Arial"/>
        </w:rPr>
      </w:pPr>
    </w:p>
    <w:p w14:paraId="7A68C2E4" w14:textId="77777777" w:rsidR="00FC5B64" w:rsidRDefault="00FC5B64">
      <w:pPr>
        <w:spacing w:after="240" w:line="276" w:lineRule="auto"/>
        <w:rPr>
          <w:rFonts w:ascii="Arial" w:eastAsia="Arial" w:hAnsi="Arial" w:cs="Arial"/>
        </w:rPr>
      </w:pPr>
    </w:p>
    <w:p w14:paraId="200990F4" w14:textId="77777777" w:rsidR="00FC5B64" w:rsidRDefault="00FC5B64">
      <w:pPr>
        <w:spacing w:after="280" w:line="240" w:lineRule="auto"/>
        <w:ind w:left="720"/>
        <w:rPr>
          <w:rFonts w:ascii="Arial" w:eastAsia="Arial" w:hAnsi="Arial" w:cs="Arial"/>
        </w:rPr>
      </w:pPr>
    </w:p>
    <w:p w14:paraId="2A0A9850"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73820D53" w14:textId="77777777" w:rsidR="00FC5B64" w:rsidRDefault="00F85013">
      <w:pPr>
        <w:pStyle w:val="Heading2"/>
        <w:rPr>
          <w:rFonts w:ascii="Arial" w:eastAsia="Arial" w:hAnsi="Arial" w:cs="Arial"/>
        </w:rPr>
      </w:pPr>
      <w:bookmarkStart w:id="40" w:name="_Toc240552403"/>
      <w:r>
        <w:rPr>
          <w:rFonts w:ascii="Arial" w:eastAsia="Arial" w:hAnsi="Arial" w:cs="Arial"/>
        </w:rPr>
        <w:t>3.4 Técnicas de recolección de datos e instrumentos</w:t>
      </w:r>
      <w:bookmarkEnd w:id="40"/>
    </w:p>
    <w:p w14:paraId="5F46284E" w14:textId="77777777" w:rsidR="00FC5B64" w:rsidRDefault="00F85013">
      <w:pPr>
        <w:spacing w:before="240" w:after="240" w:line="240" w:lineRule="auto"/>
        <w:rPr>
          <w:rFonts w:ascii="Arial" w:eastAsia="Arial" w:hAnsi="Arial" w:cs="Arial"/>
        </w:rPr>
      </w:pPr>
      <w:r>
        <w:rPr>
          <w:rFonts w:ascii="Arial" w:hAnsi="Arial"/>
        </w:rPr>
        <w:t>En una investigación orientada al diseño y desarrollo de software (Design Science Research), la recolección de datos adquiere una interpretación 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21851B9E" w14:textId="77777777" w:rsidR="00FC5B64" w:rsidRDefault="00FC5B64">
      <w:pPr>
        <w:spacing w:before="240" w:after="240" w:line="240" w:lineRule="auto"/>
        <w:rPr>
          <w:rFonts w:ascii="Arial" w:eastAsia="Arial" w:hAnsi="Arial" w:cs="Arial"/>
        </w:rPr>
      </w:pPr>
    </w:p>
    <w:p w14:paraId="0A8149BA" w14:textId="77777777" w:rsidR="00FC5B64" w:rsidRDefault="00F85013">
      <w:pPr>
        <w:pStyle w:val="Heading3"/>
        <w:rPr>
          <w:rFonts w:ascii="Arial" w:eastAsia="Arial" w:hAnsi="Arial" w:cs="Arial"/>
        </w:rPr>
      </w:pPr>
      <w:bookmarkStart w:id="41" w:name="_Toc240552404"/>
      <w:r>
        <w:rPr>
          <w:rFonts w:ascii="Arial" w:eastAsia="Arial" w:hAnsi="Arial" w:cs="Arial"/>
        </w:rPr>
        <w:t>3.4.1 Recolección de información para el análisis del problema</w:t>
      </w:r>
      <w:bookmarkEnd w:id="41"/>
    </w:p>
    <w:p w14:paraId="1CF6296F"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riguroso proceso de relevamiento cualitativo orientado a modelar el proceso de negocio "As-Is" (estado actual) y comprender a fondo las dinámicas de trabajo empíricas de las Consultoras de Belleza Independientes (CBI). Este proceso de Elicitación de Requerimientos (Nuseibeh &amp; Easterbrook, 2000) se basó en la triangulación de las siguientes técnicas e instrumentos de análisis:</w:t>
      </w:r>
    </w:p>
    <w:p w14:paraId="2AA03807"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5F9240EE" w14:textId="77777777" w:rsidR="00FC5B64" w:rsidRDefault="00F85013">
      <w:pPr>
        <w:numPr>
          <w:ilvl w:val="0"/>
          <w:numId w:val="12"/>
        </w:numPr>
        <w:spacing w:after="0" w:line="276" w:lineRule="auto"/>
      </w:pPr>
      <w:r>
        <w:rPr>
          <w:rFonts w:ascii="Arial" w:eastAsia="Arial" w:hAnsi="Arial" w:cs="Arial"/>
          <w:b/>
          <w:bCs/>
        </w:rPr>
        <w:t xml:space="preserve">Identificación heurística de cuellos de botella (Pain Points): El análisis del proceso detectó las ineficiencias sistémicas más graves. Se cuantificó el costo de oportunidad (tiempo invertido frente a retorno comercial), se evaluó la carga cognitiva que exige </w:t>
      </w:r>
      <w:r>
        <w:rPr>
          <w:rFonts w:ascii="Arial" w:eastAsia="Arial" w:hAnsi="Arial" w:cs="Arial"/>
          <w:b/>
          <w:bCs/>
        </w:rPr>
        <w:lastRenderedPageBreak/>
        <w:t>la redacción de textos persuasivos y se auditó el riesgo de incumplir las normativas de compliance que impone la matriz.</w:t>
      </w:r>
    </w:p>
    <w:p w14:paraId="08D1C2E1"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De ahí salieron las fronteras y restricciones (NFR) del sistema a desarrollar.</w:t>
      </w:r>
    </w:p>
    <w:p w14:paraId="722DF219" w14:textId="77777777" w:rsidR="00FC5B64" w:rsidRDefault="00F85013">
      <w:pPr>
        <w:spacing w:after="240" w:line="276" w:lineRule="auto"/>
        <w:rPr>
          <w:rFonts w:ascii="Arial" w:eastAsia="Arial" w:hAnsi="Arial" w:cs="Arial"/>
        </w:rPr>
      </w:pPr>
      <w:r>
        <w:rPr>
          <w:rFonts w:ascii="Arial" w:hAnsi="Arial"/>
        </w:rPr>
        <w:t>Este conjunto sinérgico de técnicas ingenieriles permitió establecer una base empírica sólida para la definición estructurada de los requerimientos funcionales del sistema Postly, orientando el diseño del software hacia necesidades de negocio reales.</w:t>
      </w:r>
    </w:p>
    <w:p w14:paraId="67ADAA68" w14:textId="77777777" w:rsidR="00FC5B64" w:rsidRDefault="00FC5B64">
      <w:pPr>
        <w:spacing w:before="240" w:after="240" w:line="240" w:lineRule="auto"/>
        <w:rPr>
          <w:rFonts w:ascii="Arial" w:eastAsia="Arial" w:hAnsi="Arial" w:cs="Arial"/>
        </w:rPr>
      </w:pPr>
    </w:p>
    <w:p w14:paraId="0C6F4568" w14:textId="77777777" w:rsidR="00FC5B64" w:rsidRDefault="00F85013">
      <w:pPr>
        <w:pStyle w:val="Heading3"/>
        <w:rPr>
          <w:rFonts w:ascii="Arial" w:eastAsia="Arial" w:hAnsi="Arial" w:cs="Arial"/>
        </w:rPr>
      </w:pPr>
      <w:bookmarkStart w:id="42" w:name="_Toc240552405"/>
      <w:r>
        <w:rPr>
          <w:rFonts w:ascii="Arial" w:eastAsia="Arial" w:hAnsi="Arial" w:cs="Arial"/>
        </w:rPr>
        <w:t>3.4.2 Técnicas de validación técnica del sistema</w:t>
      </w:r>
      <w:bookmarkEnd w:id="42"/>
    </w:p>
    <w:p w14:paraId="23C6504B"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del sistema no provino de encuestas a usuarios, sino de pruebas de software funcionales controladas (Software Quality Assurance o SQA). Estas técnicas de caja negra y caja blanca (Myers, 2004) estuvieron orientadas a verificar de forma determinista la correcta ejecución algorítmica de los flujos de trabajo orquestados.</w:t>
      </w:r>
    </w:p>
    <w:p w14:paraId="0A0318DA"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§5.1: las de integración multimodal, procesamiento multimedia y transacciones OAuth 2.0 en la Tabla 11, y la auditoría del módulo de compliance en las Tablas 3 a 6 y 10. Las cuatro baterías son:</w:t>
      </w:r>
    </w:p>
    <w:p w14:paraId="33DD213D"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4550E3EC"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pesados (imágenes y videos) utilizando los filtros de FFmpeg en el </w:t>
      </w:r>
      <w:r>
        <w:rPr>
          <w:rFonts w:ascii="Arial" w:eastAsia="Arial" w:hAnsi="Arial" w:cs="Arial"/>
          <w:i/>
          <w:iCs/>
        </w:rPr>
        <w:t>backend</w:t>
      </w:r>
      <w:r>
        <w:rPr>
          <w:rFonts w:ascii="Arial" w:eastAsia="Arial" w:hAnsi="Arial" w:cs="Arial"/>
        </w:rPr>
        <w:t>, verificando el control de desbordamiento de memoria (RAM) durante la normalización.</w:t>
      </w:r>
    </w:p>
    <w:p w14:paraId="4B44A881"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w:t>
      </w:r>
      <w:r>
        <w:rPr>
          <w:rFonts w:ascii="Arial" w:eastAsia="Arial" w:hAnsi="Arial" w:cs="Arial"/>
        </w:rPr>
        <w:lastRenderedPageBreak/>
        <w:t>captura (</w:t>
      </w:r>
      <w:r>
        <w:rPr>
          <w:rFonts w:ascii="Arial" w:eastAsia="Arial" w:hAnsi="Arial" w:cs="Arial"/>
          <w:i/>
          <w:iCs/>
        </w:rPr>
        <w:t>Recall</w:t>
      </w:r>
      <w:r>
        <w:rPr>
          <w:rFonts w:ascii="Arial" w:eastAsia="Arial" w:hAnsi="Arial" w:cs="Arial"/>
        </w:rPr>
        <w:t>) de las expresiones regulares (RegEx) y la inserción inmutable de la firma legal.</w:t>
      </w:r>
    </w:p>
    <w:p w14:paraId="2401398D"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rPr>
        <w:t xml:space="preserve"> Testeo de los algoritmos de refresco automático de </w:t>
      </w:r>
      <w:r>
        <w:rPr>
          <w:rFonts w:ascii="Arial" w:eastAsia="Arial" w:hAnsi="Arial" w:cs="Arial"/>
          <w:i/>
          <w:iCs/>
        </w:rPr>
        <w:t>tokens</w:t>
      </w:r>
      <w:r>
        <w:rPr>
          <w:rFonts w:ascii="Arial" w:eastAsia="Arial" w:hAnsi="Arial" w:cs="Arial"/>
        </w:rPr>
        <w:t xml:space="preserve"> de acceso para verificar la persistencia de las credenciales a largo plazo.</w:t>
      </w:r>
    </w:p>
    <w:p w14:paraId="5E09A426"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32EB1C0C"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009FD4D3" w14:textId="77777777" w:rsidR="00FC5B64" w:rsidRDefault="00F85013">
      <w:pPr>
        <w:numPr>
          <w:ilvl w:val="0"/>
          <w:numId w:val="18"/>
        </w:numPr>
        <w:spacing w:after="0" w:line="276" w:lineRule="auto"/>
      </w:pPr>
      <w:r>
        <w:rPr>
          <w:rFonts w:ascii="Arial" w:eastAsia="Arial" w:hAnsi="Arial" w:cs="Arial"/>
          <w:b/>
          <w:bCs/>
        </w:rPr>
        <w:t>Matrices de Casos de Uso:</w:t>
      </w:r>
      <w:r>
        <w:rPr>
          <w:rFonts w:ascii="Arial" w:eastAsia="Arial" w:hAnsi="Arial" w:cs="Arial"/>
        </w:rPr>
        <w:t xml:space="preserve"> Simulación procedimental de escenarios reales de interacción transaccional, forzando los límites del sistema mediante entradas inesperadas (</w:t>
      </w:r>
      <w:r>
        <w:rPr>
          <w:rFonts w:ascii="Arial" w:eastAsia="Arial" w:hAnsi="Arial" w:cs="Arial"/>
          <w:i/>
          <w:iCs/>
        </w:rPr>
        <w:t>Edge Cases</w:t>
      </w:r>
      <w:r>
        <w:rPr>
          <w:rFonts w:ascii="Arial" w:eastAsia="Arial" w:hAnsi="Arial" w:cs="Arial"/>
        </w:rPr>
        <w:t>) para evaluar la tolerancia a fallos.</w:t>
      </w:r>
    </w:p>
    <w:p w14:paraId="0EB45BAD" w14:textId="77777777" w:rsidR="00FC5B64" w:rsidRDefault="00F85013">
      <w:pPr>
        <w:numPr>
          <w:ilvl w:val="0"/>
          <w:numId w:val="18"/>
        </w:numPr>
        <w:spacing w:after="240" w:line="276" w:lineRule="auto"/>
      </w:pPr>
      <w:r>
        <w:rPr>
          <w:rFonts w:ascii="Arial" w:eastAsia="Arial" w:hAnsi="Arial" w:cs="Arial"/>
          <w:b/>
          <w:bCs/>
        </w:rPr>
        <w:t>Entornos de prueba aislados (</w:t>
      </w:r>
      <w:r>
        <w:rPr>
          <w:rFonts w:ascii="Arial" w:eastAsia="Arial" w:hAnsi="Arial" w:cs="Arial"/>
          <w:b/>
          <w:bCs/>
          <w:i/>
          <w:iCs/>
        </w:rPr>
        <w:t>API Sandboxes</w:t>
      </w:r>
      <w:r>
        <w:rPr>
          <w:rFonts w:ascii="Arial" w:eastAsia="Arial" w:hAnsi="Arial" w:cs="Arial"/>
          <w:b/>
          <w:bCs/>
        </w:rPr>
        <w:t>):</w:t>
      </w:r>
      <w:r>
        <w:rPr>
          <w:rFonts w:ascii="Arial" w:eastAsia="Arial" w:hAnsi="Arial" w:cs="Arial"/>
        </w:rPr>
        <w:t xml:space="preserve"> Utilización de "Usuarios de Prueba" (</w:t>
      </w:r>
      <w:r>
        <w:rPr>
          <w:rFonts w:ascii="Arial" w:eastAsia="Arial" w:hAnsi="Arial" w:cs="Arial"/>
          <w:i/>
          <w:iCs/>
        </w:rPr>
        <w:t>Test Users</w:t>
      </w:r>
      <w:r>
        <w:rPr>
          <w:rFonts w:ascii="Arial" w:eastAsia="Arial" w:hAnsi="Arial" w:cs="Arial"/>
        </w:rPr>
        <w:t xml:space="preserve">) dentro del panel de desarrolladores de Meta para inyectar publicaciones y validar los </w:t>
      </w:r>
      <w:r>
        <w:rPr>
          <w:rFonts w:ascii="Arial" w:eastAsia="Arial" w:hAnsi="Arial" w:cs="Arial"/>
          <w:i/>
          <w:iCs/>
        </w:rPr>
        <w:t>endpoints</w:t>
      </w:r>
      <w:r>
        <w:rPr>
          <w:rFonts w:ascii="Arial" w:eastAsia="Arial" w:hAnsi="Arial" w:cs="Arial"/>
        </w:rPr>
        <w:t xml:space="preserve"> sin generar un impacto visible ni polucionar las cuentas comerciales reales durante la fase de codificación y </w:t>
      </w:r>
      <w:r>
        <w:rPr>
          <w:rFonts w:ascii="Arial" w:eastAsia="Arial" w:hAnsi="Arial" w:cs="Arial"/>
          <w:i/>
          <w:iCs/>
        </w:rPr>
        <w:t>testing</w:t>
      </w:r>
      <w:r>
        <w:rPr>
          <w:rFonts w:ascii="Arial" w:eastAsia="Arial" w:hAnsi="Arial" w:cs="Arial"/>
        </w:rPr>
        <w:t>.</w:t>
      </w:r>
    </w:p>
    <w:p w14:paraId="382DB818" w14:textId="77777777" w:rsidR="00FC5B64" w:rsidRDefault="00FC5B64">
      <w:pPr>
        <w:spacing w:before="240" w:after="240" w:line="240" w:lineRule="auto"/>
        <w:rPr>
          <w:rFonts w:ascii="Arial" w:eastAsia="Arial" w:hAnsi="Arial" w:cs="Arial"/>
        </w:rPr>
      </w:pPr>
    </w:p>
    <w:p w14:paraId="4CFC3132" w14:textId="77777777" w:rsidR="00FC5B64" w:rsidRDefault="00F85013">
      <w:pPr>
        <w:pStyle w:val="Heading3"/>
        <w:rPr>
          <w:rFonts w:ascii="Arial" w:eastAsia="Arial" w:hAnsi="Arial" w:cs="Arial"/>
        </w:rPr>
      </w:pPr>
      <w:bookmarkStart w:id="43" w:name="_Toc240552406"/>
      <w:r>
        <w:rPr>
          <w:rFonts w:ascii="Arial" w:eastAsia="Arial" w:hAnsi="Arial" w:cs="Arial"/>
        </w:rPr>
        <w:t>3.4.3 Limitaciones y alcance de la recolección de datos</w:t>
      </w:r>
      <w:bookmarkEnd w:id="43"/>
    </w:p>
    <w:p w14:paraId="01F81D70"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268E1619" w14:textId="77777777" w:rsidR="00FC5B64" w:rsidRDefault="00F85013">
      <w:pPr>
        <w:spacing w:after="240" w:line="276" w:lineRule="auto"/>
        <w:rPr>
          <w:rFonts w:ascii="Arial" w:eastAsia="Arial" w:hAnsi="Arial" w:cs="Arial"/>
        </w:rPr>
      </w:pPr>
      <w:r>
        <w:rPr>
          <w:rFonts w:ascii="Arial" w:eastAsia="Arial" w:hAnsi="Arial" w:cs="Arial"/>
        </w:rPr>
        <w:t>No obstante, en estricta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en producción mediante la aplicación de instrumentos métricos mixtos:</w:t>
      </w:r>
    </w:p>
    <w:p w14:paraId="33F290B5"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w:t>
      </w:r>
      <w:r>
        <w:rPr>
          <w:rFonts w:ascii="Arial" w:eastAsia="Arial" w:hAnsi="Arial" w:cs="Arial"/>
        </w:rPr>
        <w:lastRenderedPageBreak/>
        <w:t xml:space="preserve">(manual) versus el escenario </w:t>
      </w:r>
      <w:r>
        <w:rPr>
          <w:rFonts w:ascii="Arial" w:eastAsia="Arial" w:hAnsi="Arial" w:cs="Arial"/>
          <w:i/>
          <w:iCs/>
        </w:rPr>
        <w:t>post-Postly</w:t>
      </w:r>
      <w:r>
        <w:rPr>
          <w:rFonts w:ascii="Arial" w:eastAsia="Arial" w:hAnsi="Arial" w:cs="Arial"/>
        </w:rPr>
        <w:t xml:space="preserve"> (automatizado). Asimismo, se cuantificó mediante </w:t>
      </w:r>
      <w:r>
        <w:rPr>
          <w:rFonts w:ascii="Arial" w:eastAsia="Arial" w:hAnsi="Arial" w:cs="Arial"/>
          <w:i/>
          <w:iCs/>
        </w:rPr>
        <w:t>logs</w:t>
      </w:r>
      <w:r>
        <w:rPr>
          <w:rFonts w:ascii="Arial" w:eastAsia="Arial" w:hAnsi="Arial" w:cs="Arial"/>
        </w:rPr>
        <w:t xml:space="preserve"> la tasa de reducción bruta de errores de cumplimiento normativo (precios interceptados por el módulo centinela).</w:t>
      </w:r>
    </w:p>
    <w:p w14:paraId="7BA62F24"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§5.1.</w:t>
      </w:r>
    </w:p>
    <w:p w14:paraId="316B6B8B" w14:textId="77777777" w:rsidR="00FC5B64" w:rsidRDefault="00F85013">
      <w:pPr>
        <w:spacing w:after="240" w:line="276" w:lineRule="auto"/>
        <w:rPr>
          <w:rFonts w:ascii="Arial" w:eastAsia="Arial" w:hAnsi="Arial" w:cs="Arial"/>
        </w:rPr>
      </w:pPr>
      <w:r>
        <w:rPr>
          <w:rFonts w:ascii="Arial" w:hAnsi="Arial"/>
        </w:rPr>
        <w:t>La validación empírica del Módulo Centinela (Recall/Precisión/F1) y el cronometraje del tiempo operativo (hipótesis del 70%) ya fueron ejecutados y se reportan en el Capítulo 5 (§5.1). La instancia de aceptación tecnológica (TAM) también fue ejecutada y se reporta allí, de modo que las tres variables operacionalizadas en §3.5.4 cuentan con medición. Lo que resta es ampliar la muestra más allá de la escala piloto, conforme se recomienda en §6.2.</w:t>
      </w:r>
    </w:p>
    <w:p w14:paraId="010989E5" w14:textId="77777777" w:rsidR="00FC5B64" w:rsidRDefault="00FC5B64">
      <w:pPr>
        <w:spacing w:after="280" w:line="240" w:lineRule="auto"/>
        <w:rPr>
          <w:rFonts w:ascii="Arial" w:eastAsia="Arial" w:hAnsi="Arial" w:cs="Arial"/>
        </w:rPr>
      </w:pPr>
    </w:p>
    <w:p w14:paraId="65FBB3DC"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042FFC6F" w14:textId="77777777" w:rsidR="00FC5B64" w:rsidRDefault="00FC5B64">
      <w:pPr>
        <w:rPr>
          <w:rFonts w:ascii="Arial" w:eastAsia="Arial" w:hAnsi="Arial" w:cs="Arial"/>
        </w:rPr>
      </w:pPr>
    </w:p>
    <w:p w14:paraId="3FF3D06B" w14:textId="77777777" w:rsidR="00FC5B64" w:rsidRDefault="00F85013">
      <w:pPr>
        <w:pStyle w:val="Heading2"/>
        <w:rPr>
          <w:rFonts w:ascii="Arial" w:eastAsia="Arial" w:hAnsi="Arial" w:cs="Arial"/>
        </w:rPr>
      </w:pPr>
      <w:bookmarkStart w:id="44" w:name="_Toc240552407"/>
      <w:r>
        <w:rPr>
          <w:rFonts w:ascii="Arial" w:eastAsia="Arial" w:hAnsi="Arial" w:cs="Arial"/>
        </w:rPr>
        <w:t>3.5 Población y Muestra</w:t>
      </w:r>
      <w:bookmarkEnd w:id="44"/>
    </w:p>
    <w:p w14:paraId="078F6527"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23283933" w14:textId="77777777" w:rsidR="00FC5B64" w:rsidRDefault="00FC5B64">
      <w:pPr>
        <w:spacing w:before="240" w:after="240" w:line="240" w:lineRule="auto"/>
        <w:rPr>
          <w:rFonts w:ascii="Arial" w:eastAsia="Arial" w:hAnsi="Arial" w:cs="Arial"/>
        </w:rPr>
      </w:pPr>
    </w:p>
    <w:p w14:paraId="59271D90" w14:textId="77777777" w:rsidR="00FC5B64" w:rsidRDefault="00F85013">
      <w:pPr>
        <w:pStyle w:val="Heading3"/>
        <w:rPr>
          <w:rFonts w:ascii="Arial" w:eastAsia="Arial" w:hAnsi="Arial" w:cs="Arial"/>
        </w:rPr>
      </w:pPr>
      <w:bookmarkStart w:id="45" w:name="_Toc240552408"/>
      <w:r>
        <w:rPr>
          <w:rFonts w:ascii="Arial" w:eastAsia="Arial" w:hAnsi="Arial" w:cs="Arial"/>
        </w:rPr>
        <w:t>3.5.1 Población objetivo</w:t>
      </w:r>
      <w:bookmarkEnd w:id="45"/>
    </w:p>
    <w:p w14:paraId="4CA5F474"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159FE980" w14:textId="77777777" w:rsidR="00FC5B64" w:rsidRDefault="00F85013">
      <w:pPr>
        <w:spacing w:after="240" w:line="276" w:lineRule="auto"/>
        <w:rPr>
          <w:rFonts w:ascii="Arial" w:eastAsia="Arial" w:hAnsi="Arial" w:cs="Arial"/>
        </w:rPr>
      </w:pPr>
      <w:r>
        <w:rPr>
          <w:rFonts w:ascii="Arial" w:eastAsia="Arial" w:hAnsi="Arial" w:cs="Arial"/>
        </w:rPr>
        <w:lastRenderedPageBreak/>
        <w:t>Este grupo poblacional exhibe una serie de características operativas y técnicas particulares que justifican el diseño de la arquitectura propuesta:</w:t>
      </w:r>
    </w:p>
    <w:p w14:paraId="32CD816F"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10EB4011"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2C057D41" w14:textId="77777777" w:rsidR="00FC5B64" w:rsidRDefault="00F85013">
      <w:pPr>
        <w:numPr>
          <w:ilvl w:val="0"/>
          <w:numId w:val="33"/>
        </w:numPr>
        <w:spacing w:after="0" w:line="276" w:lineRule="auto"/>
      </w:pPr>
      <w:r>
        <w:rPr>
          <w:rFonts w:ascii="Arial" w:eastAsia="Arial" w:hAnsi="Arial" w:cs="Arial"/>
        </w:rPr>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69A2FF7A" w14:textId="77777777" w:rsidR="00FC5B64" w:rsidRDefault="00F85013">
      <w:pPr>
        <w:numPr>
          <w:ilvl w:val="0"/>
          <w:numId w:val="33"/>
        </w:numPr>
        <w:spacing w:after="240" w:line="276" w:lineRule="auto"/>
      </w:pPr>
      <w:r>
        <w:rPr>
          <w:rFonts w:ascii="Arial" w:eastAsia="Arial" w:hAnsi="Arial" w:cs="Arial"/>
        </w:rPr>
        <w:t>Se encuentran contractualmente sujetas a normativas estrictas y punitivas de cumplimiento comercial (</w:t>
      </w:r>
      <w:r>
        <w:rPr>
          <w:rFonts w:ascii="Arial" w:eastAsia="Arial" w:hAnsi="Arial" w:cs="Arial"/>
          <w:i/>
          <w:iCs/>
        </w:rPr>
        <w:t>Compliance</w:t>
      </w:r>
      <w:r>
        <w:rPr>
          <w:rFonts w:ascii="Arial" w:eastAsia="Arial" w:hAnsi="Arial" w:cs="Arial"/>
        </w:rPr>
        <w:t>) definidas por la empresa corporativa matriz.</w:t>
      </w:r>
    </w:p>
    <w:p w14:paraId="2D2FD57F" w14:textId="77777777" w:rsidR="00FC5B64" w:rsidRDefault="00F85013">
      <w:pPr>
        <w:spacing w:after="240" w:line="276" w:lineRule="auto"/>
        <w:rPr>
          <w:rFonts w:ascii="Arial" w:eastAsia="Arial" w:hAnsi="Arial" w:cs="Arial"/>
        </w:rPr>
      </w:pPr>
      <w:r>
        <w:rPr>
          <w:rFonts w:ascii="Arial" w:eastAsia="Arial" w:hAnsi="Arial" w:cs="Arial"/>
        </w:rPr>
        <w:t>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cualquier microemprendedor hispanohablante que opere bajo condiciones paramétricas similares en el ámbito de la venta directa multinivel.</w:t>
      </w:r>
    </w:p>
    <w:p w14:paraId="1F1E2B60" w14:textId="77777777" w:rsidR="00FC5B64" w:rsidRDefault="00FC5B64">
      <w:pPr>
        <w:spacing w:before="240" w:after="240" w:line="240" w:lineRule="auto"/>
        <w:rPr>
          <w:rFonts w:ascii="Arial" w:eastAsia="Arial" w:hAnsi="Arial" w:cs="Arial"/>
        </w:rPr>
      </w:pPr>
    </w:p>
    <w:p w14:paraId="6372CB3A" w14:textId="77777777" w:rsidR="00FC5B64" w:rsidRDefault="00F85013">
      <w:pPr>
        <w:pStyle w:val="Heading3"/>
        <w:rPr>
          <w:rFonts w:ascii="Arial" w:eastAsia="Arial" w:hAnsi="Arial" w:cs="Arial"/>
        </w:rPr>
      </w:pPr>
      <w:bookmarkStart w:id="46" w:name="_Toc240552409"/>
      <w:r>
        <w:rPr>
          <w:rFonts w:ascii="Arial" w:eastAsia="Arial" w:hAnsi="Arial" w:cs="Arial"/>
        </w:rPr>
        <w:t>3.5.2 Definición de la muestra</w:t>
      </w:r>
      <w:bookmarkEnd w:id="46"/>
    </w:p>
    <w:p w14:paraId="45EB699B"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en producción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733F2A9C"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59529191"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4FA73AEC"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5D8C4201"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68CD0B22"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1D311156" w14:textId="77777777" w:rsidR="00FC5B64" w:rsidRDefault="00F85013">
      <w:pPr>
        <w:spacing w:after="240" w:line="276" w:lineRule="auto"/>
        <w:rPr>
          <w:rFonts w:ascii="Arial" w:eastAsia="Arial" w:hAnsi="Arial" w:cs="Arial"/>
        </w:rPr>
      </w:pPr>
      <w:r>
        <w:rPr>
          <w:rFonts w:ascii="Arial" w:eastAsia="Arial" w:hAnsi="Arial" w:cs="Arial"/>
        </w:rPr>
        <w:lastRenderedPageBreak/>
        <w:t xml:space="preserve">La elección metodológica de una muestra no probabilística intencional se justifica plenamente por la naturaleza exploratoria y cualitativa de la validación inicial de un sistema de </w:t>
      </w:r>
      <w:r>
        <w:rPr>
          <w:rFonts w:ascii="Arial" w:eastAsia="Arial" w:hAnsi="Arial" w:cs="Arial"/>
          <w:i/>
          <w:iCs/>
        </w:rPr>
        <w:t>software</w:t>
      </w:r>
      <w:r>
        <w:rPr>
          <w:rFonts w:ascii="Arial" w:eastAsia="Arial" w:hAnsi="Arial" w:cs="Arial"/>
        </w:rPr>
        <w:t>.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interna) (Hernández Sampieri et al., 2014).</w:t>
      </w:r>
    </w:p>
    <w:p w14:paraId="7E72DEFD" w14:textId="77777777" w:rsidR="00FC5B64" w:rsidRDefault="00FC5B64">
      <w:pPr>
        <w:spacing w:before="240" w:after="240" w:line="240" w:lineRule="auto"/>
        <w:rPr>
          <w:rFonts w:ascii="Arial" w:eastAsia="Arial" w:hAnsi="Arial" w:cs="Arial"/>
        </w:rPr>
      </w:pPr>
    </w:p>
    <w:p w14:paraId="17E18C72" w14:textId="77777777" w:rsidR="00FC5B64" w:rsidRDefault="00F85013">
      <w:pPr>
        <w:pStyle w:val="Heading3"/>
        <w:rPr>
          <w:rFonts w:ascii="Arial" w:eastAsia="Arial" w:hAnsi="Arial" w:cs="Arial"/>
        </w:rPr>
      </w:pPr>
      <w:bookmarkStart w:id="47" w:name="_Toc240552410"/>
      <w:r>
        <w:rPr>
          <w:rFonts w:ascii="Arial" w:eastAsia="Arial" w:hAnsi="Arial" w:cs="Arial"/>
        </w:rPr>
        <w:t>3.5.3 Consideraciones sobre el tamaño muestral</w:t>
      </w:r>
      <w:bookmarkEnd w:id="47"/>
    </w:p>
    <w:p w14:paraId="42D5A0B2" w14:textId="77777777" w:rsidR="00FC5B64" w:rsidRDefault="00F85013">
      <w:pPr>
        <w:spacing w:before="240" w:after="240" w:line="240" w:lineRule="auto"/>
        <w:rPr>
          <w:rFonts w:ascii="Arial" w:eastAsia="Arial" w:hAnsi="Arial" w:cs="Arial"/>
        </w:rPr>
      </w:pPr>
      <w:r>
        <w:rPr>
          <w:rFonts w:ascii="Arial" w:hAnsi="Arial"/>
        </w:rPr>
        <w:t>El proyecto distingue dos lógicas de muestreo según la variable, para no mezclar criterios incompatibles. Para el componente cualitativo (percepción de facilidad de uso, variable c del §3.5.4), el tamaño muestral sigue el principio de «Saturación Teórica» (Glaser &amp; Strauss, 1967), priorizando la riqueza de los testimonios. Para las variables cuantitativas (reducción de tiempo y tasa de acierto, variables a y b), la saturación teórica no aplica, por ser una lógica propia de la Teoría Fundamentada y ajena a la medición de proporciones o tiempos. Su tamaño muestral se determina, en cambio, por el criterio pragmático de disponibilidad declarado en el Anexo E: un mínimo de 3 consultoras y 3 publicaciones cada una, criterio que se cumplió en la ejecución reportada en §5.1 (3 consultoras, 12 cronometrajes).</w:t>
      </w:r>
    </w:p>
    <w:p w14:paraId="188297BF" w14:textId="77777777" w:rsidR="00FC5B64" w:rsidRDefault="00FC5B64">
      <w:pPr>
        <w:spacing w:after="280" w:line="240" w:lineRule="auto"/>
        <w:rPr>
          <w:rFonts w:ascii="Arial" w:eastAsia="Arial" w:hAnsi="Arial" w:cs="Arial"/>
        </w:rPr>
      </w:pPr>
    </w:p>
    <w:p w14:paraId="65042E03"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6C6608B2" w14:textId="77777777" w:rsidR="00F91B8C" w:rsidRDefault="00F85013">
      <w:pPr>
        <w:pStyle w:val="Heading3"/>
      </w:pPr>
      <w:bookmarkStart w:id="48" w:name="_Toc240552411"/>
      <w:r>
        <w:t>3.5.4 Variables e instrumentos de medición</w:t>
      </w:r>
      <w:bookmarkEnd w:id="48"/>
    </w:p>
    <w:p w14:paraId="21688C2D" w14:textId="77777777" w:rsidR="00F91B8C" w:rsidRDefault="00F85013">
      <w:r>
        <w:t>Para dar cumplimiento a la fase de Evaluación del marco DSRM (Peffers et al., 2007) declarada en el §3.2, se operacionalizan a continuación las variables críticas mencionadas en el §3.5.3:</w:t>
      </w:r>
    </w:p>
    <w:p w14:paraId="42D66966"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369639BC" w14:textId="77777777" w:rsidR="00F91B8C" w:rsidRDefault="00F85013">
      <w:r>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3C31A64E" w14:textId="77777777" w:rsidR="00F91B8C" w:rsidRDefault="00F85013">
      <w:r>
        <w:lastRenderedPageBreak/>
        <w:t>c) Percepción subjetiva de facilidad de uso. Variable cualitativa/actitudinal.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57C5E357" w14:textId="77777777" w:rsidR="00F91B8C" w:rsidRDefault="00F85013">
      <w:r>
        <w:rPr>
          <w:rFonts w:ascii="Arial" w:hAnsi="Arial"/>
        </w:rPr>
        <w:t>Las tres variables (a, b y c) fueron medidas y se reportan en el §5.1. Son la reducción del tiempo operativo (cronometraje comparativo), la tasa de acierto del Módulo Centinela (matriz de confusión sobre casos controlados y sobre contenido real) y la aceptación de las usuarias (cuestionario TAM; Davis, 1989). Dada la naturaleza piloto de la muestra, sus resultados se interpretan como evidencia exploratoria y no generalizable a la población.</w:t>
      </w:r>
    </w:p>
    <w:p w14:paraId="5DAF54C0" w14:textId="77777777" w:rsidR="00F91B8C" w:rsidRDefault="00F85013">
      <w:pPr>
        <w:pStyle w:val="Heading3"/>
      </w:pPr>
      <w:bookmarkStart w:id="49" w:name="_Toc240552412"/>
      <w:r>
        <w:t>3.5.5 Amenazas a la validez</w:t>
      </w:r>
      <w:bookmarkEnd w:id="49"/>
    </w:p>
    <w:p w14:paraId="2A5322EB"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526F4AB1"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1291406B" w14:textId="77777777" w:rsidR="00F91B8C" w:rsidRDefault="00F85013">
      <w:r>
        <w:t>Validez interna: la comparación de tiempos (manual vs. Postly) no controla el efecto de aprendizaje (una consultora familiarizada con el bot tiende a ser más 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w:t>
      </w:r>
    </w:p>
    <w:p w14:paraId="696113B9" w14:textId="77777777" w:rsidR="00F91B8C" w:rsidRDefault="00F85013">
      <w:r>
        <w:t>Validez externa: la muestra proyectada (mínimo 3 consultoras) no es representativa de la población objetivo definida en el §3.5.1; los resultados no son generalizables a otras Consultoras de Belleza Independientes sin una muestra de mayor tamaño y diversidad.</w:t>
      </w:r>
    </w:p>
    <w:p w14:paraId="4C3E8BA7" w14:textId="77777777" w:rsidR="00F91B8C" w:rsidRDefault="00F85013">
      <w:r>
        <w:t xml:space="preserve">Validez de conclusión: el etiquetado de los 97 casos controlados lo realizaron los propios desarrolladores del sistema, lo que introduce un sesgo de confirmación </w:t>
      </w:r>
      <w:r>
        <w:lastRenderedPageBreak/>
        <w:t>sobre esa porción de la evidencia. La amenaza se mitigó en el estudio de campo, donde un evaluador externo al equipo etiquetó los 29 casos de forma independiente (κ = 1,00 respecto de la consultora autora del material, §5.1) y tres consultoras ajenas al desarrollo ejecutaron el cronometraje y el cuestionario TAM; subsiste para los conjuntos controlados, cuyo etiquetado no fue replicado por un tercero.</w:t>
      </w:r>
    </w:p>
    <w:p w14:paraId="168071A4"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5894709A" w14:textId="77777777" w:rsidR="00FC5B64" w:rsidRDefault="00F85013">
      <w:pPr>
        <w:pStyle w:val="Heading2"/>
        <w:rPr>
          <w:rFonts w:ascii="Arial" w:eastAsia="Arial" w:hAnsi="Arial" w:cs="Arial"/>
        </w:rPr>
      </w:pPr>
      <w:bookmarkStart w:id="50" w:name="_Toc240552413"/>
      <w:r>
        <w:rPr>
          <w:rFonts w:ascii="Arial" w:eastAsia="Arial" w:hAnsi="Arial" w:cs="Arial"/>
        </w:rPr>
        <w:t>3.6 Herramientas y Tecnologías Seleccionadas</w:t>
      </w:r>
      <w:bookmarkEnd w:id="50"/>
    </w:p>
    <w:p w14:paraId="51B09D7C"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7F967A35" w14:textId="77777777" w:rsidR="00FC5B64" w:rsidRDefault="00F85013">
      <w:pPr>
        <w:spacing w:before="240" w:after="240" w:line="240" w:lineRule="auto"/>
        <w:rPr>
          <w:rFonts w:ascii="Arial" w:eastAsia="Arial" w:hAnsi="Arial" w:cs="Arial"/>
        </w:rPr>
      </w:pPr>
      <w:r>
        <w:rPr>
          <w:rFonts w:ascii="Arial" w:eastAsia="Arial" w:hAnsi="Arial" w:cs="Arial"/>
        </w:rPr>
        <w:t>A continuación, se describen las principales decisiones tecnológicas adoptadas y su justificación dentro del sistema.</w:t>
      </w:r>
    </w:p>
    <w:p w14:paraId="4ADB2D21" w14:textId="77777777" w:rsidR="00FC5B64" w:rsidRDefault="00FC5B64">
      <w:pPr>
        <w:spacing w:before="240" w:after="240" w:line="240" w:lineRule="auto"/>
        <w:rPr>
          <w:rFonts w:ascii="Arial" w:eastAsia="Arial" w:hAnsi="Arial" w:cs="Arial"/>
        </w:rPr>
      </w:pPr>
    </w:p>
    <w:p w14:paraId="555F17CA"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3C208131" w14:textId="77777777" w:rsidR="00FC5B64" w:rsidRDefault="00F85013">
      <w:pPr>
        <w:pStyle w:val="Heading3"/>
        <w:rPr>
          <w:rFonts w:ascii="Arial" w:eastAsia="Arial" w:hAnsi="Arial" w:cs="Arial"/>
        </w:rPr>
      </w:pPr>
      <w:bookmarkStart w:id="51" w:name="_Toc240552414"/>
      <w:r>
        <w:rPr>
          <w:rFonts w:ascii="Arial" w:eastAsia="Arial" w:hAnsi="Arial" w:cs="Arial"/>
        </w:rPr>
        <w:t>3.6.1 Motor de automatización: n8n</w:t>
      </w:r>
      <w:bookmarkEnd w:id="51"/>
    </w:p>
    <w:p w14:paraId="4609025A"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62AC1075"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7E004991"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t>integrarse con múltiples servicios externos a través de APIs,</w:t>
      </w:r>
    </w:p>
    <w:p w14:paraId="6C13438C"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t>permitir la ejecución de lógica condicional dentro de los procesos automatizados.</w:t>
      </w:r>
    </w:p>
    <w:p w14:paraId="3A134613" w14:textId="77777777" w:rsidR="00FC5B64" w:rsidRDefault="00F85013">
      <w:pPr>
        <w:spacing w:before="240" w:after="240" w:line="240" w:lineRule="auto"/>
        <w:rPr>
          <w:rFonts w:ascii="Arial" w:eastAsia="Arial" w:hAnsi="Arial" w:cs="Arial"/>
        </w:rPr>
      </w:pPr>
      <w:r>
        <w:rPr>
          <w:rFonts w:ascii="Arial" w:eastAsia="Arial" w:hAnsi="Arial" w:cs="Arial"/>
        </w:rPr>
        <w:t xml:space="preserve">A diferencia de otras plataformas de automatización, n8n ofrece la posibilidad de ser autoalojado, lo que brinda un mayor control sobre los datos y la </w:t>
      </w:r>
      <w:r>
        <w:rPr>
          <w:rFonts w:ascii="Arial" w:eastAsia="Arial" w:hAnsi="Arial" w:cs="Arial"/>
        </w:rPr>
        <w:lastRenderedPageBreak/>
        <w:t>infraestructura, aspecto relevante considerando la naturaleza sensible de la información procesada (contenido comercial y datos de cuentas sociales).</w:t>
      </w:r>
    </w:p>
    <w:p w14:paraId="10741641"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50867CCD" w14:textId="77777777" w:rsidR="00FC5B64" w:rsidRDefault="00FC5B64">
      <w:pPr>
        <w:spacing w:before="240" w:after="240" w:line="240" w:lineRule="auto"/>
        <w:rPr>
          <w:rFonts w:ascii="Arial" w:eastAsia="Arial" w:hAnsi="Arial" w:cs="Arial"/>
        </w:rPr>
      </w:pPr>
    </w:p>
    <w:p w14:paraId="526E9F5C"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78E472EC" w14:textId="77777777" w:rsidR="00FC5B64" w:rsidRDefault="00F85013">
      <w:pPr>
        <w:pStyle w:val="Heading3"/>
        <w:rPr>
          <w:rFonts w:ascii="Arial" w:eastAsia="Arial" w:hAnsi="Arial" w:cs="Arial"/>
        </w:rPr>
      </w:pPr>
      <w:bookmarkStart w:id="52" w:name="_Toc240552415"/>
      <w:r>
        <w:rPr>
          <w:rFonts w:ascii="Arial" w:eastAsia="Arial" w:hAnsi="Arial" w:cs="Arial"/>
        </w:rPr>
        <w:t>3.6.2 Integración con modelos de inteligencia artificial</w:t>
      </w:r>
      <w:bookmarkEnd w:id="52"/>
    </w:p>
    <w:p w14:paraId="6F19B427"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Clements, &amp; Kazman, 2012). Los fundamentos conceptuales de cada tecnología ya fueron desarrollados en el Marco Teórico (§2.1-§2.3); esta sección se limita a justificar por qué cada una fue la opción elegida para Postly frente a sus alternativas.</w:t>
      </w:r>
    </w:p>
    <w:p w14:paraId="48213613" w14:textId="77777777" w:rsidR="00FC5B64" w:rsidRDefault="00F85013">
      <w:pPr>
        <w:numPr>
          <w:ilvl w:val="0"/>
          <w:numId w:val="32"/>
        </w:numPr>
        <w:spacing w:after="0" w:line="276" w:lineRule="auto"/>
      </w:pPr>
      <w:r>
        <w:rPr>
          <w:rFonts w:ascii="Arial" w:hAnsi="Arial"/>
        </w:rPr>
        <w:t>Motor de orquestación (n8n): frente a alternativas iPaaS cerradas como Zapier o Make (§1.6.2), se eligió n8n por permitir el auto-hospedaje (§2.1.a) sin costo de licenciamiento por ejecución, un factor determinante para un proyecto sin financiamiento institucional.</w:t>
      </w:r>
    </w:p>
    <w:p w14:paraId="3D24651F"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38483785" w14:textId="77777777" w:rsidR="00FC5B64" w:rsidRDefault="00F85013">
      <w:pPr>
        <w:numPr>
          <w:ilvl w:val="0"/>
          <w:numId w:val="32"/>
        </w:numPr>
        <w:spacing w:after="0" w:line="276" w:lineRule="auto"/>
      </w:pPr>
      <w:r>
        <w:rPr>
          <w:rFonts w:ascii="Arial" w:hAnsi="Arial"/>
        </w:rPr>
        <w:t>Integración de APIs REST externas: se consumen las APIs de Meta Graph, Telegram Bot y Google Sheets (§2.3) porque son las interfaces oficiales de cada plataforma; no existe una alternativa de integración para Instagram/Facebook fuera de la Graph API de Meta.</w:t>
      </w:r>
    </w:p>
    <w:p w14:paraId="4586BA50" w14:textId="77777777" w:rsidR="00FC5B64" w:rsidRDefault="00F85013">
      <w:pPr>
        <w:numPr>
          <w:ilvl w:val="0"/>
          <w:numId w:val="32"/>
        </w:numPr>
        <w:spacing w:after="0" w:line="276" w:lineRule="auto"/>
      </w:pPr>
      <w:r>
        <w:rPr>
          <w:rFonts w:ascii="Arial" w:hAnsi="Arial"/>
        </w:rPr>
        <w:t>Protocolo de Autorización (OAuth 2.0): se eligió por ser el estándar exigido por la propia Meta Graph API para delegar acceso (§2.3); no fue una opción entre varias, sino un requisito impuesto por la plataforma de destino.</w:t>
      </w:r>
    </w:p>
    <w:p w14:paraId="5CA67676" w14:textId="77777777" w:rsidR="00FC5B64" w:rsidRDefault="00F85013">
      <w:pPr>
        <w:numPr>
          <w:ilvl w:val="0"/>
          <w:numId w:val="32"/>
        </w:numPr>
        <w:spacing w:after="240" w:line="276" w:lineRule="auto"/>
      </w:pPr>
      <w:r>
        <w:rPr>
          <w:rFonts w:ascii="Arial" w:hAnsi="Arial"/>
        </w:rPr>
        <w:t>Arquitectura de Orquestación Centralizada: el detalle de los principios de diseño adoptados (bajo acoplamiento, alta cohesión, orquestación monolítica frente a microservicios) se desarrolla en profundidad en el §4.3, una vez presentada la arquitectura completa del sistema.</w:t>
      </w:r>
    </w:p>
    <w:p w14:paraId="791B802E" w14:textId="77777777" w:rsidR="00FC5B64" w:rsidRDefault="00FC5B64">
      <w:pPr>
        <w:spacing w:after="280" w:line="240" w:lineRule="auto"/>
        <w:rPr>
          <w:rFonts w:ascii="Arial" w:eastAsia="Arial" w:hAnsi="Arial" w:cs="Arial"/>
        </w:rPr>
      </w:pPr>
    </w:p>
    <w:p w14:paraId="2F115375"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46BB74F6" w14:textId="77777777" w:rsidR="00FC5B64" w:rsidRDefault="00FC5B64">
      <w:pPr>
        <w:rPr>
          <w:rFonts w:ascii="Arial" w:eastAsia="Arial" w:hAnsi="Arial" w:cs="Arial"/>
        </w:rPr>
      </w:pPr>
    </w:p>
    <w:p w14:paraId="2082E9D2" w14:textId="77777777" w:rsidR="00FC5B64" w:rsidRDefault="00F85013">
      <w:pPr>
        <w:pStyle w:val="Heading2"/>
        <w:keepNext w:val="0"/>
        <w:keepLines w:val="0"/>
        <w:spacing w:before="280"/>
        <w:rPr>
          <w:rFonts w:ascii="Arial" w:eastAsia="Arial" w:hAnsi="Arial" w:cs="Arial"/>
        </w:rPr>
      </w:pPr>
      <w:bookmarkStart w:id="53" w:name="_Toc240552416"/>
      <w:r>
        <w:rPr>
          <w:rFonts w:ascii="Arial" w:eastAsia="Arial" w:hAnsi="Arial" w:cs="Arial"/>
        </w:rPr>
        <w:t>3.7 Consideraciones éticas y legales</w:t>
      </w:r>
      <w:bookmarkEnd w:id="53"/>
    </w:p>
    <w:p w14:paraId="5950D8B5"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un imperativo ineludible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0D96732B" w14:textId="77777777" w:rsidR="00FC5B64" w:rsidRDefault="00FC5B64">
      <w:pPr>
        <w:spacing w:before="240" w:after="240"/>
        <w:rPr>
          <w:rFonts w:ascii="Arial" w:eastAsia="Arial" w:hAnsi="Arial" w:cs="Arial"/>
        </w:rPr>
      </w:pPr>
    </w:p>
    <w:p w14:paraId="5FCD032C"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56FFA4EC" w14:textId="77777777" w:rsidR="00FC5B64" w:rsidRDefault="00F85013">
      <w:pPr>
        <w:pStyle w:val="Heading3"/>
        <w:rPr>
          <w:rFonts w:ascii="Arial" w:eastAsia="Arial" w:hAnsi="Arial" w:cs="Arial"/>
        </w:rPr>
      </w:pPr>
      <w:bookmarkStart w:id="54" w:name="_Toc240552417"/>
      <w:r>
        <w:rPr>
          <w:rFonts w:ascii="Arial" w:eastAsia="Arial" w:hAnsi="Arial" w:cs="Arial"/>
        </w:rPr>
        <w:t>3.7.1 Protección de datos personales y Privacidad desde el Diseño</w:t>
      </w:r>
      <w:bookmarkEnd w:id="54"/>
      <w:r>
        <w:rPr>
          <w:rFonts w:ascii="Arial" w:eastAsia="Arial" w:hAnsi="Arial" w:cs="Arial"/>
        </w:rPr>
        <w:t xml:space="preserve"> </w:t>
      </w:r>
    </w:p>
    <w:p w14:paraId="2866C7D4"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tabla de persistencia almacena el ID transaccional del sistema, las métricas públicas de engagement y el token de acceso de la usuaria, cifrado con AES-256-GCM antes de persistirse (Anexo B.3). Guarda también las URIs de los activos multimedia y los datos de contacto necesarios para la firma legal obligatoria. Ningún otro dato personal se recolecta ni se almacena.</w:t>
      </w:r>
    </w:p>
    <w:p w14:paraId="0A0CDE8B" w14:textId="77777777" w:rsidR="00FC5B64" w:rsidRDefault="00FC5B64">
      <w:pPr>
        <w:spacing w:before="240" w:after="240"/>
        <w:rPr>
          <w:rFonts w:ascii="Arial" w:eastAsia="Arial" w:hAnsi="Arial" w:cs="Arial"/>
        </w:rPr>
      </w:pPr>
    </w:p>
    <w:p w14:paraId="2AC23BC3"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787B6354" w14:textId="77777777" w:rsidR="00FC5B64" w:rsidRDefault="00F85013">
      <w:pPr>
        <w:pStyle w:val="Heading3"/>
        <w:rPr>
          <w:rFonts w:ascii="Arial" w:eastAsia="Arial" w:hAnsi="Arial" w:cs="Arial"/>
        </w:rPr>
      </w:pPr>
      <w:bookmarkStart w:id="55" w:name="_Toc240552418"/>
      <w:r>
        <w:rPr>
          <w:rFonts w:ascii="Arial" w:eastAsia="Arial" w:hAnsi="Arial" w:cs="Arial"/>
        </w:rPr>
        <w:t>3.7.2 Seguridad en la autenticación, acceso y soberanía</w:t>
      </w:r>
      <w:bookmarkEnd w:id="55"/>
      <w:r>
        <w:rPr>
          <w:rFonts w:ascii="Arial" w:eastAsia="Arial" w:hAnsi="Arial" w:cs="Arial"/>
        </w:rPr>
        <w:t xml:space="preserve"> </w:t>
      </w:r>
    </w:p>
    <w:p w14:paraId="309E9643"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robusta de Meta, previniendo que los desarrolladores de Postly tengan conocimiento material de las credenciales de la consultora. Esto reduce sustancialmente el riesgo técnico de exposición de la cuenta ante vulnerabilidades de base de datos propias y consolida la confianza de la usuaria final en la plataforma. </w:t>
      </w:r>
    </w:p>
    <w:p w14:paraId="4EF74ED9" w14:textId="77777777" w:rsidR="00FC5B64" w:rsidRDefault="00FC5B64">
      <w:pPr>
        <w:spacing w:before="240" w:after="240"/>
        <w:rPr>
          <w:rFonts w:ascii="Arial" w:eastAsia="Arial" w:hAnsi="Arial" w:cs="Arial"/>
        </w:rPr>
      </w:pPr>
    </w:p>
    <w:p w14:paraId="0098B1C1"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7CE7E132" w14:textId="77777777" w:rsidR="00FC5B64" w:rsidRDefault="00F85013">
      <w:pPr>
        <w:pStyle w:val="Heading3"/>
        <w:rPr>
          <w:rFonts w:ascii="Arial" w:eastAsia="Arial" w:hAnsi="Arial" w:cs="Arial"/>
        </w:rPr>
      </w:pPr>
      <w:bookmarkStart w:id="56" w:name="_Toc240552419"/>
      <w:r>
        <w:rPr>
          <w:rFonts w:ascii="Arial" w:eastAsia="Arial" w:hAnsi="Arial" w:cs="Arial"/>
        </w:rPr>
        <w:lastRenderedPageBreak/>
        <w:t>3.7.3 Ética en la Inteligencia Artificial (</w:t>
      </w:r>
      <w:r>
        <w:rPr>
          <w:rFonts w:ascii="Arial" w:eastAsia="Arial" w:hAnsi="Arial" w:cs="Arial"/>
          <w:i/>
          <w:iCs/>
        </w:rPr>
        <w:t>Human-in-the-Loop</w:t>
      </w:r>
      <w:r>
        <w:rPr>
          <w:rFonts w:ascii="Arial" w:eastAsia="Arial" w:hAnsi="Arial" w:cs="Arial"/>
        </w:rPr>
        <w:t>)</w:t>
      </w:r>
      <w:bookmarkEnd w:id="56"/>
      <w:r>
        <w:rPr>
          <w:rFonts w:ascii="Arial" w:eastAsia="Arial" w:hAnsi="Arial" w:cs="Arial"/>
        </w:rPr>
        <w:t xml:space="preserve"> </w:t>
      </w:r>
    </w:p>
    <w:p w14:paraId="66B7422F"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Ienca, &amp; Vayena, 2019). Para abordar este riesgo ético, la arquitectura de Postly implementa estrictamente un paradigma de diseño conocido como </w:t>
      </w:r>
      <w:r>
        <w:rPr>
          <w:rFonts w:ascii="Arial" w:eastAsia="Arial" w:hAnsi="Arial" w:cs="Arial"/>
          <w:i/>
          <w:iCs/>
        </w:rPr>
        <w:t>Human-in-the-Loop</w:t>
      </w:r>
      <w:r>
        <w:rPr>
          <w:rFonts w:ascii="Arial" w:eastAsia="Arial" w:hAnsi="Arial" w:cs="Arial"/>
        </w:rPr>
        <w:t xml:space="preserve"> (HITL) o Humano en el Bucle.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algorítmicamente la revisión obligatoria, la edición y el consentimiento explícito de la usuaria antes de desencadenar la publicación, garantizando que el sistema asista a la consultora, pero no subyugue su agencia ni reemplace su criterio ético final. </w:t>
      </w:r>
    </w:p>
    <w:p w14:paraId="1F72F698" w14:textId="77777777" w:rsidR="00FC5B64" w:rsidRDefault="00FC5B64">
      <w:pPr>
        <w:spacing w:before="240" w:after="240"/>
        <w:rPr>
          <w:rFonts w:ascii="Arial" w:eastAsia="Arial" w:hAnsi="Arial" w:cs="Arial"/>
        </w:rPr>
      </w:pPr>
    </w:p>
    <w:p w14:paraId="186ADFD1"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57190A0D" w14:textId="77777777" w:rsidR="00FC5B64" w:rsidRDefault="00F85013">
      <w:pPr>
        <w:pStyle w:val="Heading3"/>
        <w:rPr>
          <w:rFonts w:ascii="Arial" w:eastAsia="Arial" w:hAnsi="Arial" w:cs="Arial"/>
        </w:rPr>
      </w:pPr>
      <w:bookmarkStart w:id="57" w:name="_Toc240552420"/>
      <w:r>
        <w:rPr>
          <w:rFonts w:ascii="Arial" w:eastAsia="Arial" w:hAnsi="Arial" w:cs="Arial"/>
        </w:rPr>
        <w:t xml:space="preserve">3.7.4 Auditoría de </w:t>
      </w:r>
      <w:r>
        <w:rPr>
          <w:rFonts w:ascii="Arial" w:eastAsia="Arial" w:hAnsi="Arial" w:cs="Arial"/>
          <w:i/>
          <w:iCs/>
        </w:rPr>
        <w:t>Compliance</w:t>
      </w:r>
      <w:r>
        <w:rPr>
          <w:rFonts w:ascii="Arial" w:eastAsia="Arial" w:hAnsi="Arial" w:cs="Arial"/>
        </w:rPr>
        <w:t xml:space="preserve"> y prevención del fraude corporativo</w:t>
      </w:r>
      <w:bookmarkEnd w:id="57"/>
      <w:r>
        <w:rPr>
          <w:rFonts w:ascii="Arial" w:eastAsia="Arial" w:hAnsi="Arial" w:cs="Arial"/>
        </w:rPr>
        <w:t xml:space="preserve"> </w:t>
      </w:r>
    </w:p>
    <w:p w14:paraId="76A3663E"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el sistema no solo eleva la calidad técnica del posteo, sino que previene proactivamente la competencia desleal, la publicidad engañosa y el fraude marcario. Esa intervención protege tanto a la empresa matriz como a los derechos informativos del consumidor final en redes sociales. </w:t>
      </w:r>
    </w:p>
    <w:p w14:paraId="75964A56" w14:textId="77777777" w:rsidR="00FC5B64" w:rsidRDefault="00FC5B64">
      <w:pPr>
        <w:spacing w:before="240" w:after="240"/>
        <w:rPr>
          <w:rFonts w:ascii="Arial" w:eastAsia="Arial" w:hAnsi="Arial" w:cs="Arial"/>
        </w:rPr>
      </w:pPr>
    </w:p>
    <w:p w14:paraId="21AEC226"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485AFDDA" w14:textId="77777777" w:rsidR="00FC5B64" w:rsidRDefault="00F85013">
      <w:pPr>
        <w:pStyle w:val="Heading3"/>
        <w:rPr>
          <w:rFonts w:ascii="Arial" w:eastAsia="Arial" w:hAnsi="Arial" w:cs="Arial"/>
        </w:rPr>
      </w:pPr>
      <w:bookmarkStart w:id="58" w:name="_Toc240552421"/>
      <w:r>
        <w:rPr>
          <w:rFonts w:ascii="Arial" w:eastAsia="Arial" w:hAnsi="Arial" w:cs="Arial"/>
        </w:rPr>
        <w:t>3.7.5 Responsabilidad en la automatización y uso indebido</w:t>
      </w:r>
      <w:bookmarkEnd w:id="58"/>
    </w:p>
    <w:p w14:paraId="65C96A10"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incorpora barreras lógicas contra el desbordamiento, limitando las frecuencias de programación y evitando ejecuciones masivas no supervisadas. Si bien el sistema establece severos controles algorítmicos (como el rechazo automático de referencias monetarias) para reducir la probabilidad de un mal uso del bot. Se reconoce, legal y éticamente, que la responsabilidad final, directa e intransferible sobre la índole y las consecuencias del contenido difundido recae de manera exclusiva en la consultora comercial que autoriza la transacción desde su dispositivo. </w:t>
      </w:r>
    </w:p>
    <w:p w14:paraId="7AF6C7CB" w14:textId="77777777" w:rsidR="00FC5B64" w:rsidRDefault="00FC5B64">
      <w:pPr>
        <w:spacing w:before="240" w:after="240"/>
        <w:rPr>
          <w:rFonts w:ascii="Arial" w:eastAsia="Arial" w:hAnsi="Arial" w:cs="Arial"/>
        </w:rPr>
      </w:pPr>
    </w:p>
    <w:p w14:paraId="685BAABC" w14:textId="77777777" w:rsidR="00FC5B64" w:rsidRDefault="00FC5B64">
      <w:pPr>
        <w:spacing w:before="240" w:after="240"/>
        <w:rPr>
          <w:rFonts w:ascii="Arial" w:eastAsia="Arial" w:hAnsi="Arial" w:cs="Arial"/>
        </w:rPr>
      </w:pPr>
    </w:p>
    <w:p w14:paraId="1FB1CF08" w14:textId="77777777" w:rsidR="00FC5B64" w:rsidRDefault="00FC5B64">
      <w:pPr>
        <w:spacing w:before="240" w:after="240"/>
        <w:rPr>
          <w:rFonts w:ascii="Arial" w:eastAsia="Arial" w:hAnsi="Arial" w:cs="Arial"/>
        </w:rPr>
      </w:pPr>
    </w:p>
    <w:p w14:paraId="03602C7E" w14:textId="77777777" w:rsidR="00FC5B64" w:rsidRDefault="00FC5B64">
      <w:pPr>
        <w:spacing w:before="240" w:after="240"/>
        <w:rPr>
          <w:rFonts w:ascii="Arial" w:eastAsia="Arial" w:hAnsi="Arial" w:cs="Arial"/>
        </w:rPr>
      </w:pPr>
    </w:p>
    <w:p w14:paraId="1B97954C" w14:textId="77777777" w:rsidR="00FC5B64" w:rsidRDefault="00FC5B64">
      <w:pPr>
        <w:spacing w:before="240" w:after="240"/>
        <w:rPr>
          <w:rFonts w:ascii="Arial" w:eastAsia="Arial" w:hAnsi="Arial" w:cs="Arial"/>
        </w:rPr>
      </w:pPr>
    </w:p>
    <w:p w14:paraId="21474EF1" w14:textId="77777777" w:rsidR="00FC5B64" w:rsidRDefault="00FC5B64">
      <w:pPr>
        <w:spacing w:before="240" w:after="240"/>
        <w:rPr>
          <w:rFonts w:ascii="Arial" w:eastAsia="Arial" w:hAnsi="Arial" w:cs="Arial"/>
        </w:rPr>
      </w:pPr>
    </w:p>
    <w:p w14:paraId="47AC2E38" w14:textId="77777777" w:rsidR="00FC5B64" w:rsidRDefault="00FC5B64">
      <w:pPr>
        <w:spacing w:before="240" w:after="240"/>
        <w:rPr>
          <w:rFonts w:ascii="Arial" w:eastAsia="Arial" w:hAnsi="Arial" w:cs="Arial"/>
        </w:rPr>
      </w:pPr>
    </w:p>
    <w:p w14:paraId="3375FCCD" w14:textId="77777777" w:rsidR="00FC5B64" w:rsidRDefault="00FC5B64">
      <w:pPr>
        <w:spacing w:before="240" w:after="240"/>
        <w:rPr>
          <w:rFonts w:ascii="Arial" w:eastAsia="Arial" w:hAnsi="Arial" w:cs="Arial"/>
        </w:rPr>
      </w:pPr>
    </w:p>
    <w:p w14:paraId="507011DF" w14:textId="77777777" w:rsidR="00FC5B64" w:rsidRDefault="00FC5B64">
      <w:pPr>
        <w:spacing w:before="240" w:after="240"/>
        <w:rPr>
          <w:rFonts w:ascii="Arial" w:eastAsia="Arial" w:hAnsi="Arial" w:cs="Arial"/>
        </w:rPr>
      </w:pPr>
    </w:p>
    <w:p w14:paraId="766A8A33" w14:textId="77777777" w:rsidR="00FC5B64" w:rsidRDefault="00FC5B64">
      <w:pPr>
        <w:spacing w:before="240" w:after="240"/>
        <w:rPr>
          <w:rFonts w:ascii="Arial" w:eastAsia="Arial" w:hAnsi="Arial" w:cs="Arial"/>
        </w:rPr>
      </w:pPr>
    </w:p>
    <w:p w14:paraId="7044BFD5" w14:textId="77777777" w:rsidR="00FC5B64" w:rsidRDefault="00FC5B64">
      <w:pPr>
        <w:spacing w:before="240" w:after="240"/>
        <w:rPr>
          <w:rFonts w:ascii="Arial" w:eastAsia="Arial" w:hAnsi="Arial" w:cs="Arial"/>
        </w:rPr>
      </w:pPr>
    </w:p>
    <w:p w14:paraId="18805195" w14:textId="77777777" w:rsidR="00FC5B64" w:rsidRDefault="00FC5B64">
      <w:pPr>
        <w:spacing w:before="240" w:after="240"/>
        <w:rPr>
          <w:rFonts w:ascii="Arial" w:eastAsia="Arial" w:hAnsi="Arial" w:cs="Arial"/>
        </w:rPr>
      </w:pPr>
    </w:p>
    <w:p w14:paraId="0DC676B5" w14:textId="77777777" w:rsidR="00FC5B64" w:rsidRDefault="00FC5B64">
      <w:pPr>
        <w:spacing w:before="240" w:after="240"/>
        <w:rPr>
          <w:rFonts w:ascii="Arial" w:eastAsia="Arial" w:hAnsi="Arial" w:cs="Arial"/>
        </w:rPr>
      </w:pPr>
    </w:p>
    <w:p w14:paraId="11C4AC5D" w14:textId="77777777" w:rsidR="00FC5B64" w:rsidRDefault="00FC5B64">
      <w:pPr>
        <w:spacing w:before="240" w:after="240"/>
        <w:rPr>
          <w:rFonts w:ascii="Arial" w:eastAsia="Arial" w:hAnsi="Arial" w:cs="Arial"/>
        </w:rPr>
      </w:pPr>
    </w:p>
    <w:p w14:paraId="41151E83"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6240604E" w14:textId="77777777" w:rsidR="00FC5B64" w:rsidRDefault="00F85013">
      <w:pPr>
        <w:pStyle w:val="Heading1"/>
        <w:rPr>
          <w:rFonts w:ascii="Arial" w:eastAsia="Arial" w:hAnsi="Arial" w:cs="Arial"/>
        </w:rPr>
      </w:pPr>
      <w:bookmarkStart w:id="59" w:name="_Toc240552422"/>
      <w:r>
        <w:rPr>
          <w:rFonts w:ascii="Arial" w:eastAsia="Arial" w:hAnsi="Arial" w:cs="Arial"/>
        </w:rPr>
        <w:t>CAPÍTULO 4: DESARROLLO DEL ESTUDIO</w:t>
      </w:r>
      <w:bookmarkEnd w:id="59"/>
    </w:p>
    <w:p w14:paraId="5ABB6C92" w14:textId="77777777" w:rsidR="00FC5B64" w:rsidRDefault="00FC5B64">
      <w:pPr>
        <w:rPr>
          <w:rFonts w:ascii="Arial" w:eastAsia="Arial" w:hAnsi="Arial" w:cs="Arial"/>
        </w:rPr>
      </w:pPr>
    </w:p>
    <w:p w14:paraId="63410DE1" w14:textId="77777777" w:rsidR="00FC5B64" w:rsidRDefault="00F85013">
      <w:pPr>
        <w:rPr>
          <w:rFonts w:ascii="Arial" w:eastAsia="Arial" w:hAnsi="Arial" w:cs="Arial"/>
        </w:rPr>
      </w:pPr>
      <w:r>
        <w:rPr>
          <w:rFonts w:ascii="Arial" w:eastAsia="Arial" w:hAnsi="Arial" w:cs="Arial"/>
        </w:rPr>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51BE5FB5" w14:textId="77777777" w:rsidR="00FC5B64" w:rsidRDefault="00FC5B64">
      <w:pPr>
        <w:rPr>
          <w:rFonts w:ascii="Arial" w:eastAsia="Arial" w:hAnsi="Arial" w:cs="Arial"/>
        </w:rPr>
      </w:pPr>
    </w:p>
    <w:p w14:paraId="0F6A7CF9" w14:textId="77777777" w:rsidR="00FC5B64" w:rsidRDefault="00F85013">
      <w:pPr>
        <w:pStyle w:val="Heading2"/>
        <w:rPr>
          <w:rFonts w:ascii="Arial" w:eastAsia="Arial" w:hAnsi="Arial" w:cs="Arial"/>
        </w:rPr>
      </w:pPr>
      <w:bookmarkStart w:id="60" w:name="_Toc240552423"/>
      <w:r>
        <w:rPr>
          <w:rFonts w:ascii="Arial" w:eastAsia="Arial" w:hAnsi="Arial" w:cs="Arial"/>
        </w:rPr>
        <w:t>4.1 Historias de Usuario y Criterios de Aceptación</w:t>
      </w:r>
      <w:bookmarkEnd w:id="60"/>
    </w:p>
    <w:p w14:paraId="0349043F"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w:t>
      </w:r>
      <w:r>
        <w:rPr>
          <w:rFonts w:ascii="Arial" w:eastAsia="Arial" w:hAnsi="Arial" w:cs="Arial"/>
        </w:rPr>
        <w:lastRenderedPageBreak/>
        <w:t xml:space="preserve">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2334A9AC" w14:textId="77777777" w:rsidR="00FC5B64" w:rsidRDefault="00F85013">
      <w:pPr>
        <w:spacing w:after="240" w:line="276" w:lineRule="auto"/>
        <w:rPr>
          <w:rFonts w:ascii="Arial" w:eastAsia="Arial" w:hAnsi="Arial" w:cs="Arial"/>
        </w:rPr>
      </w:pPr>
      <w:r>
        <w:rPr>
          <w:rFonts w:ascii="Arial" w:eastAsia="Arial" w:hAnsi="Arial" w:cs="Arial"/>
        </w:rPr>
        <w:t xml:space="preserve">Para que estas historias sean comprobables, medibles y auditables (cumpliendo con el atributo "Testable" del modelo INVEST; Wake, 2003), cada una está vinculada a un conjunto estricto de </w:t>
      </w:r>
      <w:r>
        <w:rPr>
          <w:rFonts w:ascii="Arial" w:eastAsia="Arial" w:hAnsi="Arial" w:cs="Arial"/>
          <w:b/>
          <w:bCs/>
        </w:rPr>
        <w:t>Criterios de Aceptación</w:t>
      </w:r>
      <w:r>
        <w:rPr>
          <w:rFonts w:ascii="Arial" w:eastAsia="Arial" w:hAnsi="Arial" w:cs="Arial"/>
        </w:rPr>
        <w:t xml:space="preserve"> (</w:t>
      </w:r>
      <w:r>
        <w:rPr>
          <w:rFonts w:ascii="Arial" w:eastAsia="Arial" w:hAnsi="Arial" w:cs="Arial"/>
          <w:i/>
          <w:iCs/>
        </w:rPr>
        <w:t>Acceptance Criteria</w:t>
      </w:r>
      <w:r>
        <w:rPr>
          <w:rFonts w:ascii="Arial" w:eastAsia="Arial" w:hAnsi="Arial" w:cs="Arial"/>
        </w:rPr>
        <w:t xml:space="preserve">). Estos criterios actúan como condiciones lógicas de frontera; son los 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365DFB96"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4E897AA4" w14:textId="77777777" w:rsidR="00FC5B64" w:rsidRDefault="00FC5B64">
      <w:pPr>
        <w:spacing w:before="280" w:after="0" w:line="240" w:lineRule="auto"/>
        <w:rPr>
          <w:rFonts w:ascii="Arial" w:eastAsia="Arial" w:hAnsi="Arial" w:cs="Arial"/>
        </w:rPr>
      </w:pPr>
    </w:p>
    <w:p w14:paraId="0B32B48E" w14:textId="77777777" w:rsidR="00FC5B64" w:rsidRDefault="00F85013">
      <w:pPr>
        <w:pStyle w:val="Heading3"/>
        <w:keepNext w:val="0"/>
        <w:keepLines w:val="0"/>
        <w:spacing w:before="360" w:line="240" w:lineRule="auto"/>
        <w:rPr>
          <w:rFonts w:ascii="Arial" w:eastAsia="Arial" w:hAnsi="Arial" w:cs="Arial"/>
        </w:rPr>
      </w:pPr>
      <w:bookmarkStart w:id="61" w:name="_Toc240552424"/>
      <w:r>
        <w:rPr>
          <w:rFonts w:ascii="Arial" w:eastAsia="Arial" w:hAnsi="Arial" w:cs="Arial"/>
        </w:rPr>
        <w:t>4.1.1 Módulo A: Seguridad, Onboarding y Autenticación</w:t>
      </w:r>
      <w:bookmarkEnd w:id="61"/>
    </w:p>
    <w:p w14:paraId="3345704C"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pero rigurosamente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09F1DCB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1EAE234B"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198CA58D" w14:textId="77777777" w:rsidR="00FC5B64" w:rsidRDefault="00F85013">
      <w:pPr>
        <w:numPr>
          <w:ilvl w:val="0"/>
          <w:numId w:val="26"/>
        </w:numPr>
        <w:spacing w:after="0" w:line="276" w:lineRule="auto"/>
      </w:pPr>
      <w:r>
        <w:rPr>
          <w:rFonts w:ascii="Arial" w:eastAsia="Arial" w:hAnsi="Arial" w:cs="Arial"/>
          <w:b/>
          <w:bCs/>
        </w:rPr>
        <w:lastRenderedPageBreak/>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interceptar el </w:t>
      </w:r>
      <w:r>
        <w:rPr>
          <w:rFonts w:ascii="Arial" w:eastAsia="Arial" w:hAnsi="Arial" w:cs="Arial"/>
          <w:i/>
          <w:iCs/>
        </w:rPr>
        <w:t>payload</w:t>
      </w:r>
      <w:r>
        <w:rPr>
          <w:rFonts w:ascii="Arial" w:eastAsia="Arial" w:hAnsi="Arial" w:cs="Arial"/>
        </w:rPr>
        <w:t xml:space="preserve"> entrante, extraer el identificador único (Chat ID) de Telegram del usuario y contrastarlo mediante una consulta GET contra la tabla de persistencia en Google Sheets.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43B7D9A1" w14:textId="77777777" w:rsidR="00FC5B64" w:rsidRDefault="00F85013">
      <w:pPr>
        <w:numPr>
          <w:ilvl w:val="0"/>
          <w:numId w:val="26"/>
        </w:numPr>
        <w:spacing w:after="0" w:line="276" w:lineRule="auto"/>
      </w:pPr>
      <w:r>
        <w:rPr>
          <w:rFonts w:ascii="Arial" w:eastAsia="Arial" w:hAnsi="Arial" w:cs="Arial"/>
          <w:b/>
          <w:bCs/>
        </w:rPr>
        <w:t>Criterios de Aceptación:</w:t>
      </w:r>
    </w:p>
    <w:p w14:paraId="7F24D34C"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42CAF455"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7F0C461A"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14EA62D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7EDF5EDF"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5A477FC1"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chat, hacia la página oficial y cifrada (HTTPS) de Meta. Aquí, la consultora concede permisos granulares (</w:t>
      </w:r>
      <w:r>
        <w:rPr>
          <w:rFonts w:ascii="Arial" w:eastAsia="Arial" w:hAnsi="Arial" w:cs="Arial"/>
          <w:i/>
          <w:iCs/>
        </w:rPr>
        <w:t>scopes</w:t>
      </w:r>
      <w:r>
        <w:rPr>
          <w:rFonts w:ascii="Arial" w:eastAsia="Arial" w:hAnsi="Arial" w:cs="Arial"/>
        </w:rPr>
        <w:t>) limitados estrictamente a publicar activos multimedia y leer métricas, adhiriéndose algorítmicamente al Principio de Menor Privilegio (Saltzer &amp; Schroeder, 1975).</w:t>
      </w:r>
    </w:p>
    <w:p w14:paraId="03FCFAF0" w14:textId="77777777" w:rsidR="00FC5B64" w:rsidRDefault="00F85013">
      <w:pPr>
        <w:numPr>
          <w:ilvl w:val="0"/>
          <w:numId w:val="38"/>
        </w:numPr>
        <w:spacing w:after="0" w:line="276" w:lineRule="auto"/>
      </w:pPr>
      <w:r>
        <w:rPr>
          <w:rFonts w:ascii="Arial" w:eastAsia="Arial" w:hAnsi="Arial" w:cs="Arial"/>
          <w:b/>
          <w:bCs/>
        </w:rPr>
        <w:t>Criterios de Aceptación:</w:t>
      </w:r>
    </w:p>
    <w:p w14:paraId="1B338B47"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2372DE37"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xml:space="preserve">) que reciba el código temporal y realice un </w:t>
      </w:r>
      <w:r>
        <w:rPr>
          <w:rFonts w:ascii="Arial" w:eastAsia="Arial" w:hAnsi="Arial" w:cs="Arial"/>
          <w:i/>
          <w:iCs/>
        </w:rPr>
        <w:t>POST</w:t>
      </w:r>
      <w:r>
        <w:rPr>
          <w:rFonts w:ascii="Arial" w:eastAsia="Arial" w:hAnsi="Arial" w:cs="Arial"/>
        </w:rPr>
        <w:t xml:space="preserve"> seguro para el intercambio por un </w:t>
      </w:r>
      <w:r>
        <w:rPr>
          <w:rFonts w:ascii="Arial" w:eastAsia="Arial" w:hAnsi="Arial" w:cs="Arial"/>
          <w:i/>
          <w:iCs/>
        </w:rPr>
        <w:t>Token de Acceso</w:t>
      </w:r>
      <w:r>
        <w:rPr>
          <w:rFonts w:ascii="Arial" w:eastAsia="Arial" w:hAnsi="Arial" w:cs="Arial"/>
        </w:rPr>
        <w:t xml:space="preserve"> de larga duración (</w:t>
      </w:r>
      <w:r>
        <w:rPr>
          <w:rFonts w:ascii="Arial" w:eastAsia="Arial" w:hAnsi="Arial" w:cs="Arial"/>
          <w:i/>
          <w:iCs/>
        </w:rPr>
        <w:t>Long-Lived Token</w:t>
      </w:r>
      <w:r>
        <w:rPr>
          <w:rFonts w:ascii="Arial" w:eastAsia="Arial" w:hAnsi="Arial" w:cs="Arial"/>
        </w:rPr>
        <w:t xml:space="preserve">), obteniendo una validez operativa de larga duración; la medición del §5.1 registró que, para el token de página, la Graph API no devuelve campo de expiración. El criterio </w:t>
      </w:r>
      <w:r>
        <w:rPr>
          <w:rFonts w:ascii="Arial" w:eastAsia="Arial" w:hAnsi="Arial" w:cs="Arial"/>
        </w:rPr>
        <w:lastRenderedPageBreak/>
        <w:t>de aceptación original de esta historia fijaba una vigencia de hasta 60 días, tomada de la documentación del token de usuaria (§2.3). Se reformuló después de medir, porque la vigencia que el sistema obtiene para el token que emplea al publicar resultó mayor que la que el criterio exigía.</w:t>
      </w:r>
    </w:p>
    <w:p w14:paraId="08C39909"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52D2927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73498870"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67042D24"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2644B30B" w14:textId="77777777" w:rsidR="00FC5B64" w:rsidRDefault="00F85013">
      <w:pPr>
        <w:numPr>
          <w:ilvl w:val="0"/>
          <w:numId w:val="15"/>
        </w:numPr>
        <w:spacing w:after="0" w:line="276" w:lineRule="auto"/>
      </w:pPr>
      <w:r>
        <w:rPr>
          <w:rFonts w:ascii="Arial" w:eastAsia="Arial" w:hAnsi="Arial" w:cs="Arial"/>
          <w:b/>
          <w:bCs/>
        </w:rPr>
        <w:t>Criterios de Aceptación:</w:t>
      </w:r>
    </w:p>
    <w:p w14:paraId="3495753A" w14:textId="77777777" w:rsidR="00FC5B64" w:rsidRDefault="00F85013">
      <w:pPr>
        <w:numPr>
          <w:ilvl w:val="1"/>
          <w:numId w:val="15"/>
        </w:numPr>
        <w:spacing w:after="0" w:line="276" w:lineRule="auto"/>
      </w:pPr>
      <w:r>
        <w:rPr>
          <w:rFonts w:ascii="Arial" w:eastAsia="Arial" w:hAnsi="Arial" w:cs="Arial"/>
        </w:rPr>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64BF0FCE"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10CE3498"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totalmente transparente (</w:t>
      </w:r>
      <w:r>
        <w:rPr>
          <w:rFonts w:ascii="Arial" w:eastAsia="Arial" w:hAnsi="Arial" w:cs="Arial"/>
          <w:i/>
          <w:iCs/>
        </w:rPr>
        <w:t>Frictionless UX</w:t>
      </w:r>
      <w:r>
        <w:rPr>
          <w:rFonts w:ascii="Arial" w:eastAsia="Arial" w:hAnsi="Arial" w:cs="Arial"/>
        </w:rPr>
        <w:t>) para la consultora.</w:t>
      </w:r>
    </w:p>
    <w:p w14:paraId="51C46E21" w14:textId="77777777" w:rsidR="00FC5B64" w:rsidRDefault="00FC5B64">
      <w:pPr>
        <w:spacing w:before="280" w:after="0" w:line="240" w:lineRule="auto"/>
        <w:rPr>
          <w:rFonts w:ascii="Arial" w:eastAsia="Arial" w:hAnsi="Arial" w:cs="Arial"/>
        </w:rPr>
      </w:pPr>
    </w:p>
    <w:p w14:paraId="77C1C9B1" w14:textId="77777777" w:rsidR="00FC5B64" w:rsidRDefault="00FC5B64">
      <w:pPr>
        <w:spacing w:before="280" w:after="0" w:line="240" w:lineRule="auto"/>
        <w:rPr>
          <w:rFonts w:ascii="Arial" w:eastAsia="Arial" w:hAnsi="Arial" w:cs="Arial"/>
        </w:rPr>
      </w:pPr>
    </w:p>
    <w:p w14:paraId="6063861B" w14:textId="77777777" w:rsidR="00FC5B64" w:rsidRDefault="00F85013">
      <w:pPr>
        <w:pStyle w:val="Heading3"/>
        <w:keepNext w:val="0"/>
        <w:keepLines w:val="0"/>
        <w:spacing w:before="0" w:line="276" w:lineRule="auto"/>
        <w:rPr>
          <w:rFonts w:ascii="Arial" w:eastAsia="Arial" w:hAnsi="Arial" w:cs="Arial"/>
        </w:rPr>
      </w:pPr>
      <w:bookmarkStart w:id="62" w:name="_Toc240552425"/>
      <w:r>
        <w:rPr>
          <w:rFonts w:ascii="Arial" w:eastAsia="Arial" w:hAnsi="Arial" w:cs="Arial"/>
        </w:rPr>
        <w:t>4.1.2 Módulo B: Creación de Contenido Asistida por IA</w:t>
      </w:r>
      <w:bookmarkEnd w:id="62"/>
    </w:p>
    <w:p w14:paraId="651CAEEB" w14:textId="77777777" w:rsidR="00FC5B64" w:rsidRDefault="00F85013">
      <w:pPr>
        <w:spacing w:after="240" w:line="276" w:lineRule="auto"/>
        <w:rPr>
          <w:rFonts w:ascii="Arial" w:eastAsia="Arial" w:hAnsi="Arial" w:cs="Arial"/>
        </w:rPr>
      </w:pPr>
      <w:r>
        <w:rPr>
          <w:rFonts w:ascii="Arial" w:eastAsia="Arial" w:hAnsi="Arial" w:cs="Arial"/>
        </w:rPr>
        <w:t xml:space="preserve">Este módulo representa el núcleo de procesamiento cognitivo y el principal diferencial competitivo de la arquitectura de Postly. Su función sistémica es actuar como un puente de razonamiento entre los activos visuales crudos de la </w:t>
      </w:r>
      <w:r>
        <w:rPr>
          <w:rFonts w:ascii="Arial" w:eastAsia="Arial" w:hAnsi="Arial" w:cs="Arial"/>
        </w:rPr>
        <w:lastRenderedPageBreak/>
        <w:t>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proactivamente como un Asesor de Marketing Digital, capaz de interpretar semánticamente imágenes, sugerir narrativas estructuradas y redactar mensajes persuasivos.</w:t>
      </w:r>
    </w:p>
    <w:p w14:paraId="186F69E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053E986A"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4D69D7A6"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El cronometraje del §5.1 sitúa el efecto de esta automatización sobre el tramo operativo del proceso, que pasó de 9,4 a 2,4 minutos por publicación. La estimación de 15 a 30 minutos del §1.2.a abarca además la curación previa del contenido, de modo que no es comparable con esa cifra.</w:t>
      </w:r>
    </w:p>
    <w:p w14:paraId="7082DD88" w14:textId="77777777" w:rsidR="00FC5B64" w:rsidRDefault="00F85013">
      <w:pPr>
        <w:numPr>
          <w:ilvl w:val="0"/>
          <w:numId w:val="55"/>
        </w:numPr>
        <w:spacing w:after="0" w:line="276" w:lineRule="auto"/>
      </w:pPr>
      <w:r>
        <w:rPr>
          <w:rFonts w:ascii="Arial" w:eastAsia="Arial" w:hAnsi="Arial" w:cs="Arial"/>
          <w:b/>
          <w:bCs/>
        </w:rPr>
        <w:t>Criterios de Aceptación:</w:t>
      </w:r>
    </w:p>
    <w:p w14:paraId="6779AFA0"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w:t>
      </w:r>
    </w:p>
    <w:p w14:paraId="42538BD4"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§5.4).</w:t>
      </w:r>
    </w:p>
    <w:p w14:paraId="1A2823C7"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10F14204"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127E5A30"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1456A8E6"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la única capacidad del Módulo B que el Capítulo 5 no mide, de modo que aquí se describe el diseño y no un resultado. El modelo debe aplicar heurísticas de diseño gráfico sobre un conjunto desordenado de activos. 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5B9A41A4" w14:textId="77777777" w:rsidR="00FC5B64" w:rsidRDefault="00F85013">
      <w:pPr>
        <w:numPr>
          <w:ilvl w:val="0"/>
          <w:numId w:val="14"/>
        </w:numPr>
        <w:spacing w:after="0" w:line="276" w:lineRule="auto"/>
      </w:pPr>
      <w:r>
        <w:rPr>
          <w:rFonts w:ascii="Arial" w:eastAsia="Arial" w:hAnsi="Arial" w:cs="Arial"/>
          <w:b/>
          <w:bCs/>
        </w:rPr>
        <w:t>Criterios de Aceptación:</w:t>
      </w:r>
    </w:p>
    <w:p w14:paraId="47D5125C"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542E2ED5"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0AC7924D"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25443D2F"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45EC0A2B"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de manera precisa a la audiencia y plataforma de destino.</w:t>
      </w:r>
    </w:p>
    <w:p w14:paraId="0B4EE226" w14:textId="77777777" w:rsidR="00FC5B64" w:rsidRDefault="00F85013">
      <w:pPr>
        <w:numPr>
          <w:ilvl w:val="0"/>
          <w:numId w:val="20"/>
        </w:numPr>
        <w:spacing w:after="0" w:line="276" w:lineRule="auto"/>
      </w:pPr>
      <w:r>
        <w:rPr>
          <w:rFonts w:ascii="Arial" w:eastAsia="Arial" w:hAnsi="Arial" w:cs="Arial"/>
          <w:b/>
          <w:bCs/>
        </w:rPr>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6C468D11" w14:textId="77777777" w:rsidR="00FC5B64" w:rsidRDefault="00F85013">
      <w:pPr>
        <w:numPr>
          <w:ilvl w:val="0"/>
          <w:numId w:val="20"/>
        </w:numPr>
        <w:spacing w:after="0" w:line="276" w:lineRule="auto"/>
      </w:pPr>
      <w:r>
        <w:rPr>
          <w:rFonts w:ascii="Arial" w:eastAsia="Arial" w:hAnsi="Arial" w:cs="Arial"/>
          <w:b/>
          <w:bCs/>
        </w:rPr>
        <w:t>Criterios de Aceptación:</w:t>
      </w:r>
    </w:p>
    <w:p w14:paraId="699EA708"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067AC071"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2024) y el tono semántico esperado para su categoría de Prompt.</w:t>
      </w:r>
    </w:p>
    <w:p w14:paraId="2E355D0F" w14:textId="77777777" w:rsidR="00FC5B64" w:rsidRDefault="00F85013">
      <w:pPr>
        <w:numPr>
          <w:ilvl w:val="1"/>
          <w:numId w:val="20"/>
        </w:numPr>
        <w:spacing w:after="240" w:line="276" w:lineRule="auto"/>
      </w:pPr>
      <w:r>
        <w:rPr>
          <w:rFonts w:ascii="Arial" w:eastAsia="Arial" w:hAnsi="Arial" w:cs="Arial"/>
        </w:rPr>
        <w:lastRenderedPageBreak/>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503FD028" w14:textId="77777777" w:rsidR="00FC5B64" w:rsidRDefault="00FC5B64">
      <w:pPr>
        <w:spacing w:after="240" w:line="276" w:lineRule="auto"/>
        <w:ind w:left="1440"/>
        <w:rPr>
          <w:rFonts w:ascii="Arial" w:eastAsia="Arial" w:hAnsi="Arial" w:cs="Arial"/>
        </w:rPr>
      </w:pPr>
    </w:p>
    <w:p w14:paraId="3B2161DA" w14:textId="77777777" w:rsidR="00FC5B64" w:rsidRDefault="00F85013">
      <w:pPr>
        <w:pStyle w:val="Heading3"/>
        <w:keepNext w:val="0"/>
        <w:keepLines w:val="0"/>
        <w:spacing w:before="0" w:line="276" w:lineRule="auto"/>
        <w:rPr>
          <w:rFonts w:ascii="Arial" w:eastAsia="Arial" w:hAnsi="Arial" w:cs="Arial"/>
        </w:rPr>
      </w:pPr>
      <w:bookmarkStart w:id="63" w:name="_Toc240552426"/>
      <w:r>
        <w:rPr>
          <w:rFonts w:ascii="Arial" w:eastAsia="Arial" w:hAnsi="Arial" w:cs="Arial"/>
        </w:rPr>
        <w:t>4.1.3 Módulo C: Auditoría de Compliance (Módulo Centinela)</w:t>
      </w:r>
      <w:bookmarkEnd w:id="63"/>
    </w:p>
    <w:p w14:paraId="0AB3C170"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la totalidad de los activos, texto e imagen. Busca así que la comunicación digital de la consultora se ajuste a las directrices legales y éticas de la compañía matriz, y mitigar el riesgo de sanciones comerciales o rescisiones de contrato (Tarantino, 2008).</w:t>
      </w:r>
    </w:p>
    <w:p w14:paraId="2D10A5F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72BC3BD0"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algorítmicamente mis textos en busca de referencias monetarias, para evitar infringir involuntariamente la estricta prohibición corporativa de publicar precios en canales digitales públicos.</w:t>
      </w:r>
    </w:p>
    <w:p w14:paraId="3A4F8C28" w14:textId="77777777" w:rsidR="00FC5B64" w:rsidRDefault="00F85013">
      <w:pPr>
        <w:numPr>
          <w:ilvl w:val="0"/>
          <w:numId w:val="4"/>
        </w:numPr>
        <w:spacing w:after="0" w:line="276" w:lineRule="auto"/>
      </w:pPr>
      <w:r>
        <w:rPr>
          <w:rFonts w:ascii="Arial" w:eastAsia="Arial" w:hAnsi="Arial" w:cs="Arial"/>
          <w:b/>
          <w:bCs/>
        </w:rPr>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generado por la IA o editado por la usuaria. El servidor debe parsear la cadena de texto identificando patrones numéricos que sugieran valores de venta, protegiendo así la equidad de mercado del ecosistema de venta directa.</w:t>
      </w:r>
    </w:p>
    <w:p w14:paraId="18C09C19" w14:textId="77777777" w:rsidR="00FC5B64" w:rsidRDefault="00F85013">
      <w:pPr>
        <w:numPr>
          <w:ilvl w:val="0"/>
          <w:numId w:val="4"/>
        </w:numPr>
        <w:spacing w:after="0" w:line="276" w:lineRule="auto"/>
      </w:pPr>
      <w:r>
        <w:rPr>
          <w:rFonts w:ascii="Arial" w:eastAsia="Arial" w:hAnsi="Arial" w:cs="Arial"/>
          <w:b/>
          <w:bCs/>
        </w:rPr>
        <w:t>Criterios de Aceptación:</w:t>
      </w:r>
    </w:p>
    <w:p w14:paraId="30311C16"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y separadores decimales/de millares asociados semánticamente a términos gatillo (ej. “oferta”, “precio”, “descuento”); su exactitud se evalúa en el §5.1.</w:t>
      </w:r>
    </w:p>
    <w:p w14:paraId="670F49E3"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509277C2"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1E0935B4"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8: Detección de Precios en Activos Visuales (OCR y Visión Semántica)</w:t>
      </w:r>
    </w:p>
    <w:p w14:paraId="625E0744"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4C49A37A"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Esto asegura una cobertura de auditoría integral (</w:t>
      </w:r>
      <w:r>
        <w:rPr>
          <w:rFonts w:ascii="Arial" w:eastAsia="Arial" w:hAnsi="Arial" w:cs="Arial"/>
          <w:i/>
          <w:iCs/>
        </w:rPr>
        <w:t>End-to-End</w:t>
      </w:r>
      <w:r>
        <w:rPr>
          <w:rFonts w:ascii="Arial" w:eastAsia="Arial" w:hAnsi="Arial" w:cs="Arial"/>
        </w:rPr>
        <w:t>) que la supervisión humana suele omitir frecuentemente debido a la fatiga visual.</w:t>
      </w:r>
    </w:p>
    <w:p w14:paraId="40116F1D" w14:textId="77777777" w:rsidR="00FC5B64" w:rsidRDefault="00F85013">
      <w:pPr>
        <w:numPr>
          <w:ilvl w:val="0"/>
          <w:numId w:val="9"/>
        </w:numPr>
        <w:spacing w:after="0" w:line="276" w:lineRule="auto"/>
      </w:pPr>
      <w:r>
        <w:rPr>
          <w:rFonts w:ascii="Arial" w:eastAsia="Arial" w:hAnsi="Arial" w:cs="Arial"/>
          <w:b/>
          <w:bCs/>
        </w:rPr>
        <w:t>Criterios de Aceptación:</w:t>
      </w:r>
    </w:p>
    <w:p w14:paraId="77E085AC"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7B750507"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algorítmicamente entre números de serie genéricos (ej. código de producto) y valores de venta monetarios.</w:t>
      </w:r>
    </w:p>
    <w:p w14:paraId="534ECCF6" w14:textId="77777777" w:rsidR="00FC5B64" w:rsidRDefault="00F85013">
      <w:pPr>
        <w:numPr>
          <w:ilvl w:val="1"/>
          <w:numId w:val="9"/>
        </w:numPr>
        <w:spacing w:after="240" w:line="276" w:lineRule="auto"/>
      </w:pPr>
      <w:r>
        <w:rPr>
          <w:rFonts w:ascii="Arial" w:eastAsia="Arial" w:hAnsi="Arial" w:cs="Arial"/>
        </w:rPr>
        <w:t>Si se identifica de forma asertiva un precio visual, el sistema debe catalogar el activo como inválido, omitiendo su procesamiento posterior y sugiriendo la edición gráfica externa antes de permitir un nuevo intento de publicación.</w:t>
      </w:r>
    </w:p>
    <w:p w14:paraId="1119D71B"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275DE334"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57E204CD" w14:textId="77777777" w:rsidR="00FC5B64" w:rsidRDefault="00F85013">
      <w:pPr>
        <w:numPr>
          <w:ilvl w:val="0"/>
          <w:numId w:val="39"/>
        </w:numPr>
        <w:spacing w:after="0" w:line="276" w:lineRule="auto"/>
      </w:pPr>
      <w:r>
        <w:rPr>
          <w:rFonts w:ascii="Arial" w:eastAsia="Arial" w:hAnsi="Arial" w:cs="Arial"/>
          <w:b/>
          <w:bCs/>
        </w:rPr>
        <w:t>Descripción arquitectónica:</w:t>
      </w:r>
      <w:r>
        <w:rPr>
          <w:rFonts w:ascii="Arial" w:eastAsia="Arial" w:hAnsi="Arial" w:cs="Arial"/>
        </w:rPr>
        <w:t xml:space="preserve"> Para prevenir activamente el fraude por publicidad engañosa y diferenciar estructuralmente la cuenta personal de una oficial, la normativa exige la firma innegociable de "Consultora de Belleza Independiente". Esta historia automatiza dicha inserción, transformando una tarea administrativa altamente falible en una garantía sistémica inmutable a nivel de servidor.</w:t>
      </w:r>
    </w:p>
    <w:p w14:paraId="14DF0E2F" w14:textId="77777777" w:rsidR="00FC5B64" w:rsidRDefault="00F85013">
      <w:pPr>
        <w:numPr>
          <w:ilvl w:val="0"/>
          <w:numId w:val="39"/>
        </w:numPr>
        <w:spacing w:after="0" w:line="276" w:lineRule="auto"/>
      </w:pPr>
      <w:r>
        <w:rPr>
          <w:rFonts w:ascii="Arial" w:eastAsia="Arial" w:hAnsi="Arial" w:cs="Arial"/>
          <w:b/>
          <w:bCs/>
        </w:rPr>
        <w:t>Criterios de Aceptación:</w:t>
      </w:r>
    </w:p>
    <w:p w14:paraId="4C2FCF28"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612B0034" w14:textId="77777777" w:rsidR="00FC5B64" w:rsidRDefault="00F85013">
      <w:pPr>
        <w:numPr>
          <w:ilvl w:val="1"/>
          <w:numId w:val="39"/>
        </w:numPr>
        <w:spacing w:after="0" w:line="276" w:lineRule="auto"/>
      </w:pPr>
      <w:r>
        <w:rPr>
          <w:rFonts w:ascii="Arial" w:eastAsia="Arial" w:hAnsi="Arial" w:cs="Arial"/>
        </w:rPr>
        <w:lastRenderedPageBreak/>
        <w:t>La firma legal y los hipervínculos de contacto obligatorios deben adjuntarse al final exacto del cuerpo del mensaje validado en el 100% de las ejecuciones, sin excepción condicional.</w:t>
      </w:r>
    </w:p>
    <w:p w14:paraId="49B3C074" w14:textId="77777777" w:rsidR="00FC5B64" w:rsidRDefault="00F85013">
      <w:pPr>
        <w:numPr>
          <w:ilvl w:val="1"/>
          <w:numId w:val="39"/>
        </w:numPr>
        <w:spacing w:after="240" w:line="276" w:lineRule="auto"/>
      </w:pPr>
      <w:r>
        <w:rPr>
          <w:rFonts w:ascii="Arial" w:eastAsia="Arial" w:hAnsi="Arial" w:cs="Arial"/>
        </w:rPr>
        <w:t>El sistema debe garantizar algorítmicamente que esta firma sea consistente en todas las plataformas (Instagram y Facebook) mediante la extracción del dato maestro desde la base de datos centralizada.</w:t>
      </w:r>
    </w:p>
    <w:p w14:paraId="0FEAFBC2" w14:textId="77777777" w:rsidR="00FC5B64" w:rsidRDefault="00FC5B64">
      <w:pPr>
        <w:spacing w:after="240" w:line="276" w:lineRule="auto"/>
        <w:ind w:left="1440"/>
        <w:rPr>
          <w:rFonts w:ascii="Arial" w:eastAsia="Arial" w:hAnsi="Arial" w:cs="Arial"/>
        </w:rPr>
      </w:pPr>
    </w:p>
    <w:p w14:paraId="44C8FE3E" w14:textId="77777777" w:rsidR="00FC5B64" w:rsidRDefault="00F85013">
      <w:pPr>
        <w:pStyle w:val="Heading3"/>
        <w:keepNext w:val="0"/>
        <w:keepLines w:val="0"/>
        <w:spacing w:before="0" w:line="276" w:lineRule="auto"/>
        <w:rPr>
          <w:rFonts w:ascii="Arial" w:eastAsia="Arial" w:hAnsi="Arial" w:cs="Arial"/>
        </w:rPr>
      </w:pPr>
      <w:bookmarkStart w:id="64" w:name="_Toc240552427"/>
      <w:r>
        <w:rPr>
          <w:rFonts w:ascii="Arial" w:eastAsia="Arial" w:hAnsi="Arial" w:cs="Arial"/>
        </w:rPr>
        <w:t>4.1.4 Módulo D: Gestión de Publicación y Agenda</w:t>
      </w:r>
      <w:bookmarkEnd w:id="64"/>
    </w:p>
    <w:p w14:paraId="6DCE7646"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249C4EE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1B8B7D96"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515DA787" w14:textId="77777777" w:rsidR="00FC5B64" w:rsidRDefault="00F85013">
      <w:pPr>
        <w:numPr>
          <w:ilvl w:val="0"/>
          <w:numId w:val="36"/>
        </w:numPr>
        <w:spacing w:after="0" w:line="276" w:lineRule="auto"/>
      </w:pPr>
      <w:r>
        <w:rPr>
          <w:rFonts w:ascii="Arial" w:eastAsia="Arial" w:hAnsi="Arial" w:cs="Arial"/>
          <w:b/>
          <w:bCs/>
        </w:rPr>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10F0BD30" w14:textId="77777777" w:rsidR="00FC5B64" w:rsidRDefault="00F85013">
      <w:pPr>
        <w:numPr>
          <w:ilvl w:val="0"/>
          <w:numId w:val="36"/>
        </w:numPr>
        <w:spacing w:after="0" w:line="276" w:lineRule="auto"/>
      </w:pPr>
      <w:r>
        <w:rPr>
          <w:rFonts w:ascii="Arial" w:eastAsia="Arial" w:hAnsi="Arial" w:cs="Arial"/>
          <w:b/>
          <w:bCs/>
        </w:rPr>
        <w:t>Criterios de Aceptación:</w:t>
      </w:r>
    </w:p>
    <w:p w14:paraId="7E96976D"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723C2B41"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095443CB" w14:textId="77777777" w:rsidR="00FC5B64" w:rsidRDefault="00F85013">
      <w:pPr>
        <w:numPr>
          <w:ilvl w:val="1"/>
          <w:numId w:val="36"/>
        </w:numPr>
        <w:spacing w:after="240" w:line="276" w:lineRule="auto"/>
      </w:pPr>
      <w:r>
        <w:rPr>
          <w:rFonts w:ascii="Arial" w:eastAsia="Arial" w:hAnsi="Arial" w:cs="Arial"/>
        </w:rPr>
        <w:t xml:space="preserve">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w:t>
      </w:r>
      <w:r>
        <w:rPr>
          <w:rFonts w:ascii="Arial" w:eastAsia="Arial" w:hAnsi="Arial" w:cs="Arial"/>
        </w:rPr>
        <w:lastRenderedPageBreak/>
        <w:t>publicación: los cuatro estados que puede adoptar —Pendiente, Programado, Publicado y Fallido— y las transiciones que los conectan, incluidas las de error.</w:t>
      </w:r>
    </w:p>
    <w:p w14:paraId="00B97ADF" w14:textId="544BA7AC" w:rsidR="00F91B8C" w:rsidRDefault="00F85013">
      <w:pPr>
        <w:jc w:val="center"/>
      </w:pPr>
      <w:bookmarkStart w:id="65" w:name="_Toc240552502"/>
      <w:r>
        <w:rPr>
          <w:i/>
          <w:sz w:val="20"/>
        </w:rPr>
        <w:t xml:space="preserve">Figura </w:t>
      </w:r>
      <w:r>
        <w:rPr>
          <w:i/>
          <w:sz w:val="20"/>
        </w:rPr>
        <w:fldChar w:fldCharType="begin"/>
      </w:r>
      <w:r>
        <w:rPr>
          <w:i/>
          <w:sz w:val="20"/>
        </w:rPr>
        <w:instrText xml:space="preserve"> SEQ Figura \* ARABIC </w:instrText>
      </w:r>
      <w:r>
        <w:rPr>
          <w:i/>
          <w:sz w:val="20"/>
        </w:rPr>
        <w:fldChar w:fldCharType="separate"/>
      </w:r>
      <w:r w:rsidR="00D8254A">
        <w:rPr>
          <w:i/>
          <w:noProof/>
          <w:sz w:val="20"/>
        </w:rPr>
        <w:t>2</w:t>
      </w:r>
      <w:r>
        <w:rPr>
          <w:i/>
          <w:sz w:val="20"/>
        </w:rPr>
        <w:fldChar w:fldCharType="end"/>
      </w:r>
      <w:r>
        <w:rPr>
          <w:i/>
          <w:sz w:val="20"/>
        </w:rPr>
        <w:t>. Diagrama de estados de una publicación. Fuente: elaboración propia.</w:t>
      </w:r>
      <w:bookmarkEnd w:id="65"/>
    </w:p>
    <w:p w14:paraId="66AB725C" w14:textId="77777777" w:rsidR="00F91B8C" w:rsidRDefault="00F85013">
      <w:pPr>
        <w:jc w:val="center"/>
      </w:pPr>
      <w:r>
        <w:rPr>
          <w:noProof/>
        </w:rPr>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5A4F19D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279F8AC0"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2E9AB753"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recuperando los metadatos almacenados en la persistencia y los presenta de forma estructurada. Esto democratiza la auditoría de datos, permitiendo a la consultora visualizar estados (Éxito/Error) sin requerir acceso a paneles de administración de bases de datos.</w:t>
      </w:r>
    </w:p>
    <w:p w14:paraId="0077C140" w14:textId="77777777" w:rsidR="00FC5B64" w:rsidRDefault="00F85013">
      <w:pPr>
        <w:numPr>
          <w:ilvl w:val="0"/>
          <w:numId w:val="25"/>
        </w:numPr>
        <w:spacing w:after="0" w:line="276" w:lineRule="auto"/>
      </w:pPr>
      <w:r>
        <w:rPr>
          <w:rFonts w:ascii="Arial" w:eastAsia="Arial" w:hAnsi="Arial" w:cs="Arial"/>
          <w:b/>
          <w:bCs/>
        </w:rPr>
        <w:t>Criterios de Aceptación:</w:t>
      </w:r>
    </w:p>
    <w:p w14:paraId="0D3D5C6A"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060F0FC7"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UUID único de la consultora para aislar los datos de cada consultora (Multitenencia por filtrado de consulta).</w:t>
      </w:r>
    </w:p>
    <w:p w14:paraId="0ADCE5EE" w14:textId="77777777" w:rsidR="00FC5B64" w:rsidRDefault="00F85013">
      <w:pPr>
        <w:numPr>
          <w:ilvl w:val="1"/>
          <w:numId w:val="25"/>
        </w:numPr>
        <w:spacing w:after="240" w:line="276" w:lineRule="auto"/>
      </w:pPr>
      <w:r>
        <w:rPr>
          <w:rFonts w:ascii="Arial" w:hAnsi="Arial"/>
        </w:rPr>
        <w:lastRenderedPageBreak/>
        <w:t>La interfaz debe implementar lógicas de paginación o recuperación limitada (Limit/Offset), recuperando y renderizando un subconjunto acotado de publicaciones por vista, para evitar la saturación del cliente de chat.</w:t>
      </w:r>
    </w:p>
    <w:p w14:paraId="576D7FC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1ECB490D" w14:textId="77777777" w:rsidR="00FC5B64" w:rsidRDefault="00F85013">
      <w:pPr>
        <w:spacing w:after="240" w:line="276" w:lineRule="auto"/>
        <w:rPr>
          <w:rFonts w:ascii="Arial" w:eastAsia="Arial" w:hAnsi="Arial" w:cs="Arial"/>
          <w:i/>
          <w:iCs/>
        </w:rPr>
      </w:pPr>
      <w:r>
        <w:rPr>
          <w:rFonts w:ascii="Arial" w:eastAsia="Arial" w:hAnsi="Arial" w:cs="Arial"/>
          <w:i/>
          <w:iCs/>
        </w:rPr>
        <w:t>Como usuaria enfocada en el rendimiento, quiero volver a publicar un posteo histórico que funcionó bien en el pasado con un solo toque, para maximizar mi alcance algorítmico sin incurrir en el costo operativo de crear nuevo material gráfico.</w:t>
      </w:r>
    </w:p>
    <w:p w14:paraId="77BE3469"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w:t>
      </w:r>
      <w:r>
        <w:rPr>
          <w:rFonts w:ascii="Arial" w:eastAsia="Arial" w:hAnsi="Arial" w:cs="Arial"/>
          <w:i/>
          <w:iCs/>
        </w:rPr>
        <w:t>blobs</w:t>
      </w:r>
      <w:r>
        <w:rPr>
          <w:rFonts w:ascii="Arial" w:eastAsia="Arial" w:hAnsi="Arial" w:cs="Arial"/>
        </w:rPr>
        <w:t xml:space="preserve"> originales y dispara un nuevo ciclo de publicación, inyectando variabilidad en el texto para eludir los filtros de contenido duplicado (Spam) de Meta.</w:t>
      </w:r>
    </w:p>
    <w:p w14:paraId="56EDA54B" w14:textId="77777777" w:rsidR="00FC5B64" w:rsidRDefault="00F85013">
      <w:pPr>
        <w:numPr>
          <w:ilvl w:val="0"/>
          <w:numId w:val="43"/>
        </w:numPr>
        <w:spacing w:after="0" w:line="276" w:lineRule="auto"/>
      </w:pPr>
      <w:r>
        <w:rPr>
          <w:rFonts w:ascii="Arial" w:eastAsia="Arial" w:hAnsi="Arial" w:cs="Arial"/>
          <w:b/>
          <w:bCs/>
        </w:rPr>
        <w:t>Criterios de Aceptación:</w:t>
      </w:r>
    </w:p>
    <w:p w14:paraId="75EAFF8A"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535A5468" w14:textId="77777777" w:rsidR="00FC5B64" w:rsidRDefault="00F85013">
      <w:pPr>
        <w:numPr>
          <w:ilvl w:val="1"/>
          <w:numId w:val="43"/>
        </w:numPr>
        <w:spacing w:after="0" w:line="276" w:lineRule="auto"/>
      </w:pPr>
      <w:r>
        <w:rPr>
          <w:rFonts w:ascii="Arial" w:hAnsi="Arial"/>
        </w:rPr>
        <w:t>Al ser presionado (evento Callback Query), el sistema debe enviar el activo a la IA para regenerar el copywriting, refrescando el contenido semántico dentro de la ventana de tolerancia de Telegram (objetivo no mayor a 15 segundos) antes de la confirmación.</w:t>
      </w:r>
    </w:p>
    <w:p w14:paraId="4B64FC9C"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w:t>
      </w:r>
      <w:r>
        <w:rPr>
          <w:rFonts w:ascii="Arial" w:eastAsia="Arial" w:hAnsi="Arial" w:cs="Arial"/>
          <w:i/>
          <w:iCs/>
        </w:rPr>
        <w:t>Insert</w:t>
      </w:r>
      <w:r>
        <w:rPr>
          <w:rFonts w:ascii="Arial" w:eastAsia="Arial" w:hAnsi="Arial" w:cs="Arial"/>
        </w:rPr>
        <w:t>) totalmente independiente en el historial de Google Sheets, manteniendo intacta la integridad referencial de las métricas analíticas pasadas y futuras.</w:t>
      </w:r>
    </w:p>
    <w:p w14:paraId="7C3BDCE9" w14:textId="77777777" w:rsidR="00FC5B64" w:rsidRDefault="00FC5B64">
      <w:pPr>
        <w:spacing w:after="240" w:line="276" w:lineRule="auto"/>
        <w:ind w:left="1440"/>
        <w:rPr>
          <w:rFonts w:ascii="Arial" w:eastAsia="Arial" w:hAnsi="Arial" w:cs="Arial"/>
        </w:rPr>
      </w:pPr>
    </w:p>
    <w:p w14:paraId="1F96DA98" w14:textId="77777777" w:rsidR="00FC5B64" w:rsidRDefault="00F85013">
      <w:pPr>
        <w:pStyle w:val="Heading3"/>
        <w:keepNext w:val="0"/>
        <w:keepLines w:val="0"/>
        <w:spacing w:before="0" w:line="276" w:lineRule="auto"/>
        <w:rPr>
          <w:rFonts w:ascii="Arial" w:eastAsia="Arial" w:hAnsi="Arial" w:cs="Arial"/>
        </w:rPr>
      </w:pPr>
      <w:bookmarkStart w:id="66" w:name="_Toc240552428"/>
      <w:r>
        <w:rPr>
          <w:rFonts w:ascii="Arial" w:eastAsia="Arial" w:hAnsi="Arial" w:cs="Arial"/>
        </w:rPr>
        <w:t>4.1.5 Módulo E: Procesamiento Multimedia y Analítica de Datos</w:t>
      </w:r>
      <w:bookmarkEnd w:id="66"/>
    </w:p>
    <w:p w14:paraId="794CCE1C"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que asegura que cada archivo cumpla con las restricciones geométricas (Aspect Ratio) y de peso de las APIs. Por otro, como un bloque de Inteligencia de Negocios (BI) que transforma telemetría de interacción en heurísticas proactivas.</w:t>
      </w:r>
    </w:p>
    <w:p w14:paraId="128C00A9"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13: Optimización Automática y Normalización Multimedia</w:t>
      </w:r>
    </w:p>
    <w:p w14:paraId="200209DF"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09416584" w14:textId="77777777" w:rsidR="00FC5B64" w:rsidRPr="00103EEF" w:rsidRDefault="00F85013">
      <w:pPr>
        <w:numPr>
          <w:ilvl w:val="0"/>
          <w:numId w:val="23"/>
        </w:numPr>
        <w:spacing w:after="0" w:line="276" w:lineRule="auto"/>
      </w:pPr>
      <w:r>
        <w:rPr>
          <w:rFonts w:ascii="Arial" w:eastAsia="Arial" w:hAnsi="Arial" w:cs="Arial"/>
          <w:b/>
          <w:bCs/>
        </w:rPr>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2CE02097" w14:textId="77777777" w:rsidR="00103EEF" w:rsidRDefault="00103EEF" w:rsidP="00103EEF">
      <w:pPr>
        <w:spacing w:after="0" w:line="276" w:lineRule="auto"/>
        <w:ind w:left="720"/>
      </w:pPr>
    </w:p>
    <w:p w14:paraId="2D4F1E11"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4F414A84" w14:textId="77777777" w:rsidR="00103EEF" w:rsidRDefault="00103EEF">
      <w:pPr>
        <w:spacing w:after="240" w:line="276" w:lineRule="auto"/>
        <w:rPr>
          <w:rFonts w:ascii="Arial" w:eastAsia="Arial" w:hAnsi="Arial" w:cs="Arial"/>
        </w:rPr>
      </w:pPr>
    </w:p>
    <w:p w14:paraId="16D489B7" w14:textId="77777777" w:rsidR="00103EEF" w:rsidRDefault="00103EEF">
      <w:pPr>
        <w:spacing w:after="240" w:line="276" w:lineRule="auto"/>
        <w:rPr>
          <w:rFonts w:ascii="Arial" w:eastAsia="Arial" w:hAnsi="Arial" w:cs="Arial"/>
        </w:rPr>
      </w:pPr>
    </w:p>
    <w:p w14:paraId="72B3EA33"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7B2C939F"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78282695"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375D0AA8" w14:textId="77777777" w:rsidR="00FC5B64" w:rsidRDefault="00F85013">
      <w:pPr>
        <w:numPr>
          <w:ilvl w:val="0"/>
          <w:numId w:val="31"/>
        </w:numPr>
        <w:spacing w:after="0" w:line="276" w:lineRule="auto"/>
      </w:pPr>
      <w:r>
        <w:rPr>
          <w:rFonts w:ascii="Arial" w:eastAsia="Arial" w:hAnsi="Arial" w:cs="Arial"/>
          <w:b/>
          <w:bCs/>
        </w:rPr>
        <w:t>Criterios de Aceptación:</w:t>
      </w:r>
    </w:p>
    <w:p w14:paraId="076E917F" w14:textId="77777777" w:rsidR="00FC5B64" w:rsidRDefault="00F85013">
      <w:pPr>
        <w:numPr>
          <w:ilvl w:val="1"/>
          <w:numId w:val="31"/>
        </w:numPr>
        <w:spacing w:after="0" w:line="276" w:lineRule="auto"/>
      </w:pPr>
      <w:r>
        <w:rPr>
          <w:rFonts w:ascii="Arial" w:eastAsia="Arial" w:hAnsi="Arial" w:cs="Arial"/>
        </w:rPr>
        <w:lastRenderedPageBreak/>
        <w:t>El motor n8n debe ejecutar automáticamente la actualización de métricas de interacción sobre los IDs de publicaciones activas con una cadencia mínima de una vez cada 24 horas.</w:t>
      </w:r>
    </w:p>
    <w:p w14:paraId="37D06D09"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51F3B913"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0E1000B2" w14:textId="77777777" w:rsidR="00FC5B64" w:rsidRDefault="00FC5B64">
      <w:pPr>
        <w:spacing w:before="280" w:after="0" w:line="240" w:lineRule="auto"/>
        <w:rPr>
          <w:rFonts w:ascii="Arial" w:eastAsia="Arial" w:hAnsi="Arial" w:cs="Arial"/>
        </w:rPr>
      </w:pPr>
    </w:p>
    <w:p w14:paraId="16F76AA2" w14:textId="77777777" w:rsidR="00FC5B64" w:rsidRDefault="00FC5B64">
      <w:pPr>
        <w:spacing w:before="280" w:after="0" w:line="240" w:lineRule="auto"/>
        <w:rPr>
          <w:rFonts w:ascii="Arial" w:eastAsia="Arial" w:hAnsi="Arial" w:cs="Arial"/>
        </w:rPr>
      </w:pPr>
    </w:p>
    <w:p w14:paraId="2CC284A5" w14:textId="77777777" w:rsidR="00FC5B64" w:rsidRDefault="00FC5B64">
      <w:pPr>
        <w:spacing w:before="280" w:after="0" w:line="240" w:lineRule="auto"/>
        <w:rPr>
          <w:rFonts w:ascii="Arial" w:eastAsia="Arial" w:hAnsi="Arial" w:cs="Arial"/>
        </w:rPr>
      </w:pPr>
    </w:p>
    <w:p w14:paraId="3D6785D5" w14:textId="77777777" w:rsidR="00FC5B64" w:rsidRDefault="00FC5B64">
      <w:pPr>
        <w:spacing w:before="280" w:after="0" w:line="240" w:lineRule="auto"/>
        <w:rPr>
          <w:rFonts w:ascii="Arial" w:eastAsia="Arial" w:hAnsi="Arial" w:cs="Arial"/>
        </w:rPr>
      </w:pPr>
    </w:p>
    <w:p w14:paraId="478618B1"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7E6E0FBF" w14:textId="77777777" w:rsidR="00FC5B64" w:rsidRDefault="00F85013">
      <w:pPr>
        <w:pStyle w:val="Heading2"/>
        <w:rPr>
          <w:rFonts w:ascii="Arial" w:eastAsia="Arial" w:hAnsi="Arial" w:cs="Arial"/>
        </w:rPr>
      </w:pPr>
      <w:bookmarkStart w:id="67" w:name="_Toc240552429"/>
      <w:r>
        <w:rPr>
          <w:rFonts w:ascii="Arial" w:eastAsia="Arial" w:hAnsi="Arial" w:cs="Arial"/>
        </w:rPr>
        <w:t>4.2 Definición del Producto Mínimo Viable (MVP)</w:t>
      </w:r>
      <w:bookmarkEnd w:id="67"/>
    </w:p>
    <w:p w14:paraId="5F5EFD3C" w14:textId="77777777" w:rsidR="00FC5B64" w:rsidRDefault="00FC5B64">
      <w:pPr>
        <w:rPr>
          <w:rFonts w:ascii="Arial" w:eastAsia="Arial" w:hAnsi="Arial" w:cs="Arial"/>
        </w:rPr>
      </w:pPr>
    </w:p>
    <w:p w14:paraId="5A25C189" w14:textId="0F13C0AF" w:rsidR="00F91B8C" w:rsidRDefault="00F85013">
      <w:pPr>
        <w:jc w:val="center"/>
      </w:pPr>
      <w:bookmarkStart w:id="68" w:name="_Toc240552503"/>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D8254A">
        <w:rPr>
          <w:i/>
          <w:noProof/>
          <w:sz w:val="20"/>
          <w:lang w:val="en-US"/>
        </w:rPr>
        <w:t>3</w:t>
      </w:r>
      <w:r>
        <w:rPr>
          <w:i/>
          <w:sz w:val="20"/>
          <w:lang w:val="en-US"/>
        </w:rPr>
        <w:fldChar w:fldCharType="end"/>
      </w:r>
      <w:r>
        <w:rPr>
          <w:i/>
          <w:sz w:val="20"/>
          <w:lang w:val="en-US"/>
        </w:rPr>
        <w:t xml:space="preserve">. Proceso As-Is (manual) frente a To-Be (Postly). </w:t>
      </w:r>
      <w:r w:rsidRPr="00C30093">
        <w:rPr>
          <w:i/>
          <w:sz w:val="20"/>
          <w:lang w:val="es-AR"/>
        </w:rPr>
        <w:t>Fuente: elaboración propia.</w:t>
      </w:r>
      <w:bookmarkEnd w:id="68"/>
    </w:p>
    <w:p w14:paraId="757E7D55"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109B1A8C"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w:t>
      </w:r>
      <w:r>
        <w:rPr>
          <w:rFonts w:ascii="Arial" w:eastAsia="Arial" w:hAnsi="Arial" w:cs="Arial"/>
        </w:rPr>
        <w:lastRenderedPageBreak/>
        <w:t>entrega inicial de un Producto Mínimo Viable (MVP) estrictamente centrado en la automatización del ciclo básico de publicación. Esta versión prioriza algorítmicamente aquellas funcionalidades medulares que resuelven de manera inmediata los "puntos de dolor" (</w:t>
      </w:r>
      <w:r>
        <w:rPr>
          <w:rFonts w:ascii="Arial" w:eastAsia="Arial" w:hAnsi="Arial" w:cs="Arial"/>
          <w:i/>
          <w:iCs/>
        </w:rPr>
        <w:t>Pain Points</w:t>
      </w:r>
      <w:r>
        <w:rPr>
          <w:rFonts w:ascii="Arial" w:eastAsia="Arial" w:hAnsi="Arial" w:cs="Arial"/>
        </w:rPr>
        <w:t>) más críticos de las Consultoras de Belleza Independientes (CBI), postergando funcionalidades periféricas para iteraciones futuras. La Figura 3 contrasta ambos procesos: el flujo manual vigente (As-Is), con sus cuatro etapas íntegramente a cargo de la consultora, frente al flujo automatizado que el MVP propone (To-Be), en el que solo la elección de tono permanece en manos de la usuaria.</w:t>
      </w:r>
    </w:p>
    <w:p w14:paraId="2956194B"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robusto. Se busca así que el sistema tenga alta disponibilidad (Uptime) y sea útil desde su primer despliegue, y que permita recolectar telemetría y feedback de uso real para retroalimentar el Backlog del producto.</w:t>
      </w:r>
    </w:p>
    <w:p w14:paraId="67152112"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debe poder ejecutar sin excepciones no controladas (</w:t>
      </w:r>
      <w:r>
        <w:rPr>
          <w:rFonts w:ascii="Arial" w:eastAsia="Arial" w:hAnsi="Arial" w:cs="Arial"/>
          <w:i/>
          <w:iCs/>
        </w:rPr>
        <w:t>Unhandled Exceptions</w:t>
      </w:r>
      <w:r>
        <w:rPr>
          <w:rFonts w:ascii="Arial" w:eastAsia="Arial" w:hAnsi="Arial" w:cs="Arial"/>
        </w:rPr>
        <w:t>) las siguientes funciones críticas:</w:t>
      </w:r>
    </w:p>
    <w:p w14:paraId="30A28CAD" w14:textId="77777777" w:rsidR="00FC5B64" w:rsidRDefault="00F85013">
      <w:pPr>
        <w:numPr>
          <w:ilvl w:val="0"/>
          <w:numId w:val="30"/>
        </w:numPr>
        <w:spacing w:after="0" w:line="276" w:lineRule="auto"/>
      </w:pPr>
      <w:r>
        <w:rPr>
          <w:rFonts w:ascii="Arial" w:eastAsia="Arial" w:hAnsi="Arial" w:cs="Arial"/>
          <w:b/>
          <w:bCs/>
        </w:rPr>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66FB9A38"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w:t>
      </w:r>
      <w:r>
        <w:rPr>
          <w:rFonts w:ascii="Arial" w:eastAsia="Arial" w:hAnsi="Arial" w:cs="Arial"/>
          <w:i/>
          <w:iCs/>
        </w:rPr>
        <w:t>copywriting</w:t>
      </w:r>
      <w:r>
        <w:rPr>
          <w:rFonts w:ascii="Arial" w:eastAsia="Arial" w:hAnsi="Arial" w:cs="Arial"/>
        </w:rPr>
        <w:t xml:space="preserve"> persuasivo altamente contextualizadas utilizando la API de </w:t>
      </w:r>
      <w:r w:rsidR="004C24AB">
        <w:rPr>
          <w:rFonts w:ascii="Arial" w:eastAsia="Arial" w:hAnsi="Arial" w:cs="Arial"/>
        </w:rPr>
        <w:t>Gemini 2.5 Flash</w:t>
      </w:r>
      <w:r>
        <w:rPr>
          <w:rFonts w:ascii="Arial" w:eastAsia="Arial" w:hAnsi="Arial" w:cs="Arial"/>
        </w:rPr>
        <w:t>.</w:t>
      </w:r>
    </w:p>
    <w:p w14:paraId="5D583A39"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para detectar y eliminar preventivamente los precios en textos e imágenes. El proceso culmina con la inyección automática de la firma legal corporativa en el pie de foto.</w:t>
      </w:r>
    </w:p>
    <w:p w14:paraId="1CBE7B6B"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52918220"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w:t>
      </w:r>
      <w:r>
        <w:rPr>
          <w:rFonts w:ascii="Arial" w:eastAsia="Arial" w:hAnsi="Arial" w:cs="Arial"/>
        </w:rPr>
        <w:lastRenderedPageBreak/>
        <w:t>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3339DFB1"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riguroso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o la edición audiovisual no lineal. En la gestión 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4E474984" w14:textId="77777777" w:rsidR="00FC5B64" w:rsidRDefault="00FC5B64">
      <w:pPr>
        <w:spacing w:after="240" w:line="276" w:lineRule="auto"/>
        <w:rPr>
          <w:rFonts w:ascii="Arial" w:eastAsia="Arial" w:hAnsi="Arial" w:cs="Arial"/>
        </w:rPr>
      </w:pPr>
    </w:p>
    <w:p w14:paraId="1FDC19FB"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59DD8188" w14:textId="77777777" w:rsidR="00FC5B64" w:rsidRDefault="00F85013">
      <w:pPr>
        <w:pStyle w:val="Heading2"/>
        <w:rPr>
          <w:rFonts w:ascii="Arial" w:eastAsia="Arial" w:hAnsi="Arial" w:cs="Arial"/>
        </w:rPr>
      </w:pPr>
      <w:bookmarkStart w:id="69" w:name="_Toc240552430"/>
      <w:r>
        <w:rPr>
          <w:rFonts w:ascii="Arial" w:eastAsia="Arial" w:hAnsi="Arial" w:cs="Arial"/>
        </w:rPr>
        <w:t>4.3 Arquitectura del Sistema Postly</w:t>
      </w:r>
      <w:bookmarkEnd w:id="69"/>
    </w:p>
    <w:p w14:paraId="21BF25F6" w14:textId="28491E1C" w:rsidR="00F91B8C" w:rsidRDefault="00F85013">
      <w:pPr>
        <w:jc w:val="center"/>
      </w:pPr>
      <w:bookmarkStart w:id="70" w:name="_Toc240552504"/>
      <w:r>
        <w:rPr>
          <w:i/>
          <w:sz w:val="20"/>
        </w:rPr>
        <w:t xml:space="preserve">Figura </w:t>
      </w:r>
      <w:r>
        <w:rPr>
          <w:i/>
          <w:sz w:val="20"/>
        </w:rPr>
        <w:fldChar w:fldCharType="begin"/>
      </w:r>
      <w:r>
        <w:rPr>
          <w:i/>
          <w:sz w:val="20"/>
        </w:rPr>
        <w:instrText xml:space="preserve"> SEQ Figura \* ARABIC </w:instrText>
      </w:r>
      <w:r>
        <w:rPr>
          <w:i/>
          <w:sz w:val="20"/>
        </w:rPr>
        <w:fldChar w:fldCharType="separate"/>
      </w:r>
      <w:r w:rsidR="00D8254A">
        <w:rPr>
          <w:i/>
          <w:noProof/>
          <w:sz w:val="20"/>
        </w:rPr>
        <w:t>4</w:t>
      </w:r>
      <w:r>
        <w:rPr>
          <w:i/>
          <w:sz w:val="20"/>
        </w:rPr>
        <w:fldChar w:fldCharType="end"/>
      </w:r>
      <w:r>
        <w:rPr>
          <w:i/>
          <w:sz w:val="20"/>
        </w:rPr>
        <w:t>. Diagrama C4 de contexto y contenedores del sistema Postly. Fuente: elaboración propia.</w:t>
      </w:r>
      <w:bookmarkEnd w:id="70"/>
    </w:p>
    <w:p w14:paraId="3D2002E4" w14:textId="77777777" w:rsidR="00F91B8C" w:rsidRDefault="00F85013">
      <w:pPr>
        <w:jc w:val="center"/>
      </w:pPr>
      <w:r>
        <w:rPr>
          <w:noProof/>
        </w:rPr>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101BCB55" w14:textId="77777777" w:rsidR="00FC5B64" w:rsidRDefault="00F85013">
      <w:pPr>
        <w:spacing w:after="240" w:line="276" w:lineRule="auto"/>
        <w:rPr>
          <w:rFonts w:ascii="Arial" w:eastAsia="Arial" w:hAnsi="Arial" w:cs="Arial"/>
        </w:rPr>
      </w:pPr>
      <w:r>
        <w:rPr>
          <w:rFonts w:ascii="Arial" w:hAnsi="Arial"/>
        </w:rPr>
        <w:t xml:space="preserve">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~185 nodos ejecutado en un único proceso n8n con persistencia SQLite (Anexo B.1, B.2). Sus componentes internos no se despliegan, versionan ni escalan de forma independiente entre sí, por lo que no constituye una arquitectura de microservicios en sentido estricto, aun cuando sí consume APIs de terceros de </w:t>
      </w:r>
      <w:r>
        <w:rPr>
          <w:rFonts w:ascii="Arial" w:hAnsi="Arial"/>
        </w:rPr>
        <w:lastRenderedPageBreak/>
        <w:t>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Clements, &amp; Kazman, 2012). Esa instancia única corresponde al modo de ejecución «regular» que la propia documentación del motor distingue del modo de cola con procesos trabajadores separados (n8n GmbH, 2024), del que se prescinde en esta versión. La Figura 4 presenta esa macro-arquitectura en notación C4, en sus niveles de contexto y de contenedores: delimita qué queda dentro del sistema —el bot, el orquestador, el Módulo Centinela y la persistencia— y qué son servicios externos consumidos por API.</w:t>
      </w:r>
    </w:p>
    <w:p w14:paraId="155441F1"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la estructura general de Postly se modela utilizando el patrón de Arquitectura en Capas (Layered Architecture) (Fowler, 2002; Richards, 2015). En este modelo topológico, cada nivel lógico de la pila tecnológica (</w:t>
      </w:r>
      <w:r>
        <w:rPr>
          <w:rFonts w:ascii="Arial" w:eastAsia="Arial" w:hAnsi="Arial" w:cs="Arial"/>
          <w:i/>
          <w:iCs/>
        </w:rPr>
        <w:t>Tech Stack</w:t>
      </w:r>
      <w:r>
        <w:rPr>
          <w:rFonts w:ascii="Arial" w:eastAsia="Arial" w:hAnsi="Arial" w:cs="Arial"/>
        </w:rPr>
        <w:t>) cumple una función atómica, abstracta y altamente específica dentro del flujo general de procesamiento de la información, comunicándose únicamente con sus capas adyacentes.</w:t>
      </w:r>
    </w:p>
    <w:p w14:paraId="5C7267A8" w14:textId="77777777" w:rsidR="00FC5B64" w:rsidRDefault="00FC5B64">
      <w:pPr>
        <w:spacing w:before="240" w:after="240" w:line="276" w:lineRule="auto"/>
        <w:rPr>
          <w:rFonts w:ascii="Arial" w:eastAsia="Arial" w:hAnsi="Arial" w:cs="Arial"/>
        </w:rPr>
      </w:pPr>
    </w:p>
    <w:p w14:paraId="2BFF7F36"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03BFF2AB" w14:textId="77777777" w:rsidR="00FC5B64" w:rsidRDefault="00F85013">
      <w:pPr>
        <w:pStyle w:val="Heading3"/>
        <w:rPr>
          <w:rFonts w:ascii="Arial" w:eastAsia="Arial" w:hAnsi="Arial" w:cs="Arial"/>
        </w:rPr>
      </w:pPr>
      <w:bookmarkStart w:id="71" w:name="_Toc240552431"/>
      <w:r>
        <w:rPr>
          <w:rFonts w:ascii="Arial" w:eastAsia="Arial" w:hAnsi="Arial" w:cs="Arial"/>
        </w:rPr>
        <w:t>4.3.1 Capas de la arquitectura</w:t>
      </w:r>
      <w:bookmarkEnd w:id="71"/>
    </w:p>
    <w:p w14:paraId="75CD3880"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5CFD710C" w14:textId="77777777" w:rsidR="00FC5B64" w:rsidRDefault="00FC5B64">
      <w:pPr>
        <w:spacing w:after="240" w:line="276" w:lineRule="auto"/>
        <w:rPr>
          <w:rFonts w:ascii="Arial" w:eastAsia="Arial" w:hAnsi="Arial" w:cs="Arial"/>
        </w:rPr>
      </w:pPr>
    </w:p>
    <w:p w14:paraId="01E6BE97"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inmensa complejidad de red subyacente, permitiendo que la usuaria final defina sus requerimientos de negocio mediante comandos táctiles y lenguaje natural en una interfaz conversacional familiar.</w:t>
      </w:r>
    </w:p>
    <w:p w14:paraId="0C2A698C" w14:textId="77777777" w:rsidR="00FC5B64" w:rsidRDefault="00FC5B64">
      <w:pPr>
        <w:spacing w:after="240" w:line="276" w:lineRule="auto"/>
        <w:rPr>
          <w:rFonts w:ascii="Arial" w:eastAsia="Arial" w:hAnsi="Arial" w:cs="Arial"/>
        </w:rPr>
      </w:pPr>
    </w:p>
    <w:p w14:paraId="521FC64D"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y el </w:t>
      </w:r>
      <w:r>
        <w:rPr>
          <w:rFonts w:ascii="Arial" w:eastAsia="Arial" w:hAnsi="Arial" w:cs="Arial"/>
        </w:rPr>
        <w:lastRenderedPageBreak/>
        <w:t xml:space="preserve">cerebro logístico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2807496A" w14:textId="77777777" w:rsidR="00FC5B64" w:rsidRDefault="00FC5B64">
      <w:pPr>
        <w:spacing w:after="240" w:line="276" w:lineRule="auto"/>
        <w:ind w:left="720"/>
        <w:rPr>
          <w:rFonts w:ascii="Arial" w:eastAsia="Arial" w:hAnsi="Arial" w:cs="Arial"/>
        </w:rPr>
      </w:pPr>
    </w:p>
    <w:p w14:paraId="3A981CB5"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estrictamente de generar contenido generativo textual, interpretar la semántica oculta en las entradas multimedia y estructurar lógicamente narrativas visuales. Dota a la arquitectura de capacidades adaptativas y algorítmicas no deterministas.</w:t>
      </w:r>
    </w:p>
    <w:p w14:paraId="7892243E" w14:textId="77777777" w:rsidR="00FC5B64" w:rsidRDefault="00FC5B64">
      <w:pPr>
        <w:spacing w:after="240" w:line="276" w:lineRule="auto"/>
        <w:ind w:left="720"/>
        <w:rPr>
          <w:rFonts w:ascii="Arial" w:eastAsia="Arial" w:hAnsi="Arial" w:cs="Arial"/>
        </w:rPr>
      </w:pPr>
    </w:p>
    <w:p w14:paraId="19854C39" w14:textId="77777777" w:rsidR="00FC5B64" w:rsidRDefault="00F85013">
      <w:pPr>
        <w:numPr>
          <w:ilvl w:val="0"/>
          <w:numId w:val="35"/>
        </w:numPr>
        <w:spacing w:after="240" w:line="276" w:lineRule="auto"/>
      </w:pPr>
      <w:r>
        <w:rPr>
          <w:rFonts w:ascii="Arial" w:hAnsi="Arial"/>
        </w:rPr>
        <w:t>Capa de Validación y Regulación (Módulo Centinela): Actúa como un Proxy interno o filtro de seguridad de negocio antes de permitir la salida de red. Se encarga de auditar estáticamente el contenido generado contra las normativas de compliance vigentes (RegEx y OCR), reduciendo el riesgo legal comercial antes de cualquier intento de publicación.</w:t>
      </w:r>
    </w:p>
    <w:p w14:paraId="29C9D730" w14:textId="77777777" w:rsidR="00FC5B64" w:rsidRDefault="00FC5B64">
      <w:pPr>
        <w:spacing w:after="240" w:line="276" w:lineRule="auto"/>
        <w:ind w:left="720"/>
        <w:rPr>
          <w:rFonts w:ascii="Arial" w:eastAsia="Arial" w:hAnsi="Arial" w:cs="Arial"/>
        </w:rPr>
      </w:pPr>
    </w:p>
    <w:p w14:paraId="3F5113EB"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Para el flujo de video, esta capa incluye además un paso intermedio obligatorio a través de Cloudinary, un servicio de almacenamiento en la nube de terceros que expone las URLs públicas que la Graph API de Meta requiere para descargar el archivo normalizado (Anexo B.9). Esta capa desacopla el núcleo de Postly de los proveedores corporativos específicos, facilitando la adaptación del código ante eventuales cambios en los endpoints o políticas de terceros.</w:t>
      </w:r>
    </w:p>
    <w:p w14:paraId="24760327" w14:textId="77777777" w:rsidR="00FC5B64" w:rsidRDefault="00FC5B64">
      <w:pPr>
        <w:spacing w:after="240" w:line="276" w:lineRule="auto"/>
        <w:ind w:left="720"/>
        <w:rPr>
          <w:rFonts w:ascii="Arial" w:eastAsia="Arial" w:hAnsi="Arial" w:cs="Arial"/>
        </w:rPr>
      </w:pPr>
    </w:p>
    <w:p w14:paraId="5E63AE68" w14:textId="5166066F" w:rsidR="00F91B8C" w:rsidRDefault="00F85013">
      <w:pPr>
        <w:jc w:val="center"/>
      </w:pPr>
      <w:bookmarkStart w:id="72" w:name="_Toc240552505"/>
      <w:r>
        <w:rPr>
          <w:i/>
          <w:sz w:val="20"/>
        </w:rPr>
        <w:t xml:space="preserve">Figura </w:t>
      </w:r>
      <w:r>
        <w:rPr>
          <w:i/>
          <w:sz w:val="20"/>
        </w:rPr>
        <w:fldChar w:fldCharType="begin"/>
      </w:r>
      <w:r>
        <w:rPr>
          <w:i/>
          <w:sz w:val="20"/>
        </w:rPr>
        <w:instrText xml:space="preserve"> SEQ Figura \* ARABIC </w:instrText>
      </w:r>
      <w:r>
        <w:rPr>
          <w:i/>
          <w:sz w:val="20"/>
        </w:rPr>
        <w:fldChar w:fldCharType="separate"/>
      </w:r>
      <w:r w:rsidR="00D8254A">
        <w:rPr>
          <w:i/>
          <w:noProof/>
          <w:sz w:val="20"/>
        </w:rPr>
        <w:t>5</w:t>
      </w:r>
      <w:r>
        <w:rPr>
          <w:i/>
          <w:sz w:val="20"/>
        </w:rPr>
        <w:fldChar w:fldCharType="end"/>
      </w:r>
      <w:r>
        <w:rPr>
          <w:i/>
          <w:sz w:val="20"/>
        </w:rPr>
        <w:t>. Modelo de datos de las hojas de persistencia. Fuente: elaboración propia.</w:t>
      </w:r>
      <w:bookmarkEnd w:id="72"/>
    </w:p>
    <w:p w14:paraId="3126B14F" w14:textId="77777777" w:rsidR="00F91B8C" w:rsidRDefault="00F85013">
      <w:pPr>
        <w:jc w:val="center"/>
      </w:pPr>
      <w:r>
        <w:rPr>
          <w:noProof/>
        </w:rPr>
        <w:lastRenderedPageBreak/>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346D0242" w14:textId="77777777" w:rsidR="00FC5B64" w:rsidRDefault="00F85013">
      <w:pPr>
        <w:numPr>
          <w:ilvl w:val="0"/>
          <w:numId w:val="35"/>
        </w:numPr>
        <w:spacing w:after="240" w:line="276" w:lineRule="auto"/>
      </w:pPr>
      <w:r>
        <w:rPr>
          <w:rFonts w:ascii="Arial" w:eastAsia="Arial" w:hAnsi="Arial" w:cs="Arial"/>
          <w:b/>
          <w:bCs/>
        </w:rPr>
        <w:t>Capa de Persistencia de Datos (</w:t>
      </w:r>
      <w:r>
        <w:rPr>
          <w:rFonts w:ascii="Arial" w:eastAsia="Arial" w:hAnsi="Arial" w:cs="Arial"/>
          <w:b/>
          <w:bCs/>
          <w:i/>
          <w:iCs/>
        </w:rPr>
        <w:t>Cloud Database</w:t>
      </w:r>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54FC80A8" w14:textId="77777777" w:rsidR="00FC5B64" w:rsidRDefault="00FC5B64">
      <w:pPr>
        <w:spacing w:before="240" w:after="240" w:line="276" w:lineRule="auto"/>
        <w:rPr>
          <w:rFonts w:ascii="Arial" w:eastAsia="Arial" w:hAnsi="Arial" w:cs="Arial"/>
        </w:rPr>
      </w:pPr>
    </w:p>
    <w:p w14:paraId="75E08F56" w14:textId="77777777" w:rsidR="00FC5B64" w:rsidRDefault="00000000">
      <w:pPr>
        <w:spacing w:after="240" w:line="276" w:lineRule="auto"/>
        <w:rPr>
          <w:rFonts w:ascii="Arial" w:eastAsia="Arial" w:hAnsi="Arial" w:cs="Arial"/>
        </w:rPr>
      </w:pPr>
      <w:r>
        <w:rPr>
          <w:noProof/>
        </w:rPr>
        <w:pict w14:anchorId="4447F065">
          <v:rect id="_x0000_i1056" style="width:0;height:1.5pt" o:hralign="center" o:hrstd="t" o:hr="t" fillcolor="#a0a0a0" stroked="f"/>
        </w:pict>
      </w:r>
    </w:p>
    <w:p w14:paraId="42E7BC12" w14:textId="77777777" w:rsidR="00FC5B64" w:rsidRDefault="00F85013">
      <w:pPr>
        <w:pStyle w:val="Heading3"/>
        <w:rPr>
          <w:rFonts w:ascii="Arial" w:eastAsia="Arial" w:hAnsi="Arial" w:cs="Arial"/>
        </w:rPr>
      </w:pPr>
      <w:bookmarkStart w:id="73" w:name="_Toc240552432"/>
      <w:r>
        <w:rPr>
          <w:rFonts w:ascii="Arial" w:eastAsia="Arial" w:hAnsi="Arial" w:cs="Arial"/>
        </w:rPr>
        <w:t>4.3.2 Flujo de datos entre componentes</w:t>
      </w:r>
      <w:bookmarkEnd w:id="73"/>
    </w:p>
    <w:p w14:paraId="4F26D2AF"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estrictamente orquestada, caracterizando una arquitectura dirigida por tuberías y filtros (</w:t>
      </w:r>
      <w:r>
        <w:rPr>
          <w:rFonts w:ascii="Arial" w:eastAsia="Arial" w:hAnsi="Arial" w:cs="Arial"/>
          <w:i/>
          <w:iCs/>
        </w:rPr>
        <w:t>Pipes and Filters</w:t>
      </w:r>
      <w:r>
        <w:rPr>
          <w:rFonts w:ascii="Arial" w:eastAsia="Arial" w:hAnsi="Arial" w:cs="Arial"/>
        </w:rPr>
        <w:t>) (Hohpe &amp; Woolf, 2003):</w:t>
      </w:r>
    </w:p>
    <w:p w14:paraId="1F6D5CBE"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418B9E58"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24466E16"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rPr>
        <w:t xml:space="preserve"> Se invoca asincrónicamente a la capa cognitiva (Gemini) para extraer características o generar variaciones de texto.</w:t>
      </w:r>
    </w:p>
    <w:p w14:paraId="3CFA0CD9"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w:t>
      </w:r>
      <w:r>
        <w:rPr>
          <w:rFonts w:ascii="Arial" w:eastAsia="Arial" w:hAnsi="Arial" w:cs="Arial"/>
        </w:rPr>
        <w:t xml:space="preserve"> La respuesta cruda de la IA es enviada obligatoriamente a la capa de validación para verificar condiciones de restricción legal comercial (</w:t>
      </w:r>
      <w:r>
        <w:rPr>
          <w:rFonts w:ascii="Arial" w:eastAsia="Arial" w:hAnsi="Arial" w:cs="Arial"/>
          <w:i/>
          <w:iCs/>
        </w:rPr>
        <w:t>Compliance</w:t>
      </w:r>
      <w:r>
        <w:rPr>
          <w:rFonts w:ascii="Arial" w:eastAsia="Arial" w:hAnsi="Arial" w:cs="Arial"/>
        </w:rPr>
        <w:t>).</w:t>
      </w:r>
    </w:p>
    <w:p w14:paraId="5FCBA5EA"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lastRenderedPageBreak/>
        <w:t>Inyección:</w:t>
      </w:r>
      <w:r>
        <w:rPr>
          <w:rFonts w:ascii="Arial" w:eastAsia="Arial" w:hAnsi="Arial" w:cs="Arial"/>
        </w:rPr>
        <w:t xml:space="preserve"> Una vez validado y sellado criptográficamente, el paquete de datos se transfiere a la capa de integración para su materialización en la red social de destino.</w:t>
      </w:r>
    </w:p>
    <w:p w14:paraId="22A8EDFB"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son persistidos de manera transaccional en la capa de persistencia para futuras consultas. Esta secuenciación unidireccional y robusta hace que cada componente ejecute su responsabilidad sin mutar estados ajenos, y mantiene la coherencia referencial del sistema y la trazabilidad (</w:t>
      </w:r>
      <w:r>
        <w:rPr>
          <w:rFonts w:ascii="Arial" w:eastAsia="Arial" w:hAnsi="Arial" w:cs="Arial"/>
          <w:i/>
          <w:iCs/>
        </w:rPr>
        <w:t>Audit Trail</w:t>
      </w:r>
      <w:r>
        <w:rPr>
          <w:rFonts w:ascii="Arial" w:eastAsia="Arial" w:hAnsi="Arial" w:cs="Arial"/>
        </w:rPr>
        <w:t>) de las operaciones.</w:t>
      </w:r>
    </w:p>
    <w:p w14:paraId="45BE8635" w14:textId="77777777" w:rsidR="00FC5B64" w:rsidRDefault="00FC5B64">
      <w:pPr>
        <w:spacing w:before="240" w:after="240" w:line="276" w:lineRule="auto"/>
        <w:rPr>
          <w:rFonts w:ascii="Arial" w:eastAsia="Arial" w:hAnsi="Arial" w:cs="Arial"/>
        </w:rPr>
      </w:pPr>
    </w:p>
    <w:p w14:paraId="392F78CB"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6D39DFE8" w14:textId="77777777" w:rsidR="00FC5B64" w:rsidRDefault="00F85013">
      <w:pPr>
        <w:pStyle w:val="Heading3"/>
        <w:rPr>
          <w:rFonts w:ascii="Arial" w:eastAsia="Arial" w:hAnsi="Arial" w:cs="Arial"/>
        </w:rPr>
      </w:pPr>
      <w:bookmarkStart w:id="74" w:name="_Toc240552433"/>
      <w:r>
        <w:rPr>
          <w:rFonts w:ascii="Arial" w:eastAsia="Arial" w:hAnsi="Arial" w:cs="Arial"/>
        </w:rPr>
        <w:t>4.3.3 Principios de diseño adoptados</w:t>
      </w:r>
      <w:bookmarkEnd w:id="74"/>
    </w:p>
    <w:p w14:paraId="604FB127"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6C4C1855"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3E4E55B0"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 la lógica está organizada en nodos de función con responsabilidades singulares y bien definidas. Se trata de una modularidad lógica y no de despliegue: todos esos nodos se ejecutan dentro de un mismo proceso n8n y no se versionan ni escalan de forma independiente (§4.3).</w:t>
      </w:r>
    </w:p>
    <w:p w14:paraId="5E3A0E7D"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modo «single» de n8n, sin cola de tareas separada, y su comportamiento ante varias usuarias concurrentes no fue validado empíricamente (§5.1). La escalabilidad horizontal se traslada a las recomendaciones de trabajo futuro (§6.2).</w:t>
      </w:r>
    </w:p>
    <w:p w14:paraId="744AAB2C"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6F95A80C" w14:textId="77777777" w:rsidR="00FC5B64" w:rsidRDefault="00FC5B64">
      <w:pPr>
        <w:spacing w:before="240" w:after="240" w:line="276" w:lineRule="auto"/>
        <w:rPr>
          <w:rFonts w:ascii="Arial" w:eastAsia="Arial" w:hAnsi="Arial" w:cs="Arial"/>
        </w:rPr>
      </w:pPr>
    </w:p>
    <w:p w14:paraId="5B5CD84F"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13E32399" w14:textId="77777777" w:rsidR="00FC5B64" w:rsidRDefault="00F85013">
      <w:pPr>
        <w:pStyle w:val="Heading3"/>
        <w:rPr>
          <w:rFonts w:ascii="Arial" w:eastAsia="Arial" w:hAnsi="Arial" w:cs="Arial"/>
        </w:rPr>
      </w:pPr>
      <w:bookmarkStart w:id="75" w:name="_Toc240552434"/>
      <w:r>
        <w:rPr>
          <w:rFonts w:ascii="Arial" w:eastAsia="Arial" w:hAnsi="Arial" w:cs="Arial"/>
        </w:rPr>
        <w:lastRenderedPageBreak/>
        <w:t>4.3.4 Consideraciones sobre la evolución arquitectónica</w:t>
      </w:r>
      <w:bookmarkEnd w:id="75"/>
    </w:p>
    <w:p w14:paraId="0BD95058"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Parsons, &amp; Kua,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2AEBF671"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395A28EA" w14:textId="77777777" w:rsidR="00FC5B64" w:rsidRDefault="00F85013">
      <w:pPr>
        <w:numPr>
          <w:ilvl w:val="0"/>
          <w:numId w:val="11"/>
        </w:numPr>
        <w:spacing w:after="0" w:line="276" w:lineRule="auto"/>
      </w:pPr>
      <w:r>
        <w:rPr>
          <w:rFonts w:ascii="Arial" w:eastAsia="Arial" w:hAnsi="Arial" w:cs="Arial"/>
        </w:rPr>
        <w:t xml:space="preserve">La expansión rápida de los canales de salida hacia otras plataformas de publicación corporativa como LinkedIn, X o TikTok, requiriendo únicamente el añadido de nuevos nodos en la capa de integración sin afectar la lógica </w:t>
      </w:r>
      <w:r>
        <w:rPr>
          <w:rFonts w:ascii="Arial" w:eastAsia="Arial" w:hAnsi="Arial" w:cs="Arial"/>
          <w:i/>
          <w:iCs/>
        </w:rPr>
        <w:t>core</w:t>
      </w:r>
      <w:r>
        <w:rPr>
          <w:rFonts w:ascii="Arial" w:eastAsia="Arial" w:hAnsi="Arial" w:cs="Arial"/>
        </w:rPr>
        <w:t>.</w:t>
      </w:r>
    </w:p>
    <w:p w14:paraId="52E06702"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05DC94F1" w14:textId="77777777" w:rsidR="00FC5B64" w:rsidRDefault="00FC5B64">
      <w:pPr>
        <w:rPr>
          <w:rFonts w:ascii="Arial" w:eastAsia="Arial" w:hAnsi="Arial" w:cs="Arial"/>
        </w:rPr>
      </w:pPr>
    </w:p>
    <w:p w14:paraId="7A4A9386"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1A0A81CE" w14:textId="77777777" w:rsidR="00FC5B64" w:rsidRDefault="00F85013">
      <w:pPr>
        <w:pStyle w:val="Heading2"/>
        <w:rPr>
          <w:rFonts w:ascii="Arial" w:eastAsia="Arial" w:hAnsi="Arial" w:cs="Arial"/>
        </w:rPr>
      </w:pPr>
      <w:bookmarkStart w:id="76" w:name="_Toc240552435"/>
      <w:r>
        <w:rPr>
          <w:rFonts w:ascii="Arial" w:eastAsia="Arial" w:hAnsi="Arial" w:cs="Arial"/>
        </w:rPr>
        <w:t>4.4 Diseño de Flujos de Trabajo en n8n</w:t>
      </w:r>
      <w:bookmarkEnd w:id="76"/>
    </w:p>
    <w:p w14:paraId="202274B5"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intrínsecamente como un sistema puramente reactivo (Chandy &amp; Schulte, 2010). A continuación, se desglosa la lógica interna y el diseño algorítmico de los tres bloques principales que sostienen la operación continua del sistema: </w:t>
      </w:r>
    </w:p>
    <w:p w14:paraId="64E4186C" w14:textId="77777777" w:rsidR="00FC5B64" w:rsidRDefault="00FC5B64">
      <w:pPr>
        <w:spacing w:before="280" w:after="280" w:line="240" w:lineRule="auto"/>
        <w:rPr>
          <w:rFonts w:ascii="Arial" w:eastAsia="Arial" w:hAnsi="Arial" w:cs="Arial"/>
        </w:rPr>
      </w:pPr>
    </w:p>
    <w:p w14:paraId="1D89CAD1" w14:textId="77777777" w:rsidR="00FC5B64" w:rsidRDefault="00F85013">
      <w:pPr>
        <w:pStyle w:val="Heading3"/>
        <w:rPr>
          <w:rFonts w:ascii="Arial" w:eastAsia="Arial" w:hAnsi="Arial" w:cs="Arial"/>
        </w:rPr>
      </w:pPr>
      <w:bookmarkStart w:id="77" w:name="_Toc240552436"/>
      <w:r>
        <w:rPr>
          <w:rFonts w:ascii="Arial" w:eastAsia="Arial" w:hAnsi="Arial" w:cs="Arial"/>
        </w:rPr>
        <w:t>4.4.1 Workflow de Creación y Publicación Inteligente</w:t>
      </w:r>
      <w:bookmarkEnd w:id="77"/>
    </w:p>
    <w:p w14:paraId="4A3676C3" w14:textId="3F437ACA" w:rsidR="00F91B8C" w:rsidRDefault="00F85013">
      <w:pPr>
        <w:jc w:val="center"/>
      </w:pPr>
      <w:bookmarkStart w:id="78" w:name="_Toc240552506"/>
      <w:r>
        <w:rPr>
          <w:i/>
          <w:sz w:val="20"/>
        </w:rPr>
        <w:t xml:space="preserve">Figura </w:t>
      </w:r>
      <w:r>
        <w:rPr>
          <w:i/>
          <w:sz w:val="20"/>
        </w:rPr>
        <w:fldChar w:fldCharType="begin"/>
      </w:r>
      <w:r>
        <w:rPr>
          <w:i/>
          <w:sz w:val="20"/>
        </w:rPr>
        <w:instrText xml:space="preserve"> SEQ Figura \* ARABIC </w:instrText>
      </w:r>
      <w:r>
        <w:rPr>
          <w:i/>
          <w:sz w:val="20"/>
        </w:rPr>
        <w:fldChar w:fldCharType="separate"/>
      </w:r>
      <w:r w:rsidR="00D8254A">
        <w:rPr>
          <w:i/>
          <w:noProof/>
          <w:sz w:val="20"/>
        </w:rPr>
        <w:t>6</w:t>
      </w:r>
      <w:r>
        <w:rPr>
          <w:i/>
          <w:sz w:val="20"/>
        </w:rPr>
        <w:fldChar w:fldCharType="end"/>
      </w:r>
      <w:r>
        <w:rPr>
          <w:i/>
          <w:sz w:val="20"/>
        </w:rPr>
        <w:t>. Diagrama de secuencia — creación asistida por IA y publicación. Fuente: elaboración propia.</w:t>
      </w:r>
      <w:bookmarkEnd w:id="78"/>
    </w:p>
    <w:p w14:paraId="2676F194" w14:textId="77777777" w:rsidR="00F91B8C" w:rsidRDefault="00F85013">
      <w:pPr>
        <w:jc w:val="center"/>
      </w:pPr>
      <w:r>
        <w:rPr>
          <w:noProof/>
        </w:rPr>
        <w:lastRenderedPageBreak/>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3C1E9355" w14:textId="77777777" w:rsidR="00FC5B64" w:rsidRDefault="00F85013">
      <w:pPr>
        <w:spacing w:after="240" w:line="276" w:lineRule="auto"/>
        <w:rPr>
          <w:rFonts w:ascii="Arial" w:eastAsia="Arial" w:hAnsi="Arial" w:cs="Arial"/>
        </w:rPr>
      </w:pPr>
      <w:r>
        <w:rPr>
          <w:rFonts w:ascii="Arial" w:eastAsia="Arial" w:hAnsi="Arial" w:cs="Arial"/>
        </w:rP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con el punto de control humano (HITL) y la intervención del Módulo Centinela señalados en su posición exacta.</w:t>
      </w:r>
    </w:p>
    <w:p w14:paraId="7C06F22D" w14:textId="77777777" w:rsidR="00FC5B64" w:rsidRDefault="00FC5B64">
      <w:pPr>
        <w:spacing w:after="240" w:line="276" w:lineRule="auto"/>
        <w:rPr>
          <w:rFonts w:ascii="Arial" w:eastAsia="Arial" w:hAnsi="Arial" w:cs="Arial"/>
        </w:rPr>
      </w:pPr>
    </w:p>
    <w:p w14:paraId="3185A16F"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algorítmicamente mediante un nodo de tipo </w:t>
      </w:r>
      <w:r>
        <w:rPr>
          <w:rFonts w:ascii="Arial" w:eastAsia="Arial" w:hAnsi="Arial" w:cs="Arial"/>
          <w:i/>
          <w:iCs/>
        </w:rPr>
        <w:t>Telegram Trigger</w:t>
      </w:r>
      <w:r>
        <w:rPr>
          <w:rFonts w:ascii="Arial" w:eastAsia="Arial" w:hAnsi="Arial" w:cs="Arial"/>
        </w:rPr>
        <w:t xml:space="preserve">,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6E8EE72E" w14:textId="77777777" w:rsidR="00FC5B64" w:rsidRDefault="00FC5B64">
      <w:pPr>
        <w:spacing w:after="240" w:line="276" w:lineRule="auto"/>
        <w:ind w:left="720"/>
        <w:rPr>
          <w:rFonts w:ascii="Arial" w:eastAsia="Arial" w:hAnsi="Arial" w:cs="Arial"/>
        </w:rPr>
      </w:pPr>
    </w:p>
    <w:p w14:paraId="7B47B0F7"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085CEB3F" w14:textId="77777777" w:rsidR="00FC5B64" w:rsidRDefault="00FC5B64">
      <w:pPr>
        <w:spacing w:after="240" w:line="276" w:lineRule="auto"/>
        <w:ind w:left="720"/>
        <w:rPr>
          <w:rFonts w:ascii="Arial" w:eastAsia="Arial" w:hAnsi="Arial" w:cs="Arial"/>
        </w:rPr>
      </w:pPr>
    </w:p>
    <w:p w14:paraId="6FB97892" w14:textId="77777777" w:rsidR="00FC5B64" w:rsidRDefault="00F85013">
      <w:pPr>
        <w:numPr>
          <w:ilvl w:val="0"/>
          <w:numId w:val="29"/>
        </w:numPr>
        <w:spacing w:after="240" w:line="276" w:lineRule="auto"/>
      </w:pPr>
      <w:r>
        <w:rPr>
          <w:rFonts w:ascii="Arial" w:eastAsia="Arial" w:hAnsi="Arial" w:cs="Arial"/>
          <w:b/>
          <w:bCs/>
        </w:rPr>
        <w:lastRenderedPageBreak/>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críticos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39536B15" w14:textId="77777777" w:rsidR="00FC5B64" w:rsidRDefault="00FC5B64">
      <w:pPr>
        <w:spacing w:after="240" w:line="276" w:lineRule="auto"/>
        <w:ind w:left="720"/>
        <w:rPr>
          <w:rFonts w:ascii="Arial" w:eastAsia="Arial" w:hAnsi="Arial" w:cs="Arial"/>
        </w:rPr>
      </w:pPr>
    </w:p>
    <w:p w14:paraId="503FC9C9"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3A2D16F6" w14:textId="77777777" w:rsidR="00FC5B64" w:rsidRDefault="00FC5B64">
      <w:pPr>
        <w:spacing w:after="240" w:line="276" w:lineRule="auto"/>
        <w:ind w:left="720"/>
        <w:rPr>
          <w:rFonts w:ascii="Arial" w:eastAsia="Arial" w:hAnsi="Arial" w:cs="Arial"/>
        </w:rPr>
      </w:pPr>
    </w:p>
    <w:p w14:paraId="6ED6A744"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3BDBDBFB" w14:textId="77777777" w:rsidR="00FC5B64" w:rsidRDefault="00FC5B64">
      <w:pPr>
        <w:rPr>
          <w:rFonts w:ascii="Arial" w:eastAsia="Arial" w:hAnsi="Arial" w:cs="Arial"/>
        </w:rPr>
      </w:pPr>
    </w:p>
    <w:p w14:paraId="7C9304D2" w14:textId="77777777" w:rsidR="00F91B8C" w:rsidRDefault="00F85013">
      <w:r>
        <w:t>Las Figuras 7 a 10 documentan la interfaz conversacional real en los cuatro flujos principales validados en producción.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2F2CE7EC" w14:textId="3AA24D29" w:rsidR="00F91B8C" w:rsidRDefault="00F85013">
      <w:pPr>
        <w:jc w:val="center"/>
      </w:pPr>
      <w:bookmarkStart w:id="79" w:name="_Toc240552507"/>
      <w:r>
        <w:rPr>
          <w:i/>
          <w:sz w:val="20"/>
        </w:rPr>
        <w:t xml:space="preserve">Figura </w:t>
      </w:r>
      <w:r>
        <w:rPr>
          <w:i/>
          <w:sz w:val="20"/>
        </w:rPr>
        <w:fldChar w:fldCharType="begin"/>
      </w:r>
      <w:r>
        <w:rPr>
          <w:i/>
          <w:sz w:val="20"/>
        </w:rPr>
        <w:instrText xml:space="preserve"> SEQ Figura \* ARABIC </w:instrText>
      </w:r>
      <w:r>
        <w:rPr>
          <w:i/>
          <w:sz w:val="20"/>
        </w:rPr>
        <w:fldChar w:fldCharType="separate"/>
      </w:r>
      <w:r w:rsidR="00D8254A">
        <w:rPr>
          <w:i/>
          <w:noProof/>
          <w:sz w:val="20"/>
        </w:rPr>
        <w:t>7</w:t>
      </w:r>
      <w:r>
        <w:rPr>
          <w:i/>
          <w:sz w:val="20"/>
        </w:rPr>
        <w:fldChar w:fldCharType="end"/>
      </w:r>
      <w:r>
        <w:rPr>
          <w:i/>
          <w:sz w:val="20"/>
        </w:rPr>
        <w:t>. Interfaz conversacional — vinculación de cuenta y publicación de imagen única. Fuente: capturas de pantalla del sistema en producción.</w:t>
      </w:r>
      <w:bookmarkEnd w:id="79"/>
    </w:p>
    <w:p w14:paraId="68CA177B" w14:textId="77777777" w:rsidR="00F91B8C" w:rsidRDefault="00F85013">
      <w:pPr>
        <w:jc w:val="center"/>
      </w:pPr>
      <w:r>
        <w:rPr>
          <w:noProof/>
        </w:rPr>
        <w:lastRenderedPageBreak/>
        <w:drawing>
          <wp:inline distT="0" distB="0" distL="0" distR="0" wp14:anchorId="3A476B8A" wp14:editId="60F56DF0">
            <wp:extent cx="5400000" cy="49038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903872"/>
                    </a:xfrm>
                    <a:prstGeom prst="rect">
                      <a:avLst/>
                    </a:prstGeom>
                  </pic:spPr>
                </pic:pic>
              </a:graphicData>
            </a:graphic>
          </wp:inline>
        </w:drawing>
      </w:r>
    </w:p>
    <w:p w14:paraId="2BF3C637" w14:textId="77777777" w:rsidR="008469BE" w:rsidRDefault="008469BE">
      <w:pPr>
        <w:jc w:val="center"/>
        <w:rPr>
          <w:i/>
          <w:sz w:val="20"/>
        </w:rPr>
      </w:pPr>
    </w:p>
    <w:p w14:paraId="42080179" w14:textId="77777777" w:rsidR="008469BE" w:rsidRDefault="008469BE">
      <w:pPr>
        <w:jc w:val="center"/>
        <w:rPr>
          <w:i/>
          <w:sz w:val="20"/>
        </w:rPr>
      </w:pPr>
    </w:p>
    <w:p w14:paraId="482D6276" w14:textId="77777777" w:rsidR="008469BE" w:rsidRDefault="008469BE">
      <w:pPr>
        <w:jc w:val="center"/>
        <w:rPr>
          <w:i/>
          <w:sz w:val="20"/>
        </w:rPr>
      </w:pPr>
    </w:p>
    <w:p w14:paraId="10272B1A" w14:textId="77777777" w:rsidR="008469BE" w:rsidRDefault="008469BE">
      <w:pPr>
        <w:jc w:val="center"/>
        <w:rPr>
          <w:i/>
          <w:sz w:val="20"/>
        </w:rPr>
      </w:pPr>
    </w:p>
    <w:p w14:paraId="49AD3CF1" w14:textId="77777777" w:rsidR="008469BE" w:rsidRDefault="008469BE">
      <w:pPr>
        <w:jc w:val="center"/>
        <w:rPr>
          <w:i/>
          <w:sz w:val="20"/>
        </w:rPr>
      </w:pPr>
    </w:p>
    <w:p w14:paraId="1607C1BF" w14:textId="77777777" w:rsidR="008469BE" w:rsidRDefault="008469BE">
      <w:pPr>
        <w:jc w:val="center"/>
        <w:rPr>
          <w:i/>
          <w:sz w:val="20"/>
        </w:rPr>
      </w:pPr>
    </w:p>
    <w:p w14:paraId="42A067D8" w14:textId="3F0969A5" w:rsidR="00F91B8C" w:rsidRDefault="00F85013">
      <w:pPr>
        <w:jc w:val="center"/>
      </w:pPr>
      <w:bookmarkStart w:id="80" w:name="_Toc240552508"/>
      <w:r>
        <w:rPr>
          <w:i/>
          <w:sz w:val="20"/>
        </w:rPr>
        <w:t xml:space="preserve">Figura </w:t>
      </w:r>
      <w:r>
        <w:rPr>
          <w:i/>
          <w:sz w:val="20"/>
        </w:rPr>
        <w:fldChar w:fldCharType="begin"/>
      </w:r>
      <w:r>
        <w:rPr>
          <w:i/>
          <w:sz w:val="20"/>
        </w:rPr>
        <w:instrText xml:space="preserve"> SEQ Figura \* ARABIC </w:instrText>
      </w:r>
      <w:r>
        <w:rPr>
          <w:i/>
          <w:sz w:val="20"/>
        </w:rPr>
        <w:fldChar w:fldCharType="separate"/>
      </w:r>
      <w:r w:rsidR="00D8254A">
        <w:rPr>
          <w:i/>
          <w:noProof/>
          <w:sz w:val="20"/>
        </w:rPr>
        <w:t>8</w:t>
      </w:r>
      <w:r>
        <w:rPr>
          <w:i/>
          <w:sz w:val="20"/>
        </w:rPr>
        <w:fldChar w:fldCharType="end"/>
      </w:r>
      <w:r>
        <w:rPr>
          <w:i/>
          <w:sz w:val="20"/>
        </w:rPr>
        <w:t>. Interfaz conversacional — carrusel de múltiples imágenes. Fuente: capturas de pantalla del sistema en producción.</w:t>
      </w:r>
      <w:bookmarkEnd w:id="80"/>
    </w:p>
    <w:p w14:paraId="1EBCB0CC" w14:textId="77777777" w:rsidR="00F91B8C" w:rsidRDefault="00F85013">
      <w:pPr>
        <w:jc w:val="center"/>
      </w:pPr>
      <w:r>
        <w:rPr>
          <w:noProof/>
        </w:rPr>
        <w:lastRenderedPageBreak/>
        <w:drawing>
          <wp:inline distT="0" distB="0" distL="0" distR="0" wp14:anchorId="4287841A" wp14:editId="63E3B335">
            <wp:extent cx="4754880" cy="452103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521033"/>
                    </a:xfrm>
                    <a:prstGeom prst="rect">
                      <a:avLst/>
                    </a:prstGeom>
                  </pic:spPr>
                </pic:pic>
              </a:graphicData>
            </a:graphic>
          </wp:inline>
        </w:drawing>
      </w:r>
    </w:p>
    <w:p w14:paraId="47D74818" w14:textId="77777777" w:rsidR="008469BE" w:rsidRDefault="008469BE">
      <w:pPr>
        <w:jc w:val="center"/>
        <w:rPr>
          <w:i/>
          <w:sz w:val="20"/>
        </w:rPr>
      </w:pPr>
    </w:p>
    <w:p w14:paraId="28F58D39" w14:textId="77777777" w:rsidR="008469BE" w:rsidRDefault="008469BE">
      <w:pPr>
        <w:jc w:val="center"/>
        <w:rPr>
          <w:i/>
          <w:sz w:val="20"/>
        </w:rPr>
      </w:pPr>
    </w:p>
    <w:p w14:paraId="6F3788A3" w14:textId="77777777" w:rsidR="008469BE" w:rsidRDefault="008469BE">
      <w:pPr>
        <w:jc w:val="center"/>
        <w:rPr>
          <w:i/>
          <w:sz w:val="20"/>
        </w:rPr>
      </w:pPr>
    </w:p>
    <w:p w14:paraId="4081D99D" w14:textId="77777777" w:rsidR="008469BE" w:rsidRDefault="008469BE">
      <w:pPr>
        <w:jc w:val="center"/>
        <w:rPr>
          <w:i/>
          <w:sz w:val="20"/>
        </w:rPr>
      </w:pPr>
    </w:p>
    <w:p w14:paraId="50863460" w14:textId="77777777" w:rsidR="008469BE" w:rsidRDefault="008469BE">
      <w:pPr>
        <w:jc w:val="center"/>
        <w:rPr>
          <w:i/>
          <w:sz w:val="20"/>
        </w:rPr>
      </w:pPr>
    </w:p>
    <w:p w14:paraId="479426A2" w14:textId="77777777" w:rsidR="008469BE" w:rsidRDefault="008469BE">
      <w:pPr>
        <w:jc w:val="center"/>
        <w:rPr>
          <w:i/>
          <w:sz w:val="20"/>
        </w:rPr>
      </w:pPr>
    </w:p>
    <w:p w14:paraId="199AF3F0" w14:textId="77777777" w:rsidR="008469BE" w:rsidRDefault="008469BE">
      <w:pPr>
        <w:jc w:val="center"/>
        <w:rPr>
          <w:i/>
          <w:sz w:val="20"/>
        </w:rPr>
      </w:pPr>
    </w:p>
    <w:p w14:paraId="688D04EB" w14:textId="77777777" w:rsidR="008469BE" w:rsidRDefault="008469BE">
      <w:pPr>
        <w:jc w:val="center"/>
        <w:rPr>
          <w:i/>
          <w:sz w:val="20"/>
        </w:rPr>
      </w:pPr>
    </w:p>
    <w:p w14:paraId="05029732" w14:textId="77777777" w:rsidR="008469BE" w:rsidRDefault="008469BE">
      <w:pPr>
        <w:jc w:val="center"/>
        <w:rPr>
          <w:i/>
          <w:sz w:val="20"/>
        </w:rPr>
      </w:pPr>
    </w:p>
    <w:p w14:paraId="4F6F1B40" w14:textId="77777777" w:rsidR="008469BE" w:rsidRDefault="008469BE">
      <w:pPr>
        <w:jc w:val="center"/>
        <w:rPr>
          <w:i/>
          <w:sz w:val="20"/>
        </w:rPr>
      </w:pPr>
    </w:p>
    <w:p w14:paraId="74754807" w14:textId="77777777" w:rsidR="008469BE" w:rsidRDefault="008469BE">
      <w:pPr>
        <w:jc w:val="center"/>
        <w:rPr>
          <w:i/>
          <w:sz w:val="20"/>
        </w:rPr>
      </w:pPr>
    </w:p>
    <w:p w14:paraId="52593651" w14:textId="77777777" w:rsidR="008469BE" w:rsidRDefault="008469BE">
      <w:pPr>
        <w:jc w:val="center"/>
        <w:rPr>
          <w:i/>
          <w:sz w:val="20"/>
        </w:rPr>
      </w:pPr>
    </w:p>
    <w:p w14:paraId="4385B258" w14:textId="77777777" w:rsidR="008469BE" w:rsidRDefault="008469BE" w:rsidP="008469BE">
      <w:pPr>
        <w:rPr>
          <w:i/>
          <w:sz w:val="20"/>
        </w:rPr>
      </w:pPr>
    </w:p>
    <w:p w14:paraId="7B17A98A" w14:textId="20CFC4E4" w:rsidR="00F91B8C" w:rsidRDefault="00F85013">
      <w:pPr>
        <w:jc w:val="center"/>
      </w:pPr>
      <w:bookmarkStart w:id="81" w:name="_Toc240552509"/>
      <w:r>
        <w:rPr>
          <w:i/>
          <w:sz w:val="20"/>
        </w:rPr>
        <w:t xml:space="preserve">Figura </w:t>
      </w:r>
      <w:r>
        <w:rPr>
          <w:i/>
          <w:sz w:val="20"/>
        </w:rPr>
        <w:fldChar w:fldCharType="begin"/>
      </w:r>
      <w:r>
        <w:rPr>
          <w:i/>
          <w:sz w:val="20"/>
        </w:rPr>
        <w:instrText xml:space="preserve"> SEQ Figura \* ARABIC </w:instrText>
      </w:r>
      <w:r>
        <w:rPr>
          <w:i/>
          <w:sz w:val="20"/>
        </w:rPr>
        <w:fldChar w:fldCharType="separate"/>
      </w:r>
      <w:r w:rsidR="00D8254A">
        <w:rPr>
          <w:i/>
          <w:noProof/>
          <w:sz w:val="20"/>
        </w:rPr>
        <w:t>9</w:t>
      </w:r>
      <w:r>
        <w:rPr>
          <w:i/>
          <w:sz w:val="20"/>
        </w:rPr>
        <w:fldChar w:fldCharType="end"/>
      </w:r>
      <w:r>
        <w:rPr>
          <w:i/>
          <w:sz w:val="20"/>
        </w:rPr>
        <w:t>. Interfaz conversacional — normalización y publicación de video (Reel). Fuente: capturas de pantalla del sistema en producción.</w:t>
      </w:r>
      <w:bookmarkEnd w:id="81"/>
    </w:p>
    <w:p w14:paraId="55D00F96" w14:textId="77777777" w:rsidR="00F91B8C" w:rsidRDefault="00F85013">
      <w:pPr>
        <w:jc w:val="center"/>
      </w:pPr>
      <w:r>
        <w:rPr>
          <w:noProof/>
        </w:rPr>
        <w:lastRenderedPageBreak/>
        <w:drawing>
          <wp:inline distT="0" distB="0" distL="0" distR="0" wp14:anchorId="315EE952" wp14:editId="2129CC4D">
            <wp:extent cx="5400000" cy="43554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4355499"/>
                    </a:xfrm>
                    <a:prstGeom prst="rect">
                      <a:avLst/>
                    </a:prstGeom>
                  </pic:spPr>
                </pic:pic>
              </a:graphicData>
            </a:graphic>
          </wp:inline>
        </w:drawing>
      </w:r>
    </w:p>
    <w:p w14:paraId="29F2E275" w14:textId="092DA2BE" w:rsidR="00F91B8C" w:rsidRDefault="00F85013">
      <w:pPr>
        <w:jc w:val="center"/>
      </w:pPr>
      <w:bookmarkStart w:id="82" w:name="_Toc240552510"/>
      <w:r>
        <w:rPr>
          <w:i/>
          <w:sz w:val="20"/>
        </w:rPr>
        <w:t xml:space="preserve">Figura </w:t>
      </w:r>
      <w:r>
        <w:rPr>
          <w:i/>
          <w:sz w:val="20"/>
        </w:rPr>
        <w:fldChar w:fldCharType="begin"/>
      </w:r>
      <w:r>
        <w:rPr>
          <w:i/>
          <w:sz w:val="20"/>
        </w:rPr>
        <w:instrText xml:space="preserve"> SEQ Figura \* ARABIC </w:instrText>
      </w:r>
      <w:r>
        <w:rPr>
          <w:i/>
          <w:sz w:val="20"/>
        </w:rPr>
        <w:fldChar w:fldCharType="separate"/>
      </w:r>
      <w:r w:rsidR="00D8254A">
        <w:rPr>
          <w:i/>
          <w:noProof/>
          <w:sz w:val="20"/>
        </w:rPr>
        <w:t>10</w:t>
      </w:r>
      <w:r>
        <w:rPr>
          <w:i/>
          <w:sz w:val="20"/>
        </w:rPr>
        <w:fldChar w:fldCharType="end"/>
      </w:r>
      <w:r>
        <w:rPr>
          <w:i/>
          <w:sz w:val="20"/>
        </w:rPr>
        <w:t>. Interfaz conversacional — Mi Agenda (tarjeta dinámica de estado). Fuente: capturas de pantalla del sistema en producción.</w:t>
      </w:r>
      <w:bookmarkEnd w:id="82"/>
    </w:p>
    <w:p w14:paraId="65E66ABC" w14:textId="77777777" w:rsidR="00F91B8C" w:rsidRDefault="00F85013">
      <w:pPr>
        <w:jc w:val="center"/>
      </w:pPr>
      <w:r>
        <w:rPr>
          <w:noProof/>
        </w:rPr>
        <w:drawing>
          <wp:inline distT="0" distB="0" distL="0" distR="0" wp14:anchorId="5B8F73D2" wp14:editId="295B34EE">
            <wp:extent cx="3840480" cy="32029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3202910"/>
                    </a:xfrm>
                    <a:prstGeom prst="rect">
                      <a:avLst/>
                    </a:prstGeom>
                  </pic:spPr>
                </pic:pic>
              </a:graphicData>
            </a:graphic>
          </wp:inline>
        </w:drawing>
      </w:r>
    </w:p>
    <w:p w14:paraId="53998C08" w14:textId="786D5732" w:rsidR="00F91B8C" w:rsidRDefault="00F85013">
      <w:pPr>
        <w:jc w:val="center"/>
      </w:pPr>
      <w:bookmarkStart w:id="83" w:name="_Toc240552511"/>
      <w:r>
        <w:rPr>
          <w:i/>
          <w:sz w:val="20"/>
        </w:rPr>
        <w:t xml:space="preserve">Figura </w:t>
      </w:r>
      <w:r>
        <w:rPr>
          <w:i/>
          <w:sz w:val="20"/>
        </w:rPr>
        <w:fldChar w:fldCharType="begin"/>
      </w:r>
      <w:r>
        <w:rPr>
          <w:i/>
          <w:sz w:val="20"/>
        </w:rPr>
        <w:instrText xml:space="preserve"> SEQ Figura \* ARABIC </w:instrText>
      </w:r>
      <w:r>
        <w:rPr>
          <w:i/>
          <w:sz w:val="20"/>
        </w:rPr>
        <w:fldChar w:fldCharType="separate"/>
      </w:r>
      <w:r w:rsidR="00D8254A">
        <w:rPr>
          <w:i/>
          <w:noProof/>
          <w:sz w:val="20"/>
        </w:rPr>
        <w:t>11</w:t>
      </w:r>
      <w:r>
        <w:rPr>
          <w:i/>
          <w:sz w:val="20"/>
        </w:rPr>
        <w:fldChar w:fldCharType="end"/>
      </w:r>
      <w:r>
        <w:rPr>
          <w:i/>
          <w:sz w:val="20"/>
        </w:rPr>
        <w:t>. Canvas del workflow principal de n8n en el entorno local de desarrollo. Fuente: captura de pantalla del sistema.</w:t>
      </w:r>
      <w:bookmarkEnd w:id="83"/>
    </w:p>
    <w:p w14:paraId="449DF1A9"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7A4CC9AA" w14:textId="77777777" w:rsidR="00FC5B64" w:rsidRDefault="00F85013">
      <w:pPr>
        <w:pStyle w:val="Heading3"/>
        <w:rPr>
          <w:rFonts w:ascii="Arial" w:eastAsia="Arial" w:hAnsi="Arial" w:cs="Arial"/>
        </w:rPr>
      </w:pPr>
      <w:bookmarkStart w:id="84" w:name="_Toc240552437"/>
      <w:r>
        <w:rPr>
          <w:rFonts w:ascii="Arial" w:eastAsia="Arial" w:hAnsi="Arial" w:cs="Arial"/>
        </w:rPr>
        <w:t>4.4.2 Workflow de Gestión de Agenda y Estados</w:t>
      </w:r>
      <w:bookmarkEnd w:id="84"/>
    </w:p>
    <w:p w14:paraId="6EE186D3"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5CFE4775" w14:textId="77777777" w:rsidR="00FC5B64" w:rsidRDefault="00FC5B64">
      <w:pPr>
        <w:spacing w:after="240" w:line="276" w:lineRule="auto"/>
        <w:rPr>
          <w:rFonts w:ascii="Arial" w:eastAsia="Arial" w:hAnsi="Arial" w:cs="Arial"/>
        </w:rPr>
      </w:pPr>
    </w:p>
    <w:p w14:paraId="2208489E"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estructuralmente de manera estricta cruzando la tabla de registros con el identificador único (ID) del usuario de Telegram, lo que provee el aislamiento de datos entre consultoras (Multitenencia). Corresponde precisar que ese aislamiento descansa en el filtrado de la consulta y no en un control de acceso del almacenamiento, que Google Sheets no ofrece a nivel de fila.</w:t>
      </w:r>
    </w:p>
    <w:p w14:paraId="32D6AB91" w14:textId="77777777" w:rsidR="00FC5B64" w:rsidRDefault="00FC5B64">
      <w:pPr>
        <w:spacing w:after="240" w:line="276" w:lineRule="auto"/>
        <w:ind w:left="720"/>
        <w:rPr>
          <w:rFonts w:ascii="Arial" w:eastAsia="Arial" w:hAnsi="Arial" w:cs="Arial"/>
        </w:rPr>
      </w:pPr>
    </w:p>
    <w:p w14:paraId="7080AF2B"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algorítmicamente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13CCE821" w14:textId="77777777" w:rsidR="00FC5B64" w:rsidRDefault="00FC5B64">
      <w:pPr>
        <w:spacing w:after="240" w:line="276" w:lineRule="auto"/>
        <w:ind w:left="720"/>
        <w:rPr>
          <w:rFonts w:ascii="Arial" w:eastAsia="Arial" w:hAnsi="Arial" w:cs="Arial"/>
        </w:rPr>
      </w:pPr>
    </w:p>
    <w:p w14:paraId="36F1F5DB" w14:textId="77777777" w:rsidR="00FC5B64" w:rsidRDefault="00F85013">
      <w:pPr>
        <w:numPr>
          <w:ilvl w:val="0"/>
          <w:numId w:val="53"/>
        </w:numPr>
        <w:spacing w:after="240" w:line="276" w:lineRule="auto"/>
      </w:pPr>
      <w:r>
        <w:rPr>
          <w:rFonts w:ascii="Arial" w:hAnsi="Arial"/>
        </w:rPr>
        <w:t xml:space="preserve">Lógica de Re-publicación Inteligente y Reciclaje: Ante la activación asincrónica del botón "Volver a publicar" (Callback Query), el flujo recupera mediante punteros los archivos binarios originales alojados en </w:t>
      </w:r>
      <w:r>
        <w:rPr>
          <w:rFonts w:ascii="Arial" w:hAnsi="Arial"/>
        </w:rPr>
        <w:lastRenderedPageBreak/>
        <w:t>la base de datos. En este punto el sistema evalúa condiciones lógicas y, si la estrategia lo requiere, puede disparar una orden de borrado (Delete) del post antiguo mediante API. Luego reinicia el ciclo de publicación para generar contenido que la plataforma de destino no identifique como una republicación exacta del mismo archivo.</w:t>
      </w:r>
    </w:p>
    <w:p w14:paraId="7B71B16A" w14:textId="77777777" w:rsidR="00FC5B64" w:rsidRDefault="00FC5B64">
      <w:pPr>
        <w:spacing w:after="280" w:line="240" w:lineRule="auto"/>
        <w:rPr>
          <w:rFonts w:ascii="Arial" w:eastAsia="Arial" w:hAnsi="Arial" w:cs="Arial"/>
        </w:rPr>
      </w:pPr>
    </w:p>
    <w:p w14:paraId="53B02E10" w14:textId="77777777" w:rsidR="00FC5B64" w:rsidRDefault="00F85013">
      <w:pPr>
        <w:pStyle w:val="Heading3"/>
        <w:rPr>
          <w:rFonts w:ascii="Arial" w:eastAsia="Arial" w:hAnsi="Arial" w:cs="Arial"/>
        </w:rPr>
      </w:pPr>
      <w:bookmarkStart w:id="85" w:name="_Toc240552438"/>
      <w:r>
        <w:rPr>
          <w:rFonts w:ascii="Arial" w:eastAsia="Arial" w:hAnsi="Arial" w:cs="Arial"/>
        </w:rPr>
        <w:t>4.4.3 Workflow de Configuración y Tutorial de Vinculación</w:t>
      </w:r>
      <w:bookmarkEnd w:id="85"/>
    </w:p>
    <w:p w14:paraId="28E3EDB6"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4B23270C" w14:textId="77777777" w:rsidR="00FC5B64" w:rsidRDefault="00FC5B64">
      <w:pPr>
        <w:spacing w:after="240" w:line="276" w:lineRule="auto"/>
        <w:rPr>
          <w:rFonts w:ascii="Arial" w:eastAsia="Arial" w:hAnsi="Arial" w:cs="Arial"/>
        </w:rPr>
      </w:pPr>
    </w:p>
    <w:p w14:paraId="1E9DDF96"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29974A5F" w14:textId="77777777" w:rsidR="00FC5B64" w:rsidRDefault="00FC5B64">
      <w:pPr>
        <w:spacing w:after="240" w:line="276" w:lineRule="auto"/>
        <w:ind w:left="720"/>
        <w:rPr>
          <w:rFonts w:ascii="Arial" w:eastAsia="Arial" w:hAnsi="Arial" w:cs="Arial"/>
        </w:rPr>
      </w:pPr>
    </w:p>
    <w:p w14:paraId="2C0CDFED"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algorítmicamente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04F75088" w14:textId="77777777" w:rsidR="00FC5B64" w:rsidRDefault="00FC5B64">
      <w:pPr>
        <w:spacing w:after="240" w:line="276" w:lineRule="auto"/>
        <w:ind w:left="720"/>
        <w:rPr>
          <w:rFonts w:ascii="Arial" w:eastAsia="Arial" w:hAnsi="Arial" w:cs="Arial"/>
        </w:rPr>
      </w:pPr>
    </w:p>
    <w:p w14:paraId="1ED9252F"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0B744342" w14:textId="77777777" w:rsidR="00FC5B64" w:rsidRDefault="00FC5B64">
      <w:pPr>
        <w:spacing w:after="280" w:line="240" w:lineRule="auto"/>
        <w:rPr>
          <w:rFonts w:ascii="Arial" w:eastAsia="Arial" w:hAnsi="Arial" w:cs="Arial"/>
        </w:rPr>
      </w:pPr>
    </w:p>
    <w:p w14:paraId="064503E3" w14:textId="77777777" w:rsidR="00FC5B64" w:rsidRDefault="00000000">
      <w:pPr>
        <w:spacing w:before="280" w:after="280" w:line="240" w:lineRule="auto"/>
        <w:rPr>
          <w:rFonts w:ascii="Arial" w:eastAsia="Arial" w:hAnsi="Arial" w:cs="Arial"/>
        </w:rPr>
      </w:pPr>
      <w:r>
        <w:rPr>
          <w:noProof/>
        </w:rPr>
        <w:pict w14:anchorId="742BC158">
          <v:rect id="_x0000_i1060" style="width:0;height:1.5pt" o:hralign="center" o:hrstd="t" o:hr="t" fillcolor="#a0a0a0" stroked="f"/>
        </w:pict>
      </w:r>
    </w:p>
    <w:p w14:paraId="20B2C4D4" w14:textId="77777777" w:rsidR="00FC5B64" w:rsidRDefault="00F85013">
      <w:pPr>
        <w:pStyle w:val="Heading2"/>
        <w:rPr>
          <w:rFonts w:ascii="Arial" w:eastAsia="Arial" w:hAnsi="Arial" w:cs="Arial"/>
        </w:rPr>
      </w:pPr>
      <w:bookmarkStart w:id="86" w:name="_Toc240552439"/>
      <w:r>
        <w:rPr>
          <w:rFonts w:ascii="Arial" w:eastAsia="Arial" w:hAnsi="Arial" w:cs="Arial"/>
        </w:rPr>
        <w:lastRenderedPageBreak/>
        <w:t>4.5 Implementación de Lógica de Auditoría y Compliance</w:t>
      </w:r>
      <w:bookmarkEnd w:id="86"/>
    </w:p>
    <w:p w14:paraId="0535B6AF"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Middleware</w:t>
      </w:r>
      <w:r>
        <w:rPr>
          <w:rFonts w:ascii="Arial" w:eastAsia="Arial" w:hAnsi="Arial" w:cs="Arial"/>
        </w:rPr>
        <w:t xml:space="preserve"> de seguridad).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Barberis, &amp; Buckley, 2017). Analiza en profundidad tanto las cadenas de caracteres de texto como los elementos visuales pixelados para reducir el riesgo de infracciones contractuales. El filtro es determinista en su capa textual; la visual delega el veredicto en un modelo externo y no hereda esa propiedad, de modo que su cobertura queda condicionada en los términos que declara el §4.5.1. </w:t>
      </w:r>
    </w:p>
    <w:p w14:paraId="78AE1DDB" w14:textId="77777777" w:rsidR="00FC5B64" w:rsidRDefault="00FC5B64">
      <w:pPr>
        <w:pBdr>
          <w:top w:val="nil"/>
          <w:left w:val="nil"/>
          <w:bottom w:val="nil"/>
          <w:right w:val="nil"/>
          <w:between w:val="nil"/>
        </w:pBdr>
        <w:spacing w:line="240" w:lineRule="auto"/>
        <w:rPr>
          <w:rFonts w:ascii="Arial" w:eastAsia="Arial" w:hAnsi="Arial" w:cs="Arial"/>
        </w:rPr>
      </w:pPr>
    </w:p>
    <w:p w14:paraId="4ABC42EF" w14:textId="77777777" w:rsidR="00FC5B64" w:rsidRDefault="00F85013">
      <w:pPr>
        <w:pStyle w:val="Heading3"/>
        <w:keepNext w:val="0"/>
        <w:keepLines w:val="0"/>
        <w:spacing w:before="0" w:line="276" w:lineRule="auto"/>
        <w:rPr>
          <w:rFonts w:ascii="Arial" w:eastAsia="Arial" w:hAnsi="Arial" w:cs="Arial"/>
        </w:rPr>
      </w:pPr>
      <w:bookmarkStart w:id="87" w:name="_Toc240552440"/>
      <w:r>
        <w:rPr>
          <w:rFonts w:ascii="Arial" w:eastAsia="Arial" w:hAnsi="Arial" w:cs="Arial"/>
        </w:rPr>
        <w:t>4.5.1 Detección Multimodal de Precios y Restricciones Comerciales</w:t>
      </w:r>
      <w:bookmarkEnd w:id="87"/>
    </w:p>
    <w:p w14:paraId="3360A5B7" w14:textId="77777777" w:rsidR="00FC5B64" w:rsidRDefault="00F85013">
      <w:pPr>
        <w:spacing w:after="240" w:line="276" w:lineRule="auto"/>
        <w:rPr>
          <w:rFonts w:ascii="Arial" w:eastAsia="Arial" w:hAnsi="Arial" w:cs="Arial"/>
        </w:rPr>
      </w:pPr>
      <w:r>
        <w:rPr>
          <w:rFonts w:ascii="Arial" w:eastAsia="Arial" w:hAnsi="Arial" w:cs="Arial"/>
        </w:rPr>
        <w:t>Para dar estricto cumplimiento a la prohibición corporativa de publicar precios en canales digitales públicos (preservando el modelo de venta consultiva), el sistema orquestador emplea una sofisticada estrategia de detección híbrida y redundante:</w:t>
      </w:r>
    </w:p>
    <w:p w14:paraId="1DC21D9F" w14:textId="77777777" w:rsidR="00FC5B64" w:rsidRDefault="00FC5B64">
      <w:pPr>
        <w:spacing w:after="240" w:line="276" w:lineRule="auto"/>
        <w:rPr>
          <w:rFonts w:ascii="Arial" w:eastAsia="Arial" w:hAnsi="Arial" w:cs="Arial"/>
        </w:rPr>
      </w:pPr>
    </w:p>
    <w:p w14:paraId="3AF722D2"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símbolos de divisas comerciales (como "$", "ARS", "USD"), separadores numéricos de miles y términos semánticos "gatillo" fuertemente asociados a ofertas promocionales.</w:t>
      </w:r>
    </w:p>
    <w:p w14:paraId="35FFA5C3" w14:textId="77777777" w:rsidR="00FC5B64" w:rsidRDefault="00FC5B64">
      <w:pPr>
        <w:spacing w:after="240" w:line="276" w:lineRule="auto"/>
        <w:ind w:left="720"/>
        <w:rPr>
          <w:rFonts w:ascii="Arial" w:eastAsia="Arial" w:hAnsi="Arial" w:cs="Arial"/>
        </w:rPr>
      </w:pPr>
    </w:p>
    <w:p w14:paraId="2B86EAA8"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proactivamente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71E4E713" w14:textId="77777777" w:rsidR="00FC5B64" w:rsidRDefault="00FC5B64">
      <w:pPr>
        <w:spacing w:after="240" w:line="276" w:lineRule="auto"/>
        <w:ind w:left="720"/>
        <w:rPr>
          <w:rFonts w:ascii="Arial" w:eastAsia="Arial" w:hAnsi="Arial" w:cs="Arial"/>
        </w:rPr>
      </w:pPr>
    </w:p>
    <w:p w14:paraId="7581BF02" w14:textId="77777777" w:rsidR="00FC5B64" w:rsidRDefault="00F85013">
      <w:pPr>
        <w:numPr>
          <w:ilvl w:val="0"/>
          <w:numId w:val="1"/>
        </w:numPr>
        <w:spacing w:after="240" w:line="276" w:lineRule="auto"/>
      </w:pPr>
      <w:r>
        <w:rPr>
          <w:rFonts w:ascii="Arial" w:eastAsia="Arial" w:hAnsi="Arial" w:cs="Arial"/>
          <w:b/>
          <w:bCs/>
        </w:rPr>
        <w:t>Protocolo de Interrupción ante Detección Positiva:</w:t>
      </w:r>
      <w:r>
        <w:rPr>
          <w:rFonts w:ascii="Arial" w:eastAsia="Arial" w:hAnsi="Arial" w:cs="Arial"/>
        </w:rPr>
        <w:t xml:space="preserve"> Si cualquiera de los dos niveles heurísticos de seguridad devuelve un valor positivo </w:t>
      </w:r>
      <w:r>
        <w:rPr>
          <w:rFonts w:ascii="Arial" w:eastAsia="Arial" w:hAnsi="Arial" w:cs="Arial"/>
        </w:rPr>
        <w:lastRenderedPageBreak/>
        <w:t xml:space="preserve">(detección de cifra monetaria), el flujo transaccional de publicación se interrumpe de forma instantánea y automática. El </w:t>
      </w:r>
      <w:r>
        <w:rPr>
          <w:rFonts w:ascii="Arial" w:eastAsia="Arial" w:hAnsi="Arial" w:cs="Arial"/>
          <w:i/>
          <w:iCs/>
        </w:rPr>
        <w:t>bot</w:t>
      </w:r>
      <w:r>
        <w:rPr>
          <w:rFonts w:ascii="Arial" w:eastAsia="Arial" w:hAnsi="Arial" w:cs="Arial"/>
        </w:rPr>
        <w:t xml:space="preserve"> emite una alerta de advertencia preventiva al usuario en la interfaz de Telegram, solicitando la corrección o mitigación manual obligatoria antes de permitir un nuevo intento de compilación del paquete de datos.</w:t>
      </w:r>
    </w:p>
    <w:p w14:paraId="0D899A5A" w14:textId="77777777" w:rsidR="00FC5B64" w:rsidRDefault="00FC5B64">
      <w:pPr>
        <w:spacing w:after="240" w:line="276" w:lineRule="auto"/>
        <w:rPr>
          <w:rFonts w:ascii="Arial" w:eastAsia="Arial" w:hAnsi="Arial" w:cs="Arial"/>
        </w:rPr>
      </w:pPr>
    </w:p>
    <w:p w14:paraId="72F33473" w14:textId="77777777" w:rsidR="00FB0D4F" w:rsidRDefault="00000000">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conviene declararlo porque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§5.1 se hizo sobre el comportamiento real del nodo y no sobre uno idealizado.</w:t>
      </w:r>
    </w:p>
    <w:p w14:paraId="77302419" w14:textId="77777777" w:rsidR="00FC5B64" w:rsidRDefault="00F85013">
      <w:pPr>
        <w:pStyle w:val="Heading3"/>
        <w:keepNext w:val="0"/>
        <w:keepLines w:val="0"/>
        <w:spacing w:before="0" w:line="276" w:lineRule="auto"/>
        <w:rPr>
          <w:rFonts w:ascii="Arial" w:eastAsia="Arial" w:hAnsi="Arial" w:cs="Arial"/>
        </w:rPr>
      </w:pPr>
      <w:bookmarkStart w:id="88" w:name="_Toc240552441"/>
      <w:r>
        <w:rPr>
          <w:rFonts w:ascii="Arial" w:eastAsia="Arial" w:hAnsi="Arial" w:cs="Arial"/>
        </w:rPr>
        <w:t>4.5.2 Automatización de Identidad y Transparencia Legal</w:t>
      </w:r>
      <w:bookmarkEnd w:id="88"/>
    </w:p>
    <w:p w14:paraId="0CE5CAE5"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exigida por el derecho comercial y las estrictas políticas corporativas de protección de identidad visual, Postly automatiza a bajo nivel la inserción de la identidad legal de la consultora.</w:t>
      </w:r>
    </w:p>
    <w:p w14:paraId="66A577C0" w14:textId="77777777" w:rsidR="00FC5B64" w:rsidRDefault="00FC5B64">
      <w:pPr>
        <w:spacing w:after="240" w:line="276" w:lineRule="auto"/>
        <w:rPr>
          <w:rFonts w:ascii="Arial" w:eastAsia="Arial" w:hAnsi="Arial" w:cs="Arial"/>
        </w:rPr>
      </w:pPr>
    </w:p>
    <w:p w14:paraId="74EFE24E" w14:textId="77777777" w:rsidR="00FC5B64" w:rsidRDefault="00F85013">
      <w:pPr>
        <w:numPr>
          <w:ilvl w:val="0"/>
          <w:numId w:val="44"/>
        </w:numPr>
        <w:spacing w:after="240" w:line="276" w:lineRule="auto"/>
      </w:pPr>
      <w:r>
        <w:rPr>
          <w:rFonts w:ascii="Arial" w:eastAsia="Arial" w:hAnsi="Arial" w:cs="Arial"/>
          <w:b/>
          <w:bCs/>
        </w:rPr>
        <w:t xml:space="preserve">Nodo de Función Inmutable (Inyección de </w:t>
      </w:r>
      <w:r>
        <w:rPr>
          <w:rFonts w:ascii="Arial" w:eastAsia="Arial" w:hAnsi="Arial" w:cs="Arial"/>
          <w:b/>
          <w:bCs/>
          <w:i/>
          <w:iCs/>
        </w:rPr>
        <w:t>Strings</w:t>
      </w:r>
      <w:r>
        <w:rPr>
          <w:rFonts w:ascii="Arial" w:eastAsia="Arial" w:hAnsi="Arial" w:cs="Arial"/>
          <w:b/>
          <w:bCs/>
        </w:rPr>
        <w:t>):</w:t>
      </w:r>
      <w:r>
        <w:rPr>
          <w:rFonts w:ascii="Arial" w:eastAsia="Arial" w:hAnsi="Arial" w:cs="Arial"/>
        </w:rPr>
        <w:t xml:space="preserve"> Una vez que el contenido es finalmente validado y sellado por la usuaria, el flujo 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al final de la estructura de datos del mensaje.</w:t>
      </w:r>
    </w:p>
    <w:p w14:paraId="31C9B735" w14:textId="77777777" w:rsidR="00FC5B64" w:rsidRDefault="00FC5B64">
      <w:pPr>
        <w:spacing w:after="240" w:line="276" w:lineRule="auto"/>
        <w:ind w:left="720"/>
        <w:rPr>
          <w:rFonts w:ascii="Arial" w:eastAsia="Arial" w:hAnsi="Arial" w:cs="Arial"/>
        </w:rPr>
      </w:pPr>
    </w:p>
    <w:p w14:paraId="2286433F" w14:textId="77777777" w:rsidR="00FC5B64" w:rsidRDefault="00F85013">
      <w:pPr>
        <w:numPr>
          <w:ilvl w:val="0"/>
          <w:numId w:val="44"/>
        </w:numPr>
        <w:spacing w:after="240" w:line="276" w:lineRule="auto"/>
      </w:pPr>
      <w:r>
        <w:rPr>
          <w:rFonts w:ascii="Arial" w:eastAsia="Arial" w:hAnsi="Arial" w:cs="Arial"/>
          <w:b/>
          <w:bCs/>
        </w:rPr>
        <w:lastRenderedPageBreak/>
        <w:t>Garantía de Consistencia Transaccional:</w:t>
      </w:r>
      <w:r>
        <w:rPr>
          <w:rFonts w:ascii="Arial" w:eastAsia="Arial" w:hAnsi="Arial" w:cs="Arial"/>
        </w:rPr>
        <w:t xml:space="preserve"> Al encontrarse este algoritmo codificado rígidamente en el núcleo de procesamiento cerrado 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13CE9D4F" w14:textId="77777777" w:rsidR="00FC5B64" w:rsidRDefault="00FC5B64">
      <w:pPr>
        <w:pBdr>
          <w:top w:val="nil"/>
          <w:left w:val="nil"/>
          <w:bottom w:val="nil"/>
          <w:right w:val="nil"/>
          <w:between w:val="nil"/>
        </w:pBdr>
        <w:spacing w:line="240" w:lineRule="auto"/>
        <w:rPr>
          <w:rFonts w:ascii="Arial" w:eastAsia="Arial" w:hAnsi="Arial" w:cs="Arial"/>
        </w:rPr>
      </w:pPr>
    </w:p>
    <w:p w14:paraId="787595DF"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5203725D" w14:textId="77777777" w:rsidR="00FC5B64" w:rsidRDefault="00F85013">
      <w:pPr>
        <w:pStyle w:val="Heading2"/>
        <w:rPr>
          <w:rFonts w:ascii="Arial" w:eastAsia="Arial" w:hAnsi="Arial" w:cs="Arial"/>
        </w:rPr>
      </w:pPr>
      <w:bookmarkStart w:id="89" w:name="_Toc240552442"/>
      <w:r>
        <w:rPr>
          <w:rFonts w:ascii="Arial" w:eastAsia="Arial" w:hAnsi="Arial" w:cs="Arial"/>
        </w:rPr>
        <w:t>4.6 Diseño de la Experiencia de Usuario (User Journey)</w:t>
      </w:r>
      <w:bookmarkEnd w:id="89"/>
    </w:p>
    <w:p w14:paraId="6947386B"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6C4C4A85"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críticas que aseguran que cada contenido sea optimizado, auditado y publicado con éxito:</w:t>
      </w:r>
    </w:p>
    <w:p w14:paraId="45D3AE80"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64DA4AC6"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25738BD0" w14:textId="77777777" w:rsidR="00FC5B64" w:rsidRDefault="00FC5B64">
      <w:pPr>
        <w:spacing w:after="240" w:line="276" w:lineRule="auto"/>
        <w:ind w:left="720"/>
        <w:rPr>
          <w:rFonts w:ascii="Arial" w:eastAsia="Arial" w:hAnsi="Arial" w:cs="Arial"/>
        </w:rPr>
      </w:pPr>
    </w:p>
    <w:p w14:paraId="5CC76408" w14:textId="77777777" w:rsidR="00FC5B64" w:rsidRDefault="00F85013">
      <w:pPr>
        <w:numPr>
          <w:ilvl w:val="0"/>
          <w:numId w:val="52"/>
        </w:numPr>
        <w:spacing w:after="240" w:line="276" w:lineRule="auto"/>
      </w:pPr>
      <w:r>
        <w:rPr>
          <w:rFonts w:ascii="Arial" w:eastAsia="Arial" w:hAnsi="Arial" w:cs="Arial"/>
          <w:b/>
          <w:bCs/>
        </w:rPr>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68556CF5" w14:textId="77777777" w:rsidR="00FC5B64" w:rsidRDefault="00FC5B64">
      <w:pPr>
        <w:spacing w:after="240" w:line="276" w:lineRule="auto"/>
        <w:ind w:left="720"/>
        <w:rPr>
          <w:rFonts w:ascii="Arial" w:eastAsia="Arial" w:hAnsi="Arial" w:cs="Arial"/>
        </w:rPr>
      </w:pPr>
    </w:p>
    <w:p w14:paraId="3041DBFB" w14:textId="77777777" w:rsidR="00FC5B64" w:rsidRDefault="00F85013">
      <w:pPr>
        <w:numPr>
          <w:ilvl w:val="0"/>
          <w:numId w:val="52"/>
        </w:numPr>
        <w:spacing w:after="240" w:line="276" w:lineRule="auto"/>
      </w:pPr>
      <w:r>
        <w:rPr>
          <w:rFonts w:ascii="Arial" w:eastAsia="Arial" w:hAnsi="Arial" w:cs="Arial"/>
          <w:b/>
          <w:bCs/>
        </w:rPr>
        <w:lastRenderedPageBreak/>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69A0F204" w14:textId="77777777" w:rsidR="00FC5B64" w:rsidRDefault="00FC5B64">
      <w:pPr>
        <w:spacing w:after="240" w:line="276" w:lineRule="auto"/>
        <w:ind w:left="720"/>
        <w:rPr>
          <w:rFonts w:ascii="Arial" w:eastAsia="Arial" w:hAnsi="Arial" w:cs="Arial"/>
        </w:rPr>
      </w:pPr>
    </w:p>
    <w:p w14:paraId="5E716861"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3FBE44C7" w14:textId="77777777" w:rsidR="00FC5B64" w:rsidRDefault="00FC5B64">
      <w:pPr>
        <w:spacing w:after="240" w:line="276" w:lineRule="auto"/>
        <w:ind w:left="720"/>
        <w:rPr>
          <w:rFonts w:ascii="Arial" w:eastAsia="Arial" w:hAnsi="Arial" w:cs="Arial"/>
        </w:rPr>
      </w:pPr>
    </w:p>
    <w:p w14:paraId="01616395"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10360414"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0347288B" w14:textId="77777777" w:rsidR="00FC5B64" w:rsidRDefault="00FC5B64">
      <w:pPr>
        <w:spacing w:after="240" w:line="276" w:lineRule="auto"/>
        <w:ind w:left="720"/>
        <w:rPr>
          <w:rFonts w:ascii="Arial" w:eastAsia="Arial" w:hAnsi="Arial" w:cs="Arial"/>
        </w:rPr>
      </w:pPr>
    </w:p>
    <w:p w14:paraId="5BEB2117"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66616794" w14:textId="77777777" w:rsidR="00FC5B64" w:rsidRDefault="00FC5B64">
      <w:pPr>
        <w:spacing w:after="240" w:line="276" w:lineRule="auto"/>
        <w:ind w:left="720"/>
        <w:rPr>
          <w:rFonts w:ascii="Arial" w:eastAsia="Arial" w:hAnsi="Arial" w:cs="Arial"/>
        </w:rPr>
      </w:pPr>
    </w:p>
    <w:p w14:paraId="41CF875C" w14:textId="77777777" w:rsidR="00FC5B64" w:rsidRDefault="00F85013">
      <w:pPr>
        <w:numPr>
          <w:ilvl w:val="0"/>
          <w:numId w:val="54"/>
        </w:numPr>
        <w:spacing w:after="240" w:line="276" w:lineRule="auto"/>
      </w:pPr>
      <w:r>
        <w:rPr>
          <w:rFonts w:ascii="Arial" w:eastAsia="Arial" w:hAnsi="Arial" w:cs="Arial"/>
          <w:b/>
          <w:bCs/>
        </w:rPr>
        <w:t xml:space="preserve">Generación y </w:t>
      </w:r>
      <w:r>
        <w:rPr>
          <w:rFonts w:ascii="Arial" w:eastAsia="Arial" w:hAnsi="Arial" w:cs="Arial"/>
          <w:b/>
          <w:bCs/>
          <w:i/>
          <w:iCs/>
        </w:rPr>
        <w:t>Compliance</w:t>
      </w:r>
      <w:r>
        <w:rPr>
          <w:rFonts w:ascii="Arial" w:eastAsia="Arial" w:hAnsi="Arial" w:cs="Arial"/>
          <w:b/>
          <w:bCs/>
        </w:rPr>
        <w:t xml:space="preserve"> (Procesamiento en Segundo Plano):</w:t>
      </w:r>
      <w:r>
        <w:rPr>
          <w:rFonts w:ascii="Arial" w:eastAsia="Arial" w:hAnsi="Arial" w:cs="Arial"/>
        </w:rPr>
        <w:t xml:space="preserve"> El sistema computa tres variantes de </w:t>
      </w:r>
      <w:r>
        <w:rPr>
          <w:rFonts w:ascii="Arial" w:eastAsia="Arial" w:hAnsi="Arial" w:cs="Arial"/>
          <w:i/>
          <w:iCs/>
        </w:rPr>
        <w:t>copywriting</w:t>
      </w:r>
      <w:r>
        <w:rPr>
          <w:rFonts w:ascii="Arial" w:eastAsia="Arial" w:hAnsi="Arial" w:cs="Arial"/>
        </w:rPr>
        <w:t xml:space="preserve"> profesionales. El nodo de función aplica entonces los motores RegEx para omitir precios y concatena de forma inmutable la firma legal obligatoria (</w:t>
      </w:r>
      <w:r>
        <w:rPr>
          <w:rFonts w:ascii="Arial" w:eastAsia="Arial" w:hAnsi="Arial" w:cs="Arial"/>
          <w:i/>
          <w:iCs/>
        </w:rPr>
        <w:t>Consultora de Belleza Independiente</w:t>
      </w:r>
      <w:r>
        <w:rPr>
          <w:rFonts w:ascii="Arial" w:eastAsia="Arial" w:hAnsi="Arial" w:cs="Arial"/>
        </w:rPr>
        <w:t>).</w:t>
      </w:r>
    </w:p>
    <w:p w14:paraId="5188B228" w14:textId="77777777" w:rsidR="00FC5B64" w:rsidRDefault="00FC5B64">
      <w:pPr>
        <w:spacing w:after="240" w:line="276" w:lineRule="auto"/>
        <w:ind w:left="720"/>
        <w:rPr>
          <w:rFonts w:ascii="Arial" w:eastAsia="Arial" w:hAnsi="Arial" w:cs="Arial"/>
        </w:rPr>
      </w:pPr>
    </w:p>
    <w:p w14:paraId="04278B4A"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7C1758CA" w14:textId="77777777" w:rsidR="00FC5B64" w:rsidRDefault="00FC5B64">
      <w:pPr>
        <w:spacing w:after="240" w:line="276" w:lineRule="auto"/>
        <w:ind w:left="720"/>
        <w:rPr>
          <w:rFonts w:ascii="Arial" w:eastAsia="Arial" w:hAnsi="Arial" w:cs="Arial"/>
        </w:rPr>
      </w:pPr>
    </w:p>
    <w:p w14:paraId="26B64574"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39934796" w14:textId="77777777" w:rsidR="00FC5B64" w:rsidRDefault="00F85013">
      <w:pPr>
        <w:numPr>
          <w:ilvl w:val="0"/>
          <w:numId w:val="22"/>
        </w:numPr>
        <w:spacing w:after="240" w:line="276" w:lineRule="auto"/>
      </w:pPr>
      <w:r>
        <w:rPr>
          <w:rFonts w:ascii="Arial" w:eastAsia="Arial" w:hAnsi="Arial" w:cs="Arial"/>
          <w:b/>
          <w:bCs/>
        </w:rPr>
        <w:lastRenderedPageBreak/>
        <w:t>Confirmación Crítica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que podrían comprometer la estrategia de la cuenta, se ha implementado una barrera de confirmación 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622E142A" w14:textId="77777777" w:rsidR="00FC5B64" w:rsidRDefault="00FC5B64">
      <w:pPr>
        <w:spacing w:after="240" w:line="276" w:lineRule="auto"/>
        <w:ind w:left="720"/>
        <w:rPr>
          <w:rFonts w:ascii="Arial" w:eastAsia="Arial" w:hAnsi="Arial" w:cs="Arial"/>
        </w:rPr>
      </w:pPr>
    </w:p>
    <w:p w14:paraId="1CC884D3"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539C45E7" w14:textId="77777777" w:rsidR="00FC5B64" w:rsidRDefault="00FC5B64">
      <w:pPr>
        <w:spacing w:after="240" w:line="276" w:lineRule="auto"/>
        <w:ind w:left="720"/>
        <w:rPr>
          <w:rFonts w:ascii="Arial" w:eastAsia="Arial" w:hAnsi="Arial" w:cs="Arial"/>
        </w:rPr>
      </w:pPr>
    </w:p>
    <w:p w14:paraId="2D32920D" w14:textId="77777777" w:rsidR="00FC5B64" w:rsidRDefault="00F85013">
      <w:pPr>
        <w:numPr>
          <w:ilvl w:val="0"/>
          <w:numId w:val="22"/>
        </w:numPr>
        <w:spacing w:after="240" w:line="276" w:lineRule="auto"/>
      </w:pPr>
      <w:r>
        <w:rPr>
          <w:rFonts w:ascii="Arial" w:hAnsi="Arial"/>
        </w:rPr>
        <w:t>Notificación de Fallo y Recuperación: El sistema actualiza transaccionalmente el estado en la base de datos como "Fallido" y notifica a la usuaria con un diagnóstico legible para que pueda reintentar la acción de subida sin perder la caché del contenido ya generado por la IA.</w:t>
      </w:r>
    </w:p>
    <w:p w14:paraId="0819BC1E" w14:textId="77777777" w:rsidR="00FC5B64" w:rsidRDefault="00FC5B64">
      <w:pPr>
        <w:spacing w:after="240" w:line="276" w:lineRule="auto"/>
        <w:ind w:left="720"/>
        <w:rPr>
          <w:rFonts w:ascii="Arial" w:eastAsia="Arial" w:hAnsi="Arial" w:cs="Arial"/>
        </w:rPr>
      </w:pPr>
    </w:p>
    <w:p w14:paraId="5E5271A3"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1BDE5089"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3AC454D6" w14:textId="77777777" w:rsidR="00FC5B64" w:rsidRDefault="00FC5B64">
      <w:pPr>
        <w:spacing w:after="240" w:line="276" w:lineRule="auto"/>
        <w:ind w:left="720"/>
        <w:rPr>
          <w:rFonts w:ascii="Arial" w:eastAsia="Arial" w:hAnsi="Arial" w:cs="Arial"/>
        </w:rPr>
      </w:pPr>
    </w:p>
    <w:p w14:paraId="18F77102"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67B71657" w14:textId="77777777" w:rsidR="00FC5B64" w:rsidRDefault="00FC5B64">
      <w:pPr>
        <w:spacing w:after="240" w:line="276" w:lineRule="auto"/>
        <w:ind w:left="720"/>
        <w:rPr>
          <w:rFonts w:ascii="Arial" w:eastAsia="Arial" w:hAnsi="Arial" w:cs="Arial"/>
        </w:rPr>
      </w:pPr>
    </w:p>
    <w:p w14:paraId="75E105C8"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maximizando el alcance orgánico de los contenidos más exitosos (ROAS orgánico) sin intervención manual en la creación de nuevos activos.</w:t>
      </w:r>
    </w:p>
    <w:p w14:paraId="54A7C55D" w14:textId="77777777" w:rsidR="00FC5B64" w:rsidRDefault="00FC5B64">
      <w:pPr>
        <w:spacing w:after="240" w:line="276" w:lineRule="auto"/>
        <w:ind w:left="720"/>
        <w:rPr>
          <w:rFonts w:ascii="Arial" w:eastAsia="Arial" w:hAnsi="Arial" w:cs="Arial"/>
        </w:rPr>
      </w:pPr>
    </w:p>
    <w:p w14:paraId="434B566E" w14:textId="77777777" w:rsidR="00FC5B64" w:rsidRDefault="00000000">
      <w:pPr>
        <w:spacing w:after="0" w:line="240" w:lineRule="auto"/>
        <w:rPr>
          <w:rFonts w:ascii="Arial" w:eastAsia="Arial" w:hAnsi="Arial" w:cs="Arial"/>
        </w:rPr>
      </w:pPr>
      <w:r>
        <w:rPr>
          <w:noProof/>
        </w:rPr>
        <w:lastRenderedPageBreak/>
        <w:pict w14:anchorId="7340369F">
          <v:rect id="_x0000_i1062" style="width:0;height:1.5pt" o:hralign="center" o:hrstd="t" o:hr="t" fillcolor="#a0a0a0" stroked="f"/>
        </w:pict>
      </w:r>
    </w:p>
    <w:p w14:paraId="3C3F850A" w14:textId="77777777" w:rsidR="00FC5B64" w:rsidRDefault="00FC5B64">
      <w:pPr>
        <w:spacing w:after="0" w:line="240" w:lineRule="auto"/>
        <w:rPr>
          <w:rFonts w:ascii="Arial" w:eastAsia="Arial" w:hAnsi="Arial" w:cs="Arial"/>
        </w:rPr>
      </w:pPr>
    </w:p>
    <w:p w14:paraId="6BDFAA9F" w14:textId="77777777" w:rsidR="00FC5B64" w:rsidRDefault="00F85013">
      <w:pPr>
        <w:pStyle w:val="Heading2"/>
        <w:keepNext w:val="0"/>
        <w:keepLines w:val="0"/>
        <w:spacing w:before="0" w:line="276" w:lineRule="auto"/>
        <w:rPr>
          <w:rFonts w:ascii="Arial" w:eastAsia="Arial" w:hAnsi="Arial" w:cs="Arial"/>
        </w:rPr>
      </w:pPr>
      <w:bookmarkStart w:id="90" w:name="_Toc240552443"/>
      <w:r>
        <w:rPr>
          <w:rFonts w:ascii="Arial" w:eastAsia="Arial" w:hAnsi="Arial" w:cs="Arial"/>
        </w:rPr>
        <w:t>4.7 Procesamiento Multimedia y Optimización de Archivos</w:t>
      </w:r>
      <w:bookmarkEnd w:id="90"/>
    </w:p>
    <w:p w14:paraId="7EA1755E"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de criticidad severa en el desarrollo del </w:t>
      </w:r>
      <w:r>
        <w:rPr>
          <w:rFonts w:ascii="Arial" w:eastAsia="Arial" w:hAnsi="Arial" w:cs="Arial"/>
          <w:i/>
          <w:iCs/>
        </w:rPr>
        <w:t>backend</w:t>
      </w:r>
      <w:r>
        <w:rPr>
          <w:rFonts w:ascii="Arial" w:eastAsia="Arial" w:hAnsi="Arial" w:cs="Arial"/>
        </w:rPr>
        <w:t xml:space="preserve"> de Postly es el tratamiento de bajo nivel de los activos multimedia antes de su distribución efectiva a través de la red. Las APIs de Meta (especialmente Instagram Graph API) imponen restricciones computacionales sumamente estrictas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debe actuar de forma preventiva como un filtro de validación y control de calidad (QA) que garantice que cada imagen o video sea técnicamente apto para su ingesta.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13208EAA" w14:textId="77777777" w:rsidR="00FC5B64" w:rsidRDefault="00FC5B64">
      <w:pPr>
        <w:pStyle w:val="Heading3"/>
        <w:keepNext w:val="0"/>
        <w:keepLines w:val="0"/>
        <w:spacing w:before="0" w:line="276" w:lineRule="auto"/>
        <w:rPr>
          <w:rFonts w:ascii="Arial" w:eastAsia="Arial" w:hAnsi="Arial" w:cs="Arial"/>
        </w:rPr>
      </w:pPr>
      <w:bookmarkStart w:id="91" w:name="_heading=h.rc8qsuxs16a8" w:colFirst="0" w:colLast="0"/>
      <w:bookmarkEnd w:id="91"/>
    </w:p>
    <w:p w14:paraId="630DB871" w14:textId="77777777" w:rsidR="00FC5B64" w:rsidRDefault="00F85013">
      <w:pPr>
        <w:pStyle w:val="Heading3"/>
        <w:keepNext w:val="0"/>
        <w:keepLines w:val="0"/>
        <w:spacing w:before="0" w:line="276" w:lineRule="auto"/>
        <w:rPr>
          <w:rFonts w:ascii="Arial" w:eastAsia="Arial" w:hAnsi="Arial" w:cs="Arial"/>
        </w:rPr>
      </w:pPr>
      <w:bookmarkStart w:id="92" w:name="_Toc240552444"/>
      <w:r>
        <w:rPr>
          <w:rFonts w:ascii="Arial" w:eastAsia="Arial" w:hAnsi="Arial" w:cs="Arial"/>
        </w:rPr>
        <w:t>4.7.1 Integración de FFmpeg y Normalización de Formatos</w:t>
      </w:r>
      <w:bookmarkEnd w:id="92"/>
    </w:p>
    <w:p w14:paraId="2069B918"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conversiones de </w:t>
      </w:r>
      <w:r>
        <w:rPr>
          <w:rFonts w:ascii="Arial" w:eastAsia="Arial" w:hAnsi="Arial" w:cs="Arial"/>
          <w:i/>
          <w:iCs/>
        </w:rPr>
        <w:t>codec</w:t>
      </w:r>
      <w:r>
        <w:rPr>
          <w:rFonts w:ascii="Arial" w:eastAsia="Arial" w:hAnsi="Arial" w:cs="Arial"/>
        </w:rPr>
        <w:t xml:space="preserve"> al vuelo y ajustes de compresión en tiempo real antes de construir el </w:t>
      </w:r>
      <w:r>
        <w:rPr>
          <w:rFonts w:ascii="Arial" w:eastAsia="Arial" w:hAnsi="Arial" w:cs="Arial"/>
          <w:i/>
          <w:iCs/>
        </w:rPr>
        <w:t>Payload</w:t>
      </w:r>
      <w:r>
        <w:rPr>
          <w:rFonts w:ascii="Arial" w:eastAsia="Arial" w:hAnsi="Arial" w:cs="Arial"/>
        </w:rPr>
        <w:t xml:space="preserve"> JSON y realizar la inyección de datos final en los </w:t>
      </w:r>
      <w:r>
        <w:rPr>
          <w:rFonts w:ascii="Arial" w:eastAsia="Arial" w:hAnsi="Arial" w:cs="Arial"/>
          <w:i/>
          <w:iCs/>
        </w:rPr>
        <w:t>endpoints</w:t>
      </w:r>
      <w:r>
        <w:rPr>
          <w:rFonts w:ascii="Arial" w:eastAsia="Arial" w:hAnsi="Arial" w:cs="Arial"/>
        </w:rPr>
        <w:t xml:space="preserve"> de Meta. </w:t>
      </w:r>
    </w:p>
    <w:p w14:paraId="12EE92BB" w14:textId="77777777" w:rsidR="00FC5B64" w:rsidRDefault="00FC5B64">
      <w:pPr>
        <w:pStyle w:val="Heading3"/>
        <w:keepNext w:val="0"/>
        <w:keepLines w:val="0"/>
        <w:spacing w:before="0" w:line="276" w:lineRule="auto"/>
        <w:rPr>
          <w:rFonts w:ascii="Arial" w:eastAsia="Arial" w:hAnsi="Arial" w:cs="Arial"/>
        </w:rPr>
      </w:pPr>
      <w:bookmarkStart w:id="93" w:name="_heading=h.e3lhy9x5gp1u" w:colFirst="0" w:colLast="0"/>
      <w:bookmarkEnd w:id="93"/>
    </w:p>
    <w:p w14:paraId="657FCE92" w14:textId="77777777" w:rsidR="00FC5B64" w:rsidRDefault="00F85013">
      <w:pPr>
        <w:pStyle w:val="Heading3"/>
        <w:keepNext w:val="0"/>
        <w:keepLines w:val="0"/>
        <w:spacing w:before="0" w:line="276" w:lineRule="auto"/>
        <w:rPr>
          <w:rFonts w:ascii="Arial" w:eastAsia="Arial" w:hAnsi="Arial" w:cs="Arial"/>
        </w:rPr>
      </w:pPr>
      <w:bookmarkStart w:id="94" w:name="_Toc240552445"/>
      <w:r>
        <w:rPr>
          <w:rFonts w:ascii="Arial" w:eastAsia="Arial" w:hAnsi="Arial" w:cs="Arial"/>
        </w:rPr>
        <w:t>4.7.2 Optimización de Imágenes para Carruseles y Feeds</w:t>
      </w:r>
      <w:bookmarkEnd w:id="94"/>
    </w:p>
    <w:p w14:paraId="7324B18B"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en redes sociales. Para asegurar que los contenidos de la consultora mantengan un estándar estético profesional y no sean penalizados por el algoritmo, el sistema ejecuta las siguientes subrutinas sobre cada imagen recibida:</w:t>
      </w:r>
    </w:p>
    <w:p w14:paraId="61BC2106" w14:textId="77777777" w:rsidR="00FC5B64" w:rsidRDefault="00F85013">
      <w:pPr>
        <w:numPr>
          <w:ilvl w:val="0"/>
          <w:numId w:val="49"/>
        </w:numPr>
        <w:spacing w:before="240" w:after="240" w:line="276" w:lineRule="auto"/>
      </w:pPr>
      <w:r>
        <w:rPr>
          <w:rFonts w:ascii="Arial" w:eastAsia="Arial" w:hAnsi="Arial" w:cs="Arial"/>
          <w:b/>
          <w:bCs/>
        </w:rPr>
        <w:t>Estandarización de Formatos: Se realiza una conversión automática a formatos soportados universalmente (JPG o PNG). Eso mitiga el riesgo de errores de renderizado (Error 400 Bad Request) en las plataformas de destino, causados por formatos modernos que Apple o Android generan y ellas no soportan, como HEIC o WebP.</w:t>
      </w:r>
    </w:p>
    <w:p w14:paraId="094BC304" w14:textId="77777777" w:rsidR="00FC5B64" w:rsidRDefault="00FC5B64">
      <w:pPr>
        <w:spacing w:before="240" w:after="240" w:line="276" w:lineRule="auto"/>
        <w:ind w:left="720"/>
        <w:rPr>
          <w:rFonts w:ascii="Arial" w:eastAsia="Arial" w:hAnsi="Arial" w:cs="Arial"/>
        </w:rPr>
      </w:pPr>
    </w:p>
    <w:p w14:paraId="3A853025" w14:textId="77777777" w:rsidR="00FC5B64" w:rsidRDefault="00F85013">
      <w:pPr>
        <w:numPr>
          <w:ilvl w:val="0"/>
          <w:numId w:val="49"/>
        </w:numPr>
        <w:spacing w:before="240" w:after="240" w:line="276" w:lineRule="auto"/>
      </w:pPr>
      <w:r>
        <w:rPr>
          <w:rFonts w:ascii="Arial" w:eastAsia="Arial" w:hAnsi="Arial" w:cs="Arial"/>
          <w:b/>
          <w:bCs/>
        </w:rPr>
        <w:t>Redimensionamiento y Uniformidad Escalable:</w:t>
      </w:r>
      <w:r>
        <w:rPr>
          <w:rFonts w:ascii="Arial" w:eastAsia="Arial" w:hAnsi="Arial" w:cs="Arial"/>
        </w:rPr>
        <w:t xml:space="preserve"> El </w:t>
      </w:r>
      <w:r>
        <w:rPr>
          <w:rFonts w:ascii="Arial" w:eastAsia="Arial" w:hAnsi="Arial" w:cs="Arial"/>
          <w:i/>
          <w:iCs/>
        </w:rPr>
        <w:t>software</w:t>
      </w:r>
      <w:r>
        <w:rPr>
          <w:rFonts w:ascii="Arial" w:eastAsia="Arial" w:hAnsi="Arial" w:cs="Arial"/>
        </w:rPr>
        <w:t xml:space="preserve"> aplica filtros matemáticos de redimensionamiento escalar (</w:t>
      </w:r>
      <w:r>
        <w:rPr>
          <w:rFonts w:ascii="Arial" w:eastAsia="Arial" w:hAnsi="Arial" w:cs="Arial"/>
          <w:color w:val="188038"/>
        </w:rPr>
        <w:t>scale</w:t>
      </w:r>
      <w:r>
        <w:rPr>
          <w:rFonts w:ascii="Arial" w:eastAsia="Arial" w:hAnsi="Arial" w:cs="Arial"/>
        </w:rPr>
        <w:t>) para asegurar que todas las imágenes que componen una estructura de datos de tipo carrusel mantengan una relación de aspecto estricta y coherente (usualmente 1:1 o 4:5). Así se evita que la interfaz de Instagram fragmente la publicación o aplique bordes negros no deseados (</w:t>
      </w:r>
      <w:r>
        <w:rPr>
          <w:rFonts w:ascii="Arial" w:eastAsia="Arial" w:hAnsi="Arial" w:cs="Arial"/>
          <w:i/>
          <w:iCs/>
        </w:rPr>
        <w:t>Letterboxing</w:t>
      </w:r>
      <w:r>
        <w:rPr>
          <w:rFonts w:ascii="Arial" w:eastAsia="Arial" w:hAnsi="Arial" w:cs="Arial"/>
        </w:rPr>
        <w:t>).</w:t>
      </w:r>
    </w:p>
    <w:p w14:paraId="2294BE0E" w14:textId="77777777" w:rsidR="00FC5B64" w:rsidRDefault="00FC5B64">
      <w:pPr>
        <w:pStyle w:val="Heading3"/>
        <w:keepNext w:val="0"/>
        <w:keepLines w:val="0"/>
        <w:spacing w:before="0" w:line="276" w:lineRule="auto"/>
        <w:rPr>
          <w:rFonts w:ascii="Arial" w:eastAsia="Arial" w:hAnsi="Arial" w:cs="Arial"/>
        </w:rPr>
      </w:pPr>
      <w:bookmarkStart w:id="95" w:name="_heading=h.7eg8xgx3y6r6" w:colFirst="0" w:colLast="0"/>
      <w:bookmarkEnd w:id="95"/>
    </w:p>
    <w:p w14:paraId="3F4BE4EB" w14:textId="77777777" w:rsidR="00FC5B64" w:rsidRDefault="00F85013">
      <w:pPr>
        <w:pStyle w:val="Heading3"/>
        <w:keepNext w:val="0"/>
        <w:keepLines w:val="0"/>
        <w:spacing w:before="0" w:line="276" w:lineRule="auto"/>
        <w:rPr>
          <w:rFonts w:ascii="Arial" w:eastAsia="Arial" w:hAnsi="Arial" w:cs="Arial"/>
        </w:rPr>
      </w:pPr>
      <w:bookmarkStart w:id="96" w:name="_Toc240552446"/>
      <w:r>
        <w:rPr>
          <w:rFonts w:ascii="Arial" w:eastAsia="Arial" w:hAnsi="Arial" w:cs="Arial"/>
        </w:rPr>
        <w:t>4.7.3 Validación y Tratamiento de Video (Reels)</w:t>
      </w:r>
      <w:bookmarkEnd w:id="96"/>
    </w:p>
    <w:p w14:paraId="5D99F04C"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estricta lógica de validación condicional para este tipo de archivos pesados:</w:t>
      </w:r>
    </w:p>
    <w:p w14:paraId="75A48725" w14:textId="77777777" w:rsidR="00FC5B64" w:rsidRDefault="00F85013">
      <w:pPr>
        <w:numPr>
          <w:ilvl w:val="0"/>
          <w:numId w:val="27"/>
        </w:numPr>
        <w:spacing w:before="240" w:after="240" w:line="276" w:lineRule="auto"/>
      </w:pPr>
      <w:r>
        <w:rPr>
          <w:rFonts w:ascii="Arial" w:hAnsi="Arial"/>
        </w:rPr>
        <w:t>Control Determinista de Duración y Peso: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el sistema solicita a la usuaria una confirmación explícita para recortar el video a ese límite, en lugar de rechazar la transacción, alineándose con los límites recomendados para los Reels de Instagram.</w:t>
      </w:r>
    </w:p>
    <w:p w14:paraId="43E19A17" w14:textId="77777777" w:rsidR="00FC5B64" w:rsidRDefault="00FC5B64">
      <w:pPr>
        <w:spacing w:before="240" w:after="240" w:line="276" w:lineRule="auto"/>
        <w:ind w:left="720"/>
        <w:rPr>
          <w:rFonts w:ascii="Arial" w:eastAsia="Arial" w:hAnsi="Arial" w:cs="Arial"/>
        </w:rPr>
      </w:pPr>
    </w:p>
    <w:p w14:paraId="40E143BD"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exigido por la API para contenido inmersivo, en lugar de validar y rechazar los archivos que no cumplen ese formato de origen.</w:t>
      </w:r>
    </w:p>
    <w:p w14:paraId="1CF08C45" w14:textId="77777777" w:rsidR="00FC5B64" w:rsidRDefault="00FC5B64">
      <w:pPr>
        <w:spacing w:before="240" w:after="240" w:line="276" w:lineRule="auto"/>
        <w:ind w:left="720"/>
        <w:rPr>
          <w:rFonts w:ascii="Arial" w:eastAsia="Arial" w:hAnsi="Arial" w:cs="Arial"/>
        </w:rPr>
      </w:pPr>
    </w:p>
    <w:p w14:paraId="5341E80A" w14:textId="77777777" w:rsidR="00FC5B64" w:rsidRDefault="00F85013">
      <w:pPr>
        <w:numPr>
          <w:ilvl w:val="0"/>
          <w:numId w:val="27"/>
        </w:numPr>
        <w:spacing w:before="240" w:after="240" w:line="276" w:lineRule="auto"/>
      </w:pPr>
      <w:r>
        <w:rPr>
          <w:rFonts w:ascii="Arial" w:hAnsi="Arial"/>
        </w:rPr>
        <w:t>Gestión de Errores y Feedback Inmediato: A veces el archivo fuente no cumple los requisitos mínimos de tolerancia y FFmpeg no puede optimizarlo sin una pérdida masiva de calidad; es el caso, por ejemplo, de un video que excede con mucho la duración permitida. En esos casos el bot aborta el flujo y lanza un manejador de excepciones (Exception Handler). Se informa a la consultora mediante un mensaje de error amigable, evitando un bucle de espera infinito (Infinite Loop) y permitiéndole corregir el archivo desde su editor local de preferencia.</w:t>
      </w:r>
    </w:p>
    <w:p w14:paraId="226FB195" w14:textId="77777777" w:rsidR="00FC5B64" w:rsidRDefault="00FC5B64">
      <w:pPr>
        <w:spacing w:after="240" w:line="276" w:lineRule="auto"/>
        <w:ind w:left="720"/>
        <w:rPr>
          <w:rFonts w:ascii="Arial" w:eastAsia="Arial" w:hAnsi="Arial" w:cs="Arial"/>
        </w:rPr>
      </w:pPr>
    </w:p>
    <w:p w14:paraId="31FC74D3" w14:textId="77777777" w:rsidR="00FC5B64" w:rsidRDefault="00FC5B64">
      <w:pPr>
        <w:spacing w:after="240" w:line="276" w:lineRule="auto"/>
        <w:ind w:left="720"/>
        <w:rPr>
          <w:rFonts w:ascii="Arial" w:eastAsia="Arial" w:hAnsi="Arial" w:cs="Arial"/>
        </w:rPr>
      </w:pPr>
    </w:p>
    <w:p w14:paraId="3D1A985F" w14:textId="77777777" w:rsidR="008469BE" w:rsidRDefault="008469BE">
      <w:pPr>
        <w:spacing w:after="240" w:line="276" w:lineRule="auto"/>
        <w:ind w:left="720"/>
        <w:rPr>
          <w:rFonts w:ascii="Arial" w:eastAsia="Arial" w:hAnsi="Arial" w:cs="Arial"/>
        </w:rPr>
      </w:pPr>
    </w:p>
    <w:p w14:paraId="4054468F" w14:textId="77777777" w:rsidR="008469BE" w:rsidRDefault="008469BE">
      <w:pPr>
        <w:spacing w:after="240" w:line="276" w:lineRule="auto"/>
        <w:ind w:left="720"/>
        <w:rPr>
          <w:rFonts w:ascii="Arial" w:eastAsia="Arial" w:hAnsi="Arial" w:cs="Arial"/>
        </w:rPr>
      </w:pPr>
    </w:p>
    <w:p w14:paraId="7C23B1D0" w14:textId="77777777" w:rsidR="008469BE" w:rsidRDefault="008469BE">
      <w:pPr>
        <w:spacing w:after="240" w:line="276" w:lineRule="auto"/>
        <w:ind w:left="720"/>
        <w:rPr>
          <w:rFonts w:ascii="Arial" w:eastAsia="Arial" w:hAnsi="Arial" w:cs="Arial"/>
        </w:rPr>
      </w:pPr>
    </w:p>
    <w:p w14:paraId="00697EEA" w14:textId="77777777" w:rsidR="008469BE" w:rsidRDefault="008469BE">
      <w:pPr>
        <w:spacing w:after="240" w:line="276" w:lineRule="auto"/>
        <w:ind w:left="720"/>
        <w:rPr>
          <w:rFonts w:ascii="Arial" w:eastAsia="Arial" w:hAnsi="Arial" w:cs="Arial"/>
        </w:rPr>
      </w:pPr>
    </w:p>
    <w:p w14:paraId="6A367E58" w14:textId="77777777" w:rsidR="008469BE" w:rsidRDefault="008469BE">
      <w:pPr>
        <w:spacing w:after="240" w:line="276" w:lineRule="auto"/>
        <w:ind w:left="720"/>
        <w:rPr>
          <w:rFonts w:ascii="Arial" w:eastAsia="Arial" w:hAnsi="Arial" w:cs="Arial"/>
        </w:rPr>
      </w:pPr>
    </w:p>
    <w:p w14:paraId="4799DDAC" w14:textId="77777777" w:rsidR="008469BE" w:rsidRDefault="008469BE">
      <w:pPr>
        <w:spacing w:after="240" w:line="276" w:lineRule="auto"/>
        <w:ind w:left="720"/>
        <w:rPr>
          <w:rFonts w:ascii="Arial" w:eastAsia="Arial" w:hAnsi="Arial" w:cs="Arial"/>
        </w:rPr>
      </w:pPr>
    </w:p>
    <w:p w14:paraId="74D9E054" w14:textId="77777777" w:rsidR="008469BE" w:rsidRDefault="008469BE">
      <w:pPr>
        <w:spacing w:after="240" w:line="276" w:lineRule="auto"/>
        <w:ind w:left="720"/>
        <w:rPr>
          <w:rFonts w:ascii="Arial" w:eastAsia="Arial" w:hAnsi="Arial" w:cs="Arial"/>
        </w:rPr>
      </w:pPr>
    </w:p>
    <w:p w14:paraId="657FF657" w14:textId="77777777" w:rsidR="008469BE" w:rsidRDefault="008469BE">
      <w:pPr>
        <w:spacing w:after="240" w:line="276" w:lineRule="auto"/>
        <w:ind w:left="720"/>
        <w:rPr>
          <w:rFonts w:ascii="Arial" w:eastAsia="Arial" w:hAnsi="Arial" w:cs="Arial"/>
        </w:rPr>
      </w:pPr>
    </w:p>
    <w:p w14:paraId="791A634F" w14:textId="77777777" w:rsidR="008469BE" w:rsidRDefault="008469BE">
      <w:pPr>
        <w:spacing w:after="240" w:line="276" w:lineRule="auto"/>
        <w:ind w:left="720"/>
        <w:rPr>
          <w:rFonts w:ascii="Arial" w:eastAsia="Arial" w:hAnsi="Arial" w:cs="Arial"/>
        </w:rPr>
      </w:pPr>
    </w:p>
    <w:p w14:paraId="0460C9A2" w14:textId="77777777" w:rsidR="008469BE" w:rsidRDefault="008469BE">
      <w:pPr>
        <w:spacing w:after="240" w:line="276" w:lineRule="auto"/>
        <w:ind w:left="720"/>
        <w:rPr>
          <w:rFonts w:ascii="Arial" w:eastAsia="Arial" w:hAnsi="Arial" w:cs="Arial"/>
        </w:rPr>
      </w:pPr>
    </w:p>
    <w:p w14:paraId="1024101D"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528AEE38" w14:textId="77777777" w:rsidR="00FC5B64" w:rsidRDefault="00FC5B64">
      <w:pPr>
        <w:rPr>
          <w:rFonts w:ascii="Arial" w:eastAsia="Arial" w:hAnsi="Arial" w:cs="Arial"/>
        </w:rPr>
      </w:pPr>
    </w:p>
    <w:p w14:paraId="36E1B156" w14:textId="77777777" w:rsidR="00FC5B64" w:rsidRDefault="00F85013">
      <w:pPr>
        <w:pStyle w:val="Heading1"/>
        <w:keepNext w:val="0"/>
        <w:keepLines w:val="0"/>
        <w:spacing w:before="0" w:line="276" w:lineRule="auto"/>
        <w:rPr>
          <w:rFonts w:ascii="Arial" w:eastAsia="Arial" w:hAnsi="Arial" w:cs="Arial"/>
        </w:rPr>
      </w:pPr>
      <w:bookmarkStart w:id="97" w:name="_Toc240552447"/>
      <w:r>
        <w:rPr>
          <w:rFonts w:ascii="Arial" w:hAnsi="Arial"/>
        </w:rPr>
        <w:t>CAPÍTULO 5: RESULTADOS Y DISCUSIÓN</w:t>
      </w:r>
      <w:bookmarkEnd w:id="97"/>
    </w:p>
    <w:p w14:paraId="0B5D05AA" w14:textId="77777777" w:rsidR="00FC5B64" w:rsidRDefault="00FC5B64">
      <w:pPr>
        <w:rPr>
          <w:rFonts w:ascii="Arial" w:eastAsia="Arial" w:hAnsi="Arial" w:cs="Arial"/>
        </w:rPr>
      </w:pPr>
    </w:p>
    <w:p w14:paraId="0AAF00EF" w14:textId="77777777" w:rsidR="00FC5B64" w:rsidRDefault="00F85013">
      <w:pPr>
        <w:spacing w:after="240" w:line="276" w:lineRule="auto"/>
        <w:rPr>
          <w:rFonts w:ascii="Arial" w:eastAsia="Arial" w:hAnsi="Arial" w:cs="Arial"/>
        </w:rPr>
      </w:pPr>
      <w:r>
        <w:rPr>
          <w:rFonts w:ascii="Arial" w:eastAsia="Arial" w:hAnsi="Arial" w:cs="Arial"/>
        </w:rPr>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sistema orquestador Postly ya opera como Producto Mínimo Viable (MVP) desplegado en producción. Los resultados que siguen combinan, por eso, la validación técnica de la arquitectura diseñada con la medición empírica de escala piloto del Anexo E y con las pruebas unitarias y funcionales (Software Testing) realizadas sobre los flujos de trabajo Core. </w:t>
      </w:r>
    </w:p>
    <w:p w14:paraId="76C390CF" w14:textId="77777777" w:rsidR="00FC5B64" w:rsidRDefault="00FC5B64">
      <w:pPr>
        <w:spacing w:after="240" w:line="276" w:lineRule="auto"/>
        <w:rPr>
          <w:rFonts w:ascii="Arial" w:eastAsia="Arial" w:hAnsi="Arial" w:cs="Arial"/>
        </w:rPr>
      </w:pPr>
    </w:p>
    <w:p w14:paraId="47975A0C"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14665A26" w14:textId="77777777" w:rsidR="00FC5B64" w:rsidRDefault="00FC5B64">
      <w:pPr>
        <w:spacing w:after="0" w:line="240" w:lineRule="auto"/>
        <w:rPr>
          <w:rFonts w:ascii="Arial" w:eastAsia="Arial" w:hAnsi="Arial" w:cs="Arial"/>
        </w:rPr>
      </w:pPr>
    </w:p>
    <w:p w14:paraId="359D2AD6" w14:textId="77777777" w:rsidR="00FC5B64" w:rsidRDefault="00F85013">
      <w:pPr>
        <w:pStyle w:val="Heading2"/>
        <w:keepNext w:val="0"/>
        <w:keepLines w:val="0"/>
        <w:spacing w:before="0" w:line="276" w:lineRule="auto"/>
        <w:rPr>
          <w:rFonts w:ascii="Arial" w:eastAsia="Arial" w:hAnsi="Arial" w:cs="Arial"/>
        </w:rPr>
      </w:pPr>
      <w:bookmarkStart w:id="98" w:name="_Toc240552448"/>
      <w:r>
        <w:rPr>
          <w:rFonts w:ascii="Arial" w:eastAsia="Arial" w:hAnsi="Arial" w:cs="Arial"/>
        </w:rPr>
        <w:t>5.1 Validación de la Propuesta Arquitectónica</w:t>
      </w:r>
      <w:bookmarkEnd w:id="98"/>
    </w:p>
    <w:p w14:paraId="69813512"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en el entorno de producción real, para las 14 Historias de Usuario (Anexo A). La medición con usuarias, de escala piloto, se reporta más adelante en esta misma sección, conforme a lo declarado en 3.4.3 y 3.5.2.</w:t>
      </w:r>
    </w:p>
    <w:p w14:paraId="1CDDF1DF" w14:textId="77777777" w:rsidR="00FC5B64" w:rsidRDefault="00F85013">
      <w:pPr>
        <w:numPr>
          <w:ilvl w:val="0"/>
          <w:numId w:val="7"/>
        </w:numPr>
        <w:spacing w:after="240" w:line="276" w:lineRule="auto"/>
      </w:pPr>
      <w:r>
        <w:rPr>
          <w:rFonts w:ascii="Arial" w:hAnsi="Arial"/>
          <w:b/>
        </w:rPr>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actualmente en modo "single" de n8n, sin cola de tareas separada (Anexo B.1), de modo que su capacidad de escalar horizontalmente ante múltiples usuarias concurrentes no ha sido validada empíricamente y se mantiene como recomendación de trabajo futuro (§6.2).</w:t>
      </w:r>
    </w:p>
    <w:p w14:paraId="0994B4EF" w14:textId="77777777" w:rsidR="00FC5B64" w:rsidRDefault="00FC5B64">
      <w:pPr>
        <w:spacing w:after="240" w:line="276" w:lineRule="auto"/>
        <w:ind w:left="720"/>
        <w:rPr>
          <w:rFonts w:ascii="Arial" w:eastAsia="Arial" w:hAnsi="Arial" w:cs="Arial"/>
        </w:rPr>
      </w:pPr>
    </w:p>
    <w:p w14:paraId="28EDDBCA" w14:textId="77777777" w:rsidR="00FC5B64" w:rsidRDefault="00F85013">
      <w:pPr>
        <w:numPr>
          <w:ilvl w:val="0"/>
          <w:numId w:val="7"/>
        </w:numPr>
        <w:spacing w:after="240" w:line="276" w:lineRule="auto"/>
      </w:pPr>
      <w:r>
        <w:rPr>
          <w:rFonts w:ascii="Arial" w:hAnsi="Arial"/>
          <w:b/>
        </w:rPr>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Este comportamiento coincide con lo reportado por Baltrušaitis, Ahuja y Morency (2019) para modelos multimodales de propósito general. La precisión del componente de auditoría de precios se cuantifica más adelante en esta misma sección, al validar el Módulo Centinela. La calidad del copywriting generado, en cambio, se validó de forma cualitativa sobre los casos ejecutados durante el desarrollo (Anexo C) y no se sometió a una métrica cuantitativa.</w:t>
      </w:r>
    </w:p>
    <w:p w14:paraId="4815993E" w14:textId="77777777" w:rsidR="00FC5B64" w:rsidRDefault="00FC5B64">
      <w:pPr>
        <w:spacing w:after="240" w:line="276" w:lineRule="auto"/>
        <w:ind w:left="720"/>
        <w:rPr>
          <w:rFonts w:ascii="Arial" w:eastAsia="Arial" w:hAnsi="Arial" w:cs="Arial"/>
        </w:rPr>
      </w:pPr>
    </w:p>
    <w:p w14:paraId="7FA4B696" w14:textId="77777777" w:rsidR="00FC5B64" w:rsidRDefault="00F85013">
      <w:pPr>
        <w:numPr>
          <w:ilvl w:val="0"/>
          <w:numId w:val="7"/>
        </w:numPr>
        <w:spacing w:after="240" w:line="276" w:lineRule="auto"/>
      </w:pPr>
      <w:r>
        <w:rPr>
          <w:rFonts w:ascii="Arial" w:hAnsi="Arial"/>
          <w:b/>
        </w:rPr>
        <w:t xml:space="preserve">Validación empírica del Módulo Centinela de Compliance (RegTech): se ejecutó el protocolo del Anexo E sobre el detector </w:t>
      </w:r>
      <w:r>
        <w:rPr>
          <w:rFonts w:ascii="Arial" w:hAnsi="Arial"/>
          <w:b/>
        </w:rPr>
        <w:lastRenderedPageBreak/>
        <w:t>efectivamente desplegado en producción.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6CFD9B3D" w14:textId="77777777" w:rsidR="00FC5B64" w:rsidRDefault="00FC5B64">
      <w:pPr>
        <w:spacing w:after="240" w:line="276" w:lineRule="auto"/>
        <w:rPr>
          <w:rFonts w:ascii="Arial" w:eastAsia="Arial" w:hAnsi="Arial" w:cs="Arial"/>
        </w:rPr>
      </w:pPr>
    </w:p>
    <w:p w14:paraId="58397203"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2ED7CADC" w14:textId="77777777" w:rsidR="00FC5B64" w:rsidRDefault="00FC5B64">
      <w:pPr>
        <w:spacing w:after="0" w:line="240" w:lineRule="auto"/>
        <w:rPr>
          <w:rFonts w:ascii="Arial" w:eastAsia="Arial" w:hAnsi="Arial" w:cs="Arial"/>
        </w:rPr>
      </w:pPr>
    </w:p>
    <w:p w14:paraId="278E37BC" w14:textId="77777777" w:rsidR="00BA05FF" w:rsidRDefault="00C832E5">
      <w:r>
        <w:rPr>
          <w:rFonts w:ascii="Arial" w:hAnsi="Arial"/>
        </w:rPr>
        <w:t>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conforme a las Pautas Mary Kay (Anexo D), distinguiendo los mensajes comerciales de los informativos. Los casos de texto se sometieron a la función de detección efectivamente desplegada: el conjunto de seis expresiones regulares del Anexo B.4. Los ejecutó sobre cada caso el script de verificación run_compliance_text.mjs, que transcribe las reglas verbatim del nodo en producción y registra, para cada caso, el veredicto y la expresión que disparó el bloqueo en el archivo de resultados correspondiente (Anexo E.4). Los casos con precio incrustado en imagen se enviaron al bot en producción, ejerciendo la ruta completa de visión artificial (HU8), y su veredicto se registró a mano en la misma planilla.</w:t>
      </w:r>
    </w:p>
    <w:p w14:paraId="15FCEAA9" w14:textId="77777777" w:rsidR="00BA05FF" w:rsidRDefault="00C832E5">
      <w:r>
        <w:rPr>
          <w:rFonts w:ascii="Arial" w:hAnsi="Arial"/>
        </w:rPr>
        <w:t>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configuraciones del conjunto de prueba. La configuración representativa refleja la forma habitual en que las consultoras redactan sus publicaciones —mayoría de casos directos y una minoría de casos límite— y se toma como medida principal. La configuración de estrés está deliberadamente cargada de casos límite y busca exponer las fronteras de decisión del detector. El detalle caso por caso de ambas configuraciones se presenta en el Anexo E.</w:t>
      </w:r>
    </w:p>
    <w:p w14:paraId="22C31430" w14:textId="3290AFCB" w:rsidR="00BA05FF" w:rsidRDefault="00C832E5">
      <w:pPr>
        <w:rPr>
          <w:rFonts w:ascii="Arial" w:hAnsi="Arial"/>
          <w:i/>
        </w:rPr>
      </w:pPr>
      <w:bookmarkStart w:id="99" w:name="_Toc24055248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8254A">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99"/>
    </w:p>
    <w:p w14:paraId="30EA3128" w14:textId="77777777" w:rsidR="00D5338A" w:rsidRDefault="00000000">
      <w:pPr>
        <w:jc w:val="both"/>
      </w:pPr>
      <w:r>
        <w:rPr>
          <w:rFonts w:ascii="Arial" w:hAnsi="Arial"/>
        </w:rPr>
        <w:lastRenderedPageBreak/>
        <w:t>Nota. Elaboración propia. VP: verdadero positivo; FN: falso negativo; FP: falso positivo; VN: verdadero negativo. El conjunto agrega los dos canales del módulo: 36 casos de texto y 4 de imagen. El veredicto caso por caso, con la expresión regular que produjo cada bloqueo, está en Casos_Compliance_Representativo_resultados.csv (Anexo E.1).</w:t>
      </w:r>
    </w:p>
    <w:p w14:paraId="236C9C75"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712C6D58" w14:textId="77777777">
        <w:trPr>
          <w:jc w:val="center"/>
        </w:trPr>
        <w:tc>
          <w:tcPr>
            <w:tcW w:w="2835" w:type="dxa"/>
          </w:tcPr>
          <w:p w14:paraId="18BAEE93" w14:textId="77777777" w:rsidR="00BA05FF" w:rsidRPr="00680AF0" w:rsidRDefault="00BA05FF">
            <w:pPr>
              <w:rPr>
                <w:lang w:val="es-AR"/>
              </w:rPr>
            </w:pPr>
          </w:p>
        </w:tc>
        <w:tc>
          <w:tcPr>
            <w:tcW w:w="2835" w:type="dxa"/>
          </w:tcPr>
          <w:p w14:paraId="565F4E79" w14:textId="77777777" w:rsidR="00BA05FF" w:rsidRDefault="00C832E5">
            <w:pPr>
              <w:jc w:val="center"/>
            </w:pPr>
            <w:r>
              <w:rPr>
                <w:rFonts w:ascii="Arial" w:hAnsi="Arial"/>
                <w:b/>
              </w:rPr>
              <w:t>Sistema bloqueó</w:t>
            </w:r>
          </w:p>
        </w:tc>
        <w:tc>
          <w:tcPr>
            <w:tcW w:w="2835" w:type="dxa"/>
          </w:tcPr>
          <w:p w14:paraId="21526654" w14:textId="77777777" w:rsidR="00BA05FF" w:rsidRDefault="00C832E5">
            <w:pPr>
              <w:jc w:val="center"/>
            </w:pPr>
            <w:r>
              <w:rPr>
                <w:rFonts w:ascii="Arial" w:hAnsi="Arial"/>
                <w:b/>
              </w:rPr>
              <w:t>Sistema publicó</w:t>
            </w:r>
          </w:p>
        </w:tc>
      </w:tr>
      <w:tr w:rsidR="00BA05FF" w14:paraId="7B05851E" w14:textId="77777777">
        <w:trPr>
          <w:jc w:val="center"/>
        </w:trPr>
        <w:tc>
          <w:tcPr>
            <w:tcW w:w="2835" w:type="dxa"/>
          </w:tcPr>
          <w:p w14:paraId="506BB816" w14:textId="77777777" w:rsidR="00BA05FF" w:rsidRDefault="00C832E5">
            <w:r>
              <w:rPr>
                <w:rFonts w:ascii="Arial" w:hAnsi="Arial"/>
                <w:b/>
              </w:rPr>
              <w:t>Clase real: Infractor</w:t>
            </w:r>
          </w:p>
        </w:tc>
        <w:tc>
          <w:tcPr>
            <w:tcW w:w="2835" w:type="dxa"/>
          </w:tcPr>
          <w:p w14:paraId="4F820C38" w14:textId="77777777" w:rsidR="00BA05FF" w:rsidRDefault="00C832E5">
            <w:pPr>
              <w:jc w:val="center"/>
            </w:pPr>
            <w:r>
              <w:rPr>
                <w:rFonts w:ascii="Arial" w:hAnsi="Arial"/>
              </w:rPr>
              <w:t>VP = 17</w:t>
            </w:r>
          </w:p>
        </w:tc>
        <w:tc>
          <w:tcPr>
            <w:tcW w:w="2835" w:type="dxa"/>
          </w:tcPr>
          <w:p w14:paraId="4B1B8D38" w14:textId="77777777" w:rsidR="00BA05FF" w:rsidRDefault="00C832E5">
            <w:pPr>
              <w:jc w:val="center"/>
            </w:pPr>
            <w:r>
              <w:rPr>
                <w:rFonts w:ascii="Arial" w:hAnsi="Arial"/>
              </w:rPr>
              <w:t>FN = 3</w:t>
            </w:r>
          </w:p>
        </w:tc>
      </w:tr>
      <w:tr w:rsidR="00BA05FF" w14:paraId="78FAFFD9" w14:textId="77777777">
        <w:trPr>
          <w:jc w:val="center"/>
        </w:trPr>
        <w:tc>
          <w:tcPr>
            <w:tcW w:w="2835" w:type="dxa"/>
          </w:tcPr>
          <w:p w14:paraId="1DD0BFB2" w14:textId="77777777" w:rsidR="00BA05FF" w:rsidRDefault="00C832E5">
            <w:r>
              <w:rPr>
                <w:rFonts w:ascii="Arial" w:hAnsi="Arial"/>
                <w:b/>
              </w:rPr>
              <w:t>Clase real: Limpio</w:t>
            </w:r>
          </w:p>
        </w:tc>
        <w:tc>
          <w:tcPr>
            <w:tcW w:w="2835" w:type="dxa"/>
          </w:tcPr>
          <w:p w14:paraId="6C56C370" w14:textId="77777777" w:rsidR="00BA05FF" w:rsidRDefault="00C832E5">
            <w:pPr>
              <w:jc w:val="center"/>
            </w:pPr>
            <w:r>
              <w:rPr>
                <w:rFonts w:ascii="Arial" w:hAnsi="Arial"/>
              </w:rPr>
              <w:t>FP = 3</w:t>
            </w:r>
          </w:p>
        </w:tc>
        <w:tc>
          <w:tcPr>
            <w:tcW w:w="2835" w:type="dxa"/>
          </w:tcPr>
          <w:p w14:paraId="57948D3B" w14:textId="77777777" w:rsidR="00BA05FF" w:rsidRDefault="00C832E5">
            <w:pPr>
              <w:jc w:val="center"/>
            </w:pPr>
            <w:r>
              <w:rPr>
                <w:rFonts w:ascii="Arial" w:hAnsi="Arial"/>
              </w:rPr>
              <w:t>VN = 17</w:t>
            </w:r>
          </w:p>
        </w:tc>
      </w:tr>
    </w:tbl>
    <w:p w14:paraId="50362BDB" w14:textId="77777777" w:rsidR="00680AF0" w:rsidRDefault="00680AF0">
      <w:pPr>
        <w:rPr>
          <w:rFonts w:ascii="Arial" w:hAnsi="Arial"/>
        </w:rPr>
      </w:pPr>
    </w:p>
    <w:p w14:paraId="493D4C7F"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4FAC791B" w14:textId="402E9435" w:rsidR="00BA05FF" w:rsidRDefault="00C832E5">
      <w:bookmarkStart w:id="100" w:name="_Toc24055249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8254A">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00"/>
    </w:p>
    <w:p w14:paraId="26AED9E6"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tbl>
      <w:tblPr>
        <w:tblStyle w:val="TableGrid"/>
        <w:tblW w:w="0" w:type="auto"/>
        <w:jc w:val="center"/>
        <w:tblLook w:val="04A0" w:firstRow="1" w:lastRow="0" w:firstColumn="1" w:lastColumn="0" w:noHBand="0" w:noVBand="1"/>
      </w:tblPr>
      <w:tblGrid>
        <w:gridCol w:w="2832"/>
        <w:gridCol w:w="2831"/>
        <w:gridCol w:w="2831"/>
      </w:tblGrid>
      <w:tr w:rsidR="00BA05FF" w14:paraId="04853089" w14:textId="77777777">
        <w:trPr>
          <w:jc w:val="center"/>
        </w:trPr>
        <w:tc>
          <w:tcPr>
            <w:tcW w:w="2835" w:type="dxa"/>
          </w:tcPr>
          <w:p w14:paraId="1CEA2546" w14:textId="77777777" w:rsidR="00BA05FF" w:rsidRPr="00680AF0" w:rsidRDefault="00BA05FF">
            <w:pPr>
              <w:rPr>
                <w:lang w:val="es-AR"/>
              </w:rPr>
            </w:pPr>
          </w:p>
        </w:tc>
        <w:tc>
          <w:tcPr>
            <w:tcW w:w="2835" w:type="dxa"/>
          </w:tcPr>
          <w:p w14:paraId="5DA4A44D" w14:textId="77777777" w:rsidR="00BA05FF" w:rsidRDefault="00C832E5">
            <w:pPr>
              <w:jc w:val="center"/>
            </w:pPr>
            <w:r>
              <w:rPr>
                <w:rFonts w:ascii="Arial" w:hAnsi="Arial"/>
                <w:b/>
              </w:rPr>
              <w:t>Sistema bloqueó</w:t>
            </w:r>
          </w:p>
        </w:tc>
        <w:tc>
          <w:tcPr>
            <w:tcW w:w="2835" w:type="dxa"/>
          </w:tcPr>
          <w:p w14:paraId="10400ED1" w14:textId="77777777" w:rsidR="00BA05FF" w:rsidRDefault="00C832E5">
            <w:pPr>
              <w:jc w:val="center"/>
            </w:pPr>
            <w:r>
              <w:rPr>
                <w:rFonts w:ascii="Arial" w:hAnsi="Arial"/>
                <w:b/>
              </w:rPr>
              <w:t>Sistema publicó</w:t>
            </w:r>
          </w:p>
        </w:tc>
      </w:tr>
      <w:tr w:rsidR="00BA05FF" w14:paraId="74935CD7" w14:textId="77777777">
        <w:trPr>
          <w:jc w:val="center"/>
        </w:trPr>
        <w:tc>
          <w:tcPr>
            <w:tcW w:w="2835" w:type="dxa"/>
          </w:tcPr>
          <w:p w14:paraId="04A3ABA0" w14:textId="77777777" w:rsidR="00BA05FF" w:rsidRDefault="00C832E5">
            <w:r>
              <w:rPr>
                <w:rFonts w:ascii="Arial" w:hAnsi="Arial"/>
                <w:b/>
              </w:rPr>
              <w:t>Clase real: Infractor</w:t>
            </w:r>
          </w:p>
        </w:tc>
        <w:tc>
          <w:tcPr>
            <w:tcW w:w="2835" w:type="dxa"/>
          </w:tcPr>
          <w:p w14:paraId="15FBC0EA" w14:textId="77777777" w:rsidR="00BA05FF" w:rsidRDefault="00C832E5">
            <w:pPr>
              <w:jc w:val="center"/>
            </w:pPr>
            <w:r>
              <w:rPr>
                <w:rFonts w:ascii="Arial" w:hAnsi="Arial"/>
              </w:rPr>
              <w:t>VP = 14</w:t>
            </w:r>
          </w:p>
        </w:tc>
        <w:tc>
          <w:tcPr>
            <w:tcW w:w="2835" w:type="dxa"/>
          </w:tcPr>
          <w:p w14:paraId="762495CA" w14:textId="77777777" w:rsidR="00BA05FF" w:rsidRDefault="00C832E5">
            <w:pPr>
              <w:jc w:val="center"/>
            </w:pPr>
            <w:r>
              <w:rPr>
                <w:rFonts w:ascii="Arial" w:hAnsi="Arial"/>
              </w:rPr>
              <w:t>FN = 6</w:t>
            </w:r>
          </w:p>
        </w:tc>
      </w:tr>
      <w:tr w:rsidR="00BA05FF" w14:paraId="5C96C548" w14:textId="77777777">
        <w:trPr>
          <w:jc w:val="center"/>
        </w:trPr>
        <w:tc>
          <w:tcPr>
            <w:tcW w:w="2835" w:type="dxa"/>
          </w:tcPr>
          <w:p w14:paraId="545DAB0D" w14:textId="77777777" w:rsidR="00BA05FF" w:rsidRDefault="00C832E5">
            <w:r>
              <w:rPr>
                <w:rFonts w:ascii="Arial" w:hAnsi="Arial"/>
                <w:b/>
              </w:rPr>
              <w:t>Clase real: Limpio</w:t>
            </w:r>
          </w:p>
        </w:tc>
        <w:tc>
          <w:tcPr>
            <w:tcW w:w="2835" w:type="dxa"/>
          </w:tcPr>
          <w:p w14:paraId="2877F0CF" w14:textId="77777777" w:rsidR="00BA05FF" w:rsidRDefault="00C832E5">
            <w:pPr>
              <w:jc w:val="center"/>
            </w:pPr>
            <w:r>
              <w:rPr>
                <w:rFonts w:ascii="Arial" w:hAnsi="Arial"/>
              </w:rPr>
              <w:t>FP = 8</w:t>
            </w:r>
          </w:p>
        </w:tc>
        <w:tc>
          <w:tcPr>
            <w:tcW w:w="2835" w:type="dxa"/>
          </w:tcPr>
          <w:p w14:paraId="1C5DFBEF" w14:textId="77777777" w:rsidR="00BA05FF" w:rsidRDefault="00C832E5">
            <w:pPr>
              <w:jc w:val="center"/>
            </w:pPr>
            <w:r>
              <w:rPr>
                <w:rFonts w:ascii="Arial" w:hAnsi="Arial"/>
              </w:rPr>
              <w:t>VN = 12</w:t>
            </w:r>
          </w:p>
        </w:tc>
      </w:tr>
    </w:tbl>
    <w:p w14:paraId="1F1B439C" w14:textId="77777777" w:rsidR="00680AF0" w:rsidRDefault="00680AF0">
      <w:pPr>
        <w:rPr>
          <w:rFonts w:ascii="Arial" w:hAnsi="Arial"/>
        </w:rPr>
      </w:pPr>
    </w:p>
    <w:p w14:paraId="73FD7316" w14:textId="77777777" w:rsidR="00BA05FF" w:rsidRDefault="00C832E5">
      <w:r>
        <w:rPr>
          <w:rFonts w:ascii="Arial" w:hAnsi="Arial"/>
        </w:rPr>
        <w:t xml:space="preserve">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exigen la contigüidad de un dígito con un símbolo o palabra monetaria. Los falsos positivos (bloqueos indebidos) surgen de dos fuentes. Una son los números no monetarios con formato de miles («más de 20.000 clientas», «el </w:t>
      </w:r>
      <w:r>
        <w:rPr>
          <w:rFonts w:ascii="Arial" w:hAnsi="Arial"/>
        </w:rPr>
        <w:lastRenderedPageBreak/>
        <w:t>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canal. El canal de imagen se midió por eso sobre un conjunto propio, que se reporta más abajo.</w:t>
      </w:r>
    </w:p>
    <w:p w14:paraId="5D3514C4" w14:textId="77777777" w:rsidR="00BA05FF" w:rsidRDefault="00C832E5">
      <w:r>
        <w:rPr>
          <w:rFonts w:ascii="Arial" w:hAnsi="Arial"/>
        </w:rPr>
        <w:t>Las Figuras 12 a 15 ilustran el comportamiento del módulo en el entorno de producción: el bloqueo fundamentado de dos imágenes con precio incrustado y la generación de tres variantes de copy para dos imágenes limpias, una de ellas correspondiente al caso límite de números técnicos.</w:t>
      </w:r>
    </w:p>
    <w:p w14:paraId="586A941E" w14:textId="77777777" w:rsidR="00C30093" w:rsidRDefault="00C30093">
      <w:pPr>
        <w:jc w:val="center"/>
        <w:rPr>
          <w:rFonts w:ascii="Arial" w:hAnsi="Arial"/>
          <w:i/>
          <w:sz w:val="20"/>
        </w:rPr>
      </w:pPr>
    </w:p>
    <w:p w14:paraId="0BC138D7" w14:textId="77777777" w:rsidR="008469BE" w:rsidRDefault="008469BE">
      <w:pPr>
        <w:jc w:val="center"/>
        <w:rPr>
          <w:rFonts w:ascii="Arial" w:hAnsi="Arial"/>
          <w:i/>
          <w:sz w:val="20"/>
        </w:rPr>
      </w:pPr>
    </w:p>
    <w:p w14:paraId="0EAE3FD7" w14:textId="77777777" w:rsidR="008469BE" w:rsidRDefault="008469BE">
      <w:pPr>
        <w:jc w:val="center"/>
        <w:rPr>
          <w:rFonts w:ascii="Arial" w:hAnsi="Arial"/>
          <w:i/>
          <w:sz w:val="20"/>
        </w:rPr>
      </w:pPr>
    </w:p>
    <w:p w14:paraId="4DD3C344" w14:textId="77777777" w:rsidR="008469BE" w:rsidRDefault="008469BE">
      <w:pPr>
        <w:jc w:val="center"/>
        <w:rPr>
          <w:rFonts w:ascii="Arial" w:hAnsi="Arial"/>
          <w:i/>
          <w:sz w:val="20"/>
        </w:rPr>
      </w:pPr>
    </w:p>
    <w:p w14:paraId="4FF6EF54" w14:textId="77777777" w:rsidR="008469BE" w:rsidRDefault="008469BE">
      <w:pPr>
        <w:jc w:val="center"/>
        <w:rPr>
          <w:rFonts w:ascii="Arial" w:hAnsi="Arial"/>
          <w:i/>
          <w:sz w:val="20"/>
        </w:rPr>
      </w:pPr>
    </w:p>
    <w:p w14:paraId="4F484B5F" w14:textId="77777777" w:rsidR="008469BE" w:rsidRDefault="008469BE">
      <w:pPr>
        <w:jc w:val="center"/>
        <w:rPr>
          <w:rFonts w:ascii="Arial" w:hAnsi="Arial"/>
          <w:i/>
          <w:sz w:val="20"/>
        </w:rPr>
      </w:pPr>
    </w:p>
    <w:p w14:paraId="23805DE5" w14:textId="77777777" w:rsidR="008469BE" w:rsidRDefault="008469BE">
      <w:pPr>
        <w:jc w:val="center"/>
        <w:rPr>
          <w:rFonts w:ascii="Arial" w:hAnsi="Arial"/>
          <w:i/>
          <w:sz w:val="20"/>
        </w:rPr>
      </w:pPr>
    </w:p>
    <w:p w14:paraId="0E9EE0A1" w14:textId="77777777" w:rsidR="008469BE" w:rsidRDefault="008469BE">
      <w:pPr>
        <w:jc w:val="center"/>
        <w:rPr>
          <w:rFonts w:ascii="Arial" w:hAnsi="Arial"/>
          <w:i/>
          <w:sz w:val="20"/>
        </w:rPr>
      </w:pPr>
    </w:p>
    <w:p w14:paraId="001C2A14" w14:textId="77777777" w:rsidR="008469BE" w:rsidRDefault="008469BE">
      <w:pPr>
        <w:jc w:val="center"/>
        <w:rPr>
          <w:rFonts w:ascii="Arial" w:hAnsi="Arial"/>
          <w:i/>
          <w:sz w:val="20"/>
        </w:rPr>
      </w:pPr>
    </w:p>
    <w:p w14:paraId="5386ED79" w14:textId="77777777" w:rsidR="008469BE" w:rsidRDefault="008469BE">
      <w:pPr>
        <w:jc w:val="center"/>
        <w:rPr>
          <w:rFonts w:ascii="Arial" w:hAnsi="Arial"/>
          <w:i/>
          <w:sz w:val="20"/>
        </w:rPr>
      </w:pPr>
    </w:p>
    <w:p w14:paraId="7A511B3D" w14:textId="77777777" w:rsidR="008469BE" w:rsidRDefault="008469BE">
      <w:pPr>
        <w:jc w:val="center"/>
        <w:rPr>
          <w:rFonts w:ascii="Arial" w:hAnsi="Arial"/>
          <w:i/>
          <w:sz w:val="20"/>
        </w:rPr>
      </w:pPr>
    </w:p>
    <w:p w14:paraId="148EEB0C" w14:textId="77777777" w:rsidR="008469BE" w:rsidRDefault="008469BE">
      <w:pPr>
        <w:jc w:val="center"/>
        <w:rPr>
          <w:rFonts w:ascii="Arial" w:hAnsi="Arial"/>
          <w:i/>
          <w:sz w:val="20"/>
        </w:rPr>
      </w:pPr>
    </w:p>
    <w:p w14:paraId="49DBF6D0" w14:textId="3C967E2F" w:rsidR="00BA05FF" w:rsidRDefault="00C832E5">
      <w:pPr>
        <w:jc w:val="center"/>
      </w:pPr>
      <w:bookmarkStart w:id="101" w:name="_Toc240552512"/>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8254A">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 Fuente: elaboración propia.</w:t>
      </w:r>
      <w:bookmarkEnd w:id="101"/>
    </w:p>
    <w:p w14:paraId="16986008" w14:textId="77777777" w:rsidR="00BA05FF" w:rsidRDefault="008469BE">
      <w:pPr>
        <w:jc w:val="center"/>
      </w:pPr>
      <w:r>
        <w:rPr>
          <w:noProof/>
        </w:rPr>
        <w:lastRenderedPageBreak/>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EA8DDE8" w14:textId="77777777" w:rsidR="00C30093" w:rsidRDefault="00C30093" w:rsidP="008469BE">
      <w:pPr>
        <w:rPr>
          <w:rFonts w:ascii="Arial" w:hAnsi="Arial"/>
          <w:i/>
          <w:sz w:val="20"/>
        </w:rPr>
      </w:pPr>
    </w:p>
    <w:p w14:paraId="5F5606AA" w14:textId="6C77539B" w:rsidR="00BA05FF" w:rsidRDefault="00C832E5">
      <w:pPr>
        <w:jc w:val="center"/>
      </w:pPr>
      <w:bookmarkStart w:id="102" w:name="_Toc240552513"/>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8254A">
        <w:rPr>
          <w:rFonts w:ascii="Arial" w:hAnsi="Arial"/>
          <w:i/>
          <w:noProof/>
          <w:sz w:val="20"/>
        </w:rPr>
        <w:t>13</w:t>
      </w:r>
      <w:r>
        <w:rPr>
          <w:rFonts w:ascii="Arial" w:hAnsi="Arial"/>
          <w:i/>
          <w:sz w:val="20"/>
        </w:rPr>
        <w:fldChar w:fldCharType="end"/>
      </w:r>
      <w:r>
        <w:rPr>
          <w:rFonts w:ascii="Arial" w:hAnsi="Arial"/>
          <w:i/>
          <w:sz w:val="20"/>
        </w:rPr>
        <w:t>. Bloqueo de una imagen con etiqueta de precio ($2500). Fuente: elaboración propia.</w:t>
      </w:r>
      <w:bookmarkEnd w:id="102"/>
    </w:p>
    <w:p w14:paraId="024A8B7E" w14:textId="77777777" w:rsidR="00C30093" w:rsidRDefault="008469BE" w:rsidP="00C30093">
      <w:pPr>
        <w:rPr>
          <w:noProof/>
        </w:rPr>
      </w:pPr>
      <w:r>
        <w:rPr>
          <w:noProof/>
        </w:rPr>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0D60B30" w14:textId="77777777" w:rsidR="00C30093" w:rsidRDefault="00C30093">
      <w:pPr>
        <w:jc w:val="center"/>
        <w:rPr>
          <w:rFonts w:ascii="Arial" w:hAnsi="Arial"/>
          <w:i/>
          <w:sz w:val="20"/>
        </w:rPr>
      </w:pPr>
    </w:p>
    <w:p w14:paraId="2E77DC93" w14:textId="2DB5E9E1" w:rsidR="00C30093" w:rsidRDefault="00C832E5" w:rsidP="008469BE">
      <w:pPr>
        <w:jc w:val="center"/>
      </w:pPr>
      <w:bookmarkStart w:id="103" w:name="_Toc240552514"/>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8254A">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 Fuente: elaboración propia.</w:t>
      </w:r>
      <w:bookmarkEnd w:id="103"/>
    </w:p>
    <w:p w14:paraId="4755BD5A"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F4DF71B" w14:textId="77777777" w:rsidR="006E5DC9" w:rsidRDefault="006E5DC9">
      <w:pPr>
        <w:jc w:val="center"/>
        <w:rPr>
          <w:noProof/>
        </w:rPr>
      </w:pPr>
    </w:p>
    <w:p w14:paraId="2D0D9B08" w14:textId="6F6AD69C" w:rsidR="00BA05FF" w:rsidRDefault="00C832E5" w:rsidP="008469BE">
      <w:pPr>
        <w:jc w:val="center"/>
        <w:rPr>
          <w:rFonts w:ascii="Arial" w:hAnsi="Arial"/>
          <w:i/>
          <w:sz w:val="20"/>
        </w:rPr>
      </w:pPr>
      <w:bookmarkStart w:id="104" w:name="_Toc240552515"/>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8254A">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 Fuente: elaboración propia.</w:t>
      </w:r>
      <w:bookmarkEnd w:id="104"/>
    </w:p>
    <w:p w14:paraId="7E013BAC" w14:textId="77777777" w:rsidR="00BA05FF" w:rsidRDefault="008469BE" w:rsidP="008469BE">
      <w:pPr>
        <w:jc w:val="center"/>
        <w:rPr>
          <w:rFonts w:ascii="Arial" w:hAnsi="Arial"/>
          <w:i/>
          <w:sz w:val="20"/>
        </w:rPr>
      </w:pPr>
      <w:r>
        <w:rPr>
          <w:noProof/>
        </w:rPr>
        <w:lastRenderedPageBreak/>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05B376A" w14:textId="77777777" w:rsidR="00C30093" w:rsidRDefault="00C30093" w:rsidP="00C30093">
      <w:pPr>
        <w:rPr>
          <w:rFonts w:ascii="Arial" w:hAnsi="Arial"/>
          <w:i/>
          <w:sz w:val="20"/>
        </w:rPr>
      </w:pPr>
    </w:p>
    <w:p w14:paraId="16698FCA" w14:textId="77777777" w:rsidR="009068B6" w:rsidRDefault="0075734E">
      <w:pPr>
        <w:jc w:val="both"/>
      </w:pPr>
      <w:r>
        <w:rPr>
          <w:rFonts w:ascii="Arial" w:hAnsi="Arial"/>
          <w:b/>
        </w:rPr>
        <w:t>Conjunto ampliado del canal de imagen (HU8):</w:t>
      </w:r>
      <w:r>
        <w:rPr>
          <w:rFonts w:ascii="Arial" w:hAnsi="Arial"/>
        </w:rPr>
        <w:t xml:space="preserve"> los cuatro casos anteriores no alcanzan para caracterizar este canal, y el §6.2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 </w:t>
      </w:r>
    </w:p>
    <w:p w14:paraId="6ABDE749" w14:textId="77777777" w:rsidR="0017566B" w:rsidRDefault="00000000">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con cifra romana y una foto de producto sin ninguna sobreimpresión. Tres de los diez infractores (V03, V06 y V10) prueban la promoción sin monto —una marca de agua «PROMO 2x1», una cinta de «30% OFF» y un «ENVÍO GRATIS»—, que el Módulo Centinela debe bloquear con el mismo criterio que el precio. </w:t>
      </w:r>
    </w:p>
    <w:p w14:paraId="125ED07C" w14:textId="77777777" w:rsidR="0017566B" w:rsidRDefault="00000000">
      <w:pPr>
        <w:jc w:val="both"/>
      </w:pPr>
      <w:r>
        <w:rPr>
          <w:rFonts w:ascii="Arial" w:hAnsi="Arial"/>
        </w:rPr>
        <w:lastRenderedPageBreak/>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de modo que el resultado sí acota la variabilidad del modelo entre corridas.</w:t>
      </w:r>
    </w:p>
    <w:p w14:paraId="5A70ED47"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El resultado sostiene la lectura que el §5.4 hace del contraste entre canales: la visión resuelve sobre el significado y no sobre la forma superficial de la cadena. Reconoció como precio un monto en tipografía de estilo caligráfico y otro sin símbolo de moneda, y no tomó por precio ni «FPS 30» ni «+10.000 consultoras». </w:t>
      </w:r>
    </w:p>
    <w:p w14:paraId="394B9A87" w14:textId="77777777" w:rsidR="0017566B" w:rsidRDefault="00000000">
      <w:pPr>
        <w:jc w:val="both"/>
      </w:pPr>
      <w:r>
        <w:rPr>
          <w:rFonts w:ascii="Arial" w:hAnsi="Arial"/>
        </w:rPr>
        <w:t>Corresponde acotar el alcance de ese resultado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en efecto lo que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infalible: el F1 cae a 0,83, con un falso negativo y un falso positivo cuya lectura retoma el §6.2.</w:t>
      </w:r>
    </w:p>
    <w:p w14:paraId="24740FCD" w14:textId="77777777" w:rsidR="0067181E" w:rsidRDefault="00C832E5">
      <w:pPr>
        <w:jc w:val="both"/>
      </w:pPr>
      <w:r>
        <w:rPr>
          <w:rFonts w:ascii="Arial" w:hAnsi="Arial"/>
          <w:b/>
        </w:rPr>
        <w:t xml:space="preserve">Validación con contenido real y evaluación externa: </w:t>
      </w:r>
      <w:r>
        <w:rPr>
          <w:rFonts w:ascii="Arial" w:hAnsi="Arial"/>
        </w:rPr>
        <w:t>para superar la limitación de que los casos anteriores fueron diseñados por los autores, se realizó una segunda validación sobre contenido real. Tres consultoras aportaron 29 casos redactados por ellas sobre sus propios productos: 14 mensajes comerciales que enviarían por canal privado —con precio, oferta o descuento— y 15 piezas informativas del tipo que publican en su feed. El material es real en su autoría y su redacción, pero no llegó a publicarse en las cuentas: se reunió a los efectos de esta evaluación. La clase real de cada caso (INFRACTOR/LIMPIO) fue etiquetada de forma independiente por la consultora y por un evaluador externo al equipo de desarrollo, y cada caso se ejecutó de extremo a extremo en el bot en producción. El acuerdo entre ambos evaluadores fue perfecto (κ de Cohen = 1,00).</w:t>
      </w:r>
    </w:p>
    <w:p w14:paraId="138EEE63" w14:textId="77777777" w:rsidR="0067181E" w:rsidRDefault="00C832E5">
      <w:pPr>
        <w:jc w:val="both"/>
      </w:pPr>
      <w:r>
        <w:rPr>
          <w:rFonts w:ascii="Arial" w:hAnsi="Arial"/>
        </w:rPr>
        <w:lastRenderedPageBreak/>
        <w:t>La Tabla 5 presenta la matriz de confusión obtenida sobre contenido real.</w:t>
      </w:r>
    </w:p>
    <w:p w14:paraId="6D5C074E" w14:textId="0A77706F" w:rsidR="0067181E" w:rsidRDefault="00C832E5">
      <w:bookmarkStart w:id="105" w:name="_Toc24055249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8254A">
        <w:rPr>
          <w:rFonts w:ascii="Arial" w:hAnsi="Arial"/>
          <w:b/>
          <w:noProof/>
        </w:rPr>
        <w:t>5</w:t>
      </w:r>
      <w:r>
        <w:rPr>
          <w:rFonts w:ascii="Arial" w:hAnsi="Arial"/>
          <w:b/>
        </w:rPr>
        <w:fldChar w:fldCharType="end"/>
      </w:r>
      <w:r>
        <w:rPr>
          <w:rFonts w:ascii="Arial" w:hAnsi="Arial"/>
          <w:b/>
        </w:rPr>
        <w:t>. Matriz de confusión del Módulo Centinela sobre contenido real (n = 29)</w:t>
      </w:r>
      <w:bookmarkEnd w:id="105"/>
    </w:p>
    <w:p w14:paraId="7E913624" w14:textId="77777777" w:rsidR="00D5338A" w:rsidRDefault="00000000">
      <w:r>
        <w:rPr>
          <w:rFonts w:ascii="Arial" w:hAnsi="Arial"/>
          <w:i/>
        </w:rPr>
        <w:t>Nota. Elaboración propia.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w:t>
      </w:r>
    </w:p>
    <w:tbl>
      <w:tblPr>
        <w:tblStyle w:val="TableGrid"/>
        <w:tblW w:w="0" w:type="auto"/>
        <w:jc w:val="center"/>
        <w:tblLook w:val="04A0" w:firstRow="1" w:lastRow="0" w:firstColumn="1" w:lastColumn="0" w:noHBand="0" w:noVBand="1"/>
      </w:tblPr>
      <w:tblGrid>
        <w:gridCol w:w="2832"/>
        <w:gridCol w:w="2831"/>
        <w:gridCol w:w="2831"/>
      </w:tblGrid>
      <w:tr w:rsidR="0067181E" w14:paraId="1E7097E4" w14:textId="77777777">
        <w:trPr>
          <w:jc w:val="center"/>
        </w:trPr>
        <w:tc>
          <w:tcPr>
            <w:tcW w:w="2835" w:type="dxa"/>
          </w:tcPr>
          <w:p w14:paraId="23D6F831" w14:textId="77777777" w:rsidR="0067181E" w:rsidRPr="00C30093" w:rsidRDefault="0067181E">
            <w:pPr>
              <w:rPr>
                <w:lang w:val="es-AR"/>
              </w:rPr>
            </w:pPr>
          </w:p>
        </w:tc>
        <w:tc>
          <w:tcPr>
            <w:tcW w:w="2835" w:type="dxa"/>
          </w:tcPr>
          <w:p w14:paraId="08FC460C" w14:textId="77777777" w:rsidR="0067181E" w:rsidRDefault="00C832E5">
            <w:pPr>
              <w:jc w:val="center"/>
            </w:pPr>
            <w:r>
              <w:rPr>
                <w:rFonts w:ascii="Arial" w:hAnsi="Arial"/>
                <w:b/>
              </w:rPr>
              <w:t>Sistema bloqueó</w:t>
            </w:r>
          </w:p>
        </w:tc>
        <w:tc>
          <w:tcPr>
            <w:tcW w:w="2835" w:type="dxa"/>
          </w:tcPr>
          <w:p w14:paraId="5117F075" w14:textId="77777777" w:rsidR="0067181E" w:rsidRDefault="00C832E5">
            <w:pPr>
              <w:jc w:val="center"/>
            </w:pPr>
            <w:r>
              <w:rPr>
                <w:rFonts w:ascii="Arial" w:hAnsi="Arial"/>
                <w:b/>
              </w:rPr>
              <w:t>Sistema publicó</w:t>
            </w:r>
          </w:p>
        </w:tc>
      </w:tr>
      <w:tr w:rsidR="0067181E" w14:paraId="669B71D8" w14:textId="77777777">
        <w:trPr>
          <w:jc w:val="center"/>
        </w:trPr>
        <w:tc>
          <w:tcPr>
            <w:tcW w:w="2835" w:type="dxa"/>
          </w:tcPr>
          <w:p w14:paraId="607FC212" w14:textId="77777777" w:rsidR="0067181E" w:rsidRDefault="00C832E5">
            <w:r>
              <w:rPr>
                <w:rFonts w:ascii="Arial" w:hAnsi="Arial"/>
                <w:b/>
              </w:rPr>
              <w:t>Clase real: Infractor</w:t>
            </w:r>
          </w:p>
        </w:tc>
        <w:tc>
          <w:tcPr>
            <w:tcW w:w="2835" w:type="dxa"/>
          </w:tcPr>
          <w:p w14:paraId="204507E1" w14:textId="77777777" w:rsidR="0067181E" w:rsidRDefault="00C832E5">
            <w:pPr>
              <w:jc w:val="center"/>
            </w:pPr>
            <w:r>
              <w:rPr>
                <w:rFonts w:ascii="Arial" w:hAnsi="Arial"/>
              </w:rPr>
              <w:t>VP = 12</w:t>
            </w:r>
          </w:p>
        </w:tc>
        <w:tc>
          <w:tcPr>
            <w:tcW w:w="2835" w:type="dxa"/>
          </w:tcPr>
          <w:p w14:paraId="134C0654" w14:textId="77777777" w:rsidR="0067181E" w:rsidRDefault="00C832E5">
            <w:pPr>
              <w:jc w:val="center"/>
            </w:pPr>
            <w:r>
              <w:rPr>
                <w:rFonts w:ascii="Arial" w:hAnsi="Arial"/>
              </w:rPr>
              <w:t>FN = 2</w:t>
            </w:r>
          </w:p>
        </w:tc>
      </w:tr>
      <w:tr w:rsidR="0067181E" w14:paraId="21C65AAE" w14:textId="77777777">
        <w:trPr>
          <w:jc w:val="center"/>
        </w:trPr>
        <w:tc>
          <w:tcPr>
            <w:tcW w:w="2835" w:type="dxa"/>
          </w:tcPr>
          <w:p w14:paraId="746B678C" w14:textId="77777777" w:rsidR="0067181E" w:rsidRDefault="00C832E5">
            <w:r>
              <w:rPr>
                <w:rFonts w:ascii="Arial" w:hAnsi="Arial"/>
                <w:b/>
              </w:rPr>
              <w:t>Clase real: Limpio</w:t>
            </w:r>
          </w:p>
        </w:tc>
        <w:tc>
          <w:tcPr>
            <w:tcW w:w="2835" w:type="dxa"/>
          </w:tcPr>
          <w:p w14:paraId="57705E45" w14:textId="77777777" w:rsidR="0067181E" w:rsidRDefault="00C832E5">
            <w:pPr>
              <w:jc w:val="center"/>
            </w:pPr>
            <w:r>
              <w:rPr>
                <w:rFonts w:ascii="Arial" w:hAnsi="Arial"/>
              </w:rPr>
              <w:t>FP = 0</w:t>
            </w:r>
          </w:p>
        </w:tc>
        <w:tc>
          <w:tcPr>
            <w:tcW w:w="2835" w:type="dxa"/>
          </w:tcPr>
          <w:p w14:paraId="0CDD5303" w14:textId="77777777" w:rsidR="0067181E" w:rsidRDefault="00C832E5">
            <w:pPr>
              <w:jc w:val="center"/>
            </w:pPr>
            <w:r>
              <w:rPr>
                <w:rFonts w:ascii="Arial" w:hAnsi="Arial"/>
              </w:rPr>
              <w:t>VN = 15</w:t>
            </w:r>
          </w:p>
        </w:tc>
      </w:tr>
    </w:tbl>
    <w:p w14:paraId="51918EB7" w14:textId="77777777" w:rsidR="0067181E" w:rsidRDefault="00C832E5">
      <w:pPr>
        <w:jc w:val="both"/>
      </w:pPr>
      <w:r>
        <w:rPr>
          <w:rFonts w:ascii="Arial" w:hAnsi="Arial"/>
        </w:rPr>
        <w:t>Sobre contenido real, el módulo alcanzó un Recall de 0,857, una Precisión de 1,00 y un F1 de 0,923 (exactitud 93,1 %): bloqueó los 12 mensajes con precio o promoción y no sobre-bloqueó ninguna de las 15 publicaciones informativas.</w:t>
      </w:r>
    </w:p>
    <w:p w14:paraId="581CE396" w14:textId="77777777" w:rsidR="0067181E" w:rsidRDefault="00C832E5">
      <w:pPr>
        <w:jc w:val="both"/>
      </w:pPr>
      <w:r>
        <w:rPr>
          <w:rFonts w:ascii="Arial" w:hAnsi="Arial"/>
        </w:rPr>
        <w:t>Los dos falsos negativos merecen un análisis específico, porque no constituyen fallas de compliance. Ambos correspondían a imágenes sin precio ni texto promocional y, por tanto, correctamente publicadas según el alcance declarado 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dentro de ese alcance su desempeño sobre contenido real fue perfecto (12/12 mensajes comerciales bloqueados, 15/15 informativos publicados).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(§6.2).</w:t>
      </w:r>
    </w:p>
    <w:p w14:paraId="6753DAEA" w14:textId="77777777" w:rsidR="00BA05FF" w:rsidRDefault="00C832E5">
      <w:r>
        <w:rPr>
          <w:rFonts w:ascii="Arial" w:hAnsi="Arial"/>
        </w:rPr>
        <w:t xml:space="preserve">En síntesis, la evidencia —controlada y de campo— muestra un módulo funcional con desempeño satisfactorio: F1 de 0,85 en el conjunto representativo controlado y de 0,923 sobre contenido real etiquetado por un evaluador externo. Su principal debilidad reside en el canal de texto: la detección léxica por expresiones regulares, aunque determinista y de bajo costo, no captura la semántica del precio y produce omisiones (precios en lenguaje natural) y sobre-bloqueos (números y términos ambiguos) en los casos límite. Esta distinción entre la forma superficial de una cadena y su significado es la que separa, en la literatura de procesamiento del lenguaje natural, el reconocimiento por patrones de la clasificación semántica de textos (Jurafsky &amp; Martin, 2023). El canal de imagen opera sobre el significado y no </w:t>
      </w:r>
      <w:r>
        <w:rPr>
          <w:rFonts w:ascii="Arial" w:hAnsi="Arial"/>
        </w:rPr>
        <w:lastRenderedPageBreak/>
        <w:t>sobre la forma superficial, y ese contraste señala una mejora concreta: complementar la detección textual con un clasificador de PLN o un modelo de lenguaje, como HU8 ya hace con las imágenes. La Discusión (§5.4) y las Recomendaciones (§6.2) retoman esa línea.</w:t>
      </w:r>
    </w:p>
    <w:p w14:paraId="170232A7"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de prueba apropiada no es ampliar el muestreo —que sólo acumula confirmaciones redundantes de un mecanismo ya conocido— sino el análisis de valores límite con partición en clases de equivalencia (Myers, 2004). Se diseñó con ese criterio un conjunto de 25 casos: uno por cada regla dentro de su límite, uno inmediatamente fuera de él y los casos limpios que la propia regla puede bloquear por error (Anexo E.1.3). La predicción de comportamiento derivada de la lectura estática de las reglas se cumplió en los 25 casos, lo que confirma que el detector es íntegramente caracterizable a partir de su especificación.</w:t>
      </w:r>
    </w:p>
    <w:p w14:paraId="4A5DFCDF" w14:textId="77777777" w:rsidR="009068B6" w:rsidRDefault="0075734E">
      <w:pPr>
        <w:jc w:val="both"/>
      </w:pPr>
      <w:r>
        <w:rPr>
          <w:rFonts w:ascii="Arial" w:hAnsi="Arial"/>
        </w:rPr>
        <w:t>El ejercicio expuso cuatro defectos corregibles y dos límites inherentes al enfoque léxico (Tabla 6). El hallazgo de mayor gravedad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en el momento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de la divergencia, sobre los cuatro conjuntos, se reporta en el Anexo E.1.4.</w:t>
      </w:r>
    </w:p>
    <w:p w14:paraId="12BAC670" w14:textId="77777777" w:rsidR="009068B6" w:rsidRDefault="0075734E">
      <w:pPr>
        <w:jc w:val="both"/>
      </w:pPr>
      <w:r>
        <w:rPr>
          <w:rFonts w:ascii="Arial" w:hAnsi="Arial"/>
        </w:rPr>
        <w:t xml:space="preserve">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w:t>
      </w:r>
      <w:r>
        <w:rPr>
          <w:rFonts w:ascii="Arial" w:hAnsi="Arial"/>
        </w:rPr>
        <w:lastRenderedPageBreak/>
        <w:t>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225B7ED8" w14:textId="2006BFC2" w:rsidR="009068B6" w:rsidRDefault="0075734E">
      <w:bookmarkStart w:id="106" w:name="_Toc24055249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8254A">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06"/>
    </w:p>
    <w:tbl>
      <w:tblPr>
        <w:tblStyle w:val="TableGrid"/>
        <w:tblW w:w="0" w:type="auto"/>
        <w:tblLook w:val="04A0" w:firstRow="1" w:lastRow="0" w:firstColumn="1" w:lastColumn="0" w:noHBand="0" w:noVBand="1"/>
      </w:tblPr>
      <w:tblGrid>
        <w:gridCol w:w="2124"/>
        <w:gridCol w:w="2124"/>
        <w:gridCol w:w="2123"/>
        <w:gridCol w:w="2123"/>
      </w:tblGrid>
      <w:tr w:rsidR="009068B6" w14:paraId="2EC03824" w14:textId="77777777">
        <w:tc>
          <w:tcPr>
            <w:tcW w:w="2126" w:type="dxa"/>
          </w:tcPr>
          <w:p w14:paraId="2B1DFB3D" w14:textId="77777777" w:rsidR="009068B6" w:rsidRDefault="0075734E">
            <w:r>
              <w:rPr>
                <w:b/>
                <w:sz w:val="18"/>
              </w:rPr>
              <w:t>Defecto o límite</w:t>
            </w:r>
          </w:p>
        </w:tc>
        <w:tc>
          <w:tcPr>
            <w:tcW w:w="2126" w:type="dxa"/>
          </w:tcPr>
          <w:p w14:paraId="383C13AD" w14:textId="77777777" w:rsidR="009068B6" w:rsidRDefault="0075734E">
            <w:r>
              <w:rPr>
                <w:b/>
                <w:sz w:val="18"/>
              </w:rPr>
              <w:t>Caso que lo expone</w:t>
            </w:r>
          </w:p>
        </w:tc>
        <w:tc>
          <w:tcPr>
            <w:tcW w:w="2126" w:type="dxa"/>
          </w:tcPr>
          <w:p w14:paraId="73CB9662" w14:textId="77777777" w:rsidR="009068B6" w:rsidRDefault="0075734E">
            <w:r>
              <w:rPr>
                <w:b/>
                <w:sz w:val="18"/>
              </w:rPr>
              <w:t>Antes</w:t>
            </w:r>
          </w:p>
        </w:tc>
        <w:tc>
          <w:tcPr>
            <w:tcW w:w="2126" w:type="dxa"/>
          </w:tcPr>
          <w:p w14:paraId="645512D4" w14:textId="77777777" w:rsidR="009068B6" w:rsidRDefault="0075734E">
            <w:r>
              <w:rPr>
                <w:b/>
                <w:sz w:val="18"/>
              </w:rPr>
              <w:t>Después</w:t>
            </w:r>
          </w:p>
        </w:tc>
      </w:tr>
      <w:tr w:rsidR="009068B6" w14:paraId="5499ECBD" w14:textId="77777777">
        <w:tc>
          <w:tcPr>
            <w:tcW w:w="2126" w:type="dxa"/>
          </w:tcPr>
          <w:p w14:paraId="1F3690DA" w14:textId="77777777" w:rsidR="009068B6" w:rsidRDefault="0075734E">
            <w:r>
              <w:rPr>
                <w:sz w:val="18"/>
              </w:rPr>
              <w:t>Plurales del vocabulario comercial</w:t>
            </w:r>
          </w:p>
        </w:tc>
        <w:tc>
          <w:tcPr>
            <w:tcW w:w="2126" w:type="dxa"/>
          </w:tcPr>
          <w:p w14:paraId="0B5FB186" w14:textId="77777777" w:rsidR="009068B6" w:rsidRDefault="0075734E">
            <w:r>
              <w:rPr>
                <w:sz w:val="18"/>
              </w:rPr>
              <w:t>«las ofertas de primavera»</w:t>
            </w:r>
          </w:p>
        </w:tc>
        <w:tc>
          <w:tcPr>
            <w:tcW w:w="2126" w:type="dxa"/>
          </w:tcPr>
          <w:p w14:paraId="712A093D" w14:textId="77777777" w:rsidR="009068B6" w:rsidRDefault="0075734E">
            <w:r>
              <w:rPr>
                <w:sz w:val="18"/>
              </w:rPr>
              <w:t>Publica (FN)</w:t>
            </w:r>
          </w:p>
        </w:tc>
        <w:tc>
          <w:tcPr>
            <w:tcW w:w="2126" w:type="dxa"/>
          </w:tcPr>
          <w:p w14:paraId="74B165C3" w14:textId="77777777" w:rsidR="009068B6" w:rsidRDefault="0075734E">
            <w:r>
              <w:rPr>
                <w:sz w:val="18"/>
              </w:rPr>
              <w:t>Bloquea</w:t>
            </w:r>
          </w:p>
        </w:tc>
      </w:tr>
      <w:tr w:rsidR="009068B6" w14:paraId="4B35F530" w14:textId="77777777">
        <w:tc>
          <w:tcPr>
            <w:tcW w:w="2126" w:type="dxa"/>
          </w:tcPr>
          <w:p w14:paraId="301BF517" w14:textId="77777777" w:rsidR="009068B6" w:rsidRPr="00C30093" w:rsidRDefault="0075734E">
            <w:pPr>
              <w:rPr>
                <w:lang w:val="es-AR"/>
              </w:rPr>
            </w:pPr>
            <w:r w:rsidRPr="00C30093">
              <w:rPr>
                <w:sz w:val="18"/>
                <w:lang w:val="es-AR"/>
              </w:rPr>
              <w:t>Número no adyacente a la palabra-precio</w:t>
            </w:r>
          </w:p>
        </w:tc>
        <w:tc>
          <w:tcPr>
            <w:tcW w:w="2126" w:type="dxa"/>
          </w:tcPr>
          <w:p w14:paraId="3B963272" w14:textId="77777777" w:rsidR="009068B6" w:rsidRDefault="0075734E">
            <w:r>
              <w:rPr>
                <w:sz w:val="18"/>
              </w:rPr>
              <w:t>«el precio es 3200»</w:t>
            </w:r>
          </w:p>
        </w:tc>
        <w:tc>
          <w:tcPr>
            <w:tcW w:w="2126" w:type="dxa"/>
          </w:tcPr>
          <w:p w14:paraId="0C1A1702" w14:textId="77777777" w:rsidR="009068B6" w:rsidRDefault="0075734E">
            <w:r>
              <w:rPr>
                <w:sz w:val="18"/>
              </w:rPr>
              <w:t>Publica (FN)</w:t>
            </w:r>
          </w:p>
        </w:tc>
        <w:tc>
          <w:tcPr>
            <w:tcW w:w="2126" w:type="dxa"/>
          </w:tcPr>
          <w:p w14:paraId="5FF1682A" w14:textId="77777777" w:rsidR="009068B6" w:rsidRDefault="0075734E">
            <w:r>
              <w:rPr>
                <w:sz w:val="18"/>
              </w:rPr>
              <w:t>Bloquea</w:t>
            </w:r>
          </w:p>
        </w:tc>
      </w:tr>
      <w:tr w:rsidR="009068B6" w14:paraId="11CF74F0" w14:textId="77777777">
        <w:tc>
          <w:tcPr>
            <w:tcW w:w="2126" w:type="dxa"/>
          </w:tcPr>
          <w:p w14:paraId="700C1BC9" w14:textId="77777777" w:rsidR="009068B6" w:rsidRPr="00C30093" w:rsidRDefault="0075734E">
            <w:pPr>
              <w:rPr>
                <w:lang w:val="es-AR"/>
              </w:rPr>
            </w:pPr>
            <w:r w:rsidRPr="00C30093">
              <w:rPr>
                <w:sz w:val="18"/>
                <w:lang w:val="es-AR"/>
              </w:rPr>
              <w:t>Espaciado admitido inconsistente entre reglas</w:t>
            </w:r>
          </w:p>
        </w:tc>
        <w:tc>
          <w:tcPr>
            <w:tcW w:w="2126" w:type="dxa"/>
          </w:tcPr>
          <w:p w14:paraId="1B92D6B2" w14:textId="77777777" w:rsidR="009068B6" w:rsidRDefault="0075734E">
            <w:r>
              <w:rPr>
                <w:sz w:val="18"/>
              </w:rPr>
              <w:t>«$  2500»</w:t>
            </w:r>
          </w:p>
        </w:tc>
        <w:tc>
          <w:tcPr>
            <w:tcW w:w="2126" w:type="dxa"/>
          </w:tcPr>
          <w:p w14:paraId="6B433B0F" w14:textId="77777777" w:rsidR="009068B6" w:rsidRDefault="0075734E">
            <w:r>
              <w:rPr>
                <w:sz w:val="18"/>
              </w:rPr>
              <w:t>Publica (FN)</w:t>
            </w:r>
          </w:p>
        </w:tc>
        <w:tc>
          <w:tcPr>
            <w:tcW w:w="2126" w:type="dxa"/>
          </w:tcPr>
          <w:p w14:paraId="0D3DAAD5" w14:textId="77777777" w:rsidR="009068B6" w:rsidRDefault="0075734E">
            <w:r>
              <w:rPr>
                <w:sz w:val="18"/>
              </w:rPr>
              <w:t>Bloquea</w:t>
            </w:r>
          </w:p>
        </w:tc>
      </w:tr>
      <w:tr w:rsidR="009068B6" w14:paraId="60617EAD" w14:textId="77777777">
        <w:tc>
          <w:tcPr>
            <w:tcW w:w="2126" w:type="dxa"/>
          </w:tcPr>
          <w:p w14:paraId="5EC5E092" w14:textId="77777777" w:rsidR="009068B6" w:rsidRPr="00C30093" w:rsidRDefault="0075734E">
            <w:pPr>
              <w:rPr>
                <w:lang w:val="es-AR"/>
              </w:rPr>
            </w:pPr>
            <w:r w:rsidRPr="00C30093">
              <w:rPr>
                <w:sz w:val="18"/>
                <w:lang w:val="es-AR"/>
              </w:rPr>
              <w:t>Divergencia de reglas entre flujos (HU10)</w:t>
            </w:r>
          </w:p>
        </w:tc>
        <w:tc>
          <w:tcPr>
            <w:tcW w:w="2126" w:type="dxa"/>
          </w:tcPr>
          <w:p w14:paraId="68452285" w14:textId="77777777" w:rsidR="009068B6" w:rsidRDefault="0075734E">
            <w:r>
              <w:rPr>
                <w:sz w:val="18"/>
              </w:rPr>
              <w:t>«4500 pesos» programado a futuro</w:t>
            </w:r>
          </w:p>
        </w:tc>
        <w:tc>
          <w:tcPr>
            <w:tcW w:w="2126" w:type="dxa"/>
          </w:tcPr>
          <w:p w14:paraId="3F4A2E38" w14:textId="77777777" w:rsidR="009068B6" w:rsidRDefault="0075734E">
            <w:r>
              <w:rPr>
                <w:sz w:val="18"/>
              </w:rPr>
              <w:t>Publica (FN)</w:t>
            </w:r>
          </w:p>
        </w:tc>
        <w:tc>
          <w:tcPr>
            <w:tcW w:w="2126" w:type="dxa"/>
          </w:tcPr>
          <w:p w14:paraId="1BDBF562" w14:textId="77777777" w:rsidR="009068B6" w:rsidRDefault="0075734E">
            <w:r>
              <w:rPr>
                <w:sz w:val="18"/>
              </w:rPr>
              <w:t>Bloquea</w:t>
            </w:r>
          </w:p>
        </w:tc>
      </w:tr>
      <w:tr w:rsidR="009068B6" w14:paraId="1C6B134F" w14:textId="77777777">
        <w:tc>
          <w:tcPr>
            <w:tcW w:w="2126" w:type="dxa"/>
          </w:tcPr>
          <w:p w14:paraId="17459708" w14:textId="77777777" w:rsidR="009068B6" w:rsidRPr="00C30093" w:rsidRDefault="0075734E">
            <w:pPr>
              <w:rPr>
                <w:lang w:val="es-AR"/>
              </w:rPr>
            </w:pPr>
            <w:r w:rsidRPr="00C30093">
              <w:rPr>
                <w:sz w:val="18"/>
                <w:lang w:val="es-AR"/>
              </w:rPr>
              <w:t>Precio expresado en palabras (límite inherente)</w:t>
            </w:r>
          </w:p>
        </w:tc>
        <w:tc>
          <w:tcPr>
            <w:tcW w:w="2126" w:type="dxa"/>
          </w:tcPr>
          <w:p w14:paraId="63BFBBC3" w14:textId="77777777" w:rsidR="009068B6" w:rsidRDefault="0075734E">
            <w:r>
              <w:rPr>
                <w:sz w:val="18"/>
              </w:rPr>
              <w:t>«cuatro mil quinientos pesos»</w:t>
            </w:r>
          </w:p>
        </w:tc>
        <w:tc>
          <w:tcPr>
            <w:tcW w:w="2126" w:type="dxa"/>
          </w:tcPr>
          <w:p w14:paraId="4D9307F9" w14:textId="77777777" w:rsidR="009068B6" w:rsidRDefault="0075734E">
            <w:r>
              <w:rPr>
                <w:sz w:val="18"/>
              </w:rPr>
              <w:t>Publica (FN)</w:t>
            </w:r>
          </w:p>
        </w:tc>
        <w:tc>
          <w:tcPr>
            <w:tcW w:w="2126" w:type="dxa"/>
          </w:tcPr>
          <w:p w14:paraId="1CA5B706" w14:textId="77777777" w:rsidR="009068B6" w:rsidRDefault="0075734E">
            <w:r>
              <w:rPr>
                <w:sz w:val="18"/>
              </w:rPr>
              <w:t>Publica (FN)</w:t>
            </w:r>
          </w:p>
        </w:tc>
      </w:tr>
      <w:tr w:rsidR="009068B6" w14:paraId="6AA8C038" w14:textId="77777777">
        <w:tc>
          <w:tcPr>
            <w:tcW w:w="2126" w:type="dxa"/>
          </w:tcPr>
          <w:p w14:paraId="52D08508" w14:textId="77777777" w:rsidR="009068B6" w:rsidRPr="00C30093" w:rsidRDefault="0075734E">
            <w:pPr>
              <w:rPr>
                <w:lang w:val="es-AR"/>
              </w:rPr>
            </w:pPr>
            <w:r w:rsidRPr="00C30093">
              <w:rPr>
                <w:sz w:val="18"/>
                <w:lang w:val="es-AR"/>
              </w:rPr>
              <w:t>Polisemia y separador de miles (límite inherente)</w:t>
            </w:r>
          </w:p>
        </w:tc>
        <w:tc>
          <w:tcPr>
            <w:tcW w:w="2126" w:type="dxa"/>
          </w:tcPr>
          <w:p w14:paraId="248C5AC0" w14:textId="77777777" w:rsidR="009068B6" w:rsidRPr="00C30093" w:rsidRDefault="0075734E">
            <w:pPr>
              <w:rPr>
                <w:lang w:val="es-AR"/>
              </w:rPr>
            </w:pPr>
            <w:r w:rsidRPr="00C30093">
              <w:rPr>
                <w:sz w:val="18"/>
                <w:lang w:val="es-AR"/>
              </w:rPr>
              <w:t>«10.000 en la comunidad», «el suero rebaja las líneas»</w:t>
            </w:r>
          </w:p>
        </w:tc>
        <w:tc>
          <w:tcPr>
            <w:tcW w:w="2126" w:type="dxa"/>
          </w:tcPr>
          <w:p w14:paraId="37823F3C" w14:textId="77777777" w:rsidR="009068B6" w:rsidRDefault="0075734E">
            <w:r>
              <w:rPr>
                <w:sz w:val="18"/>
              </w:rPr>
              <w:t>Bloquea (FP)</w:t>
            </w:r>
          </w:p>
        </w:tc>
        <w:tc>
          <w:tcPr>
            <w:tcW w:w="2126" w:type="dxa"/>
          </w:tcPr>
          <w:p w14:paraId="1AC09F37" w14:textId="77777777" w:rsidR="009068B6" w:rsidRDefault="0075734E">
            <w:r>
              <w:rPr>
                <w:sz w:val="18"/>
              </w:rPr>
              <w:t>Bloquea (FP)</w:t>
            </w:r>
          </w:p>
        </w:tc>
      </w:tr>
    </w:tbl>
    <w:p w14:paraId="66E309DF" w14:textId="77777777" w:rsidR="009068B6" w:rsidRDefault="0075734E">
      <w:r>
        <w:rPr>
          <w:rFonts w:ascii="Arial" w:hAnsi="Arial"/>
          <w:i/>
        </w:rPr>
        <w:t>Nota. Elaboración propia. FN: falso negativo; FP: falso positivo. El detalle de los 25 casos se presenta en el Anexo E.1.3.</w:t>
      </w:r>
    </w:p>
    <w:p w14:paraId="2EFE8E93" w14:textId="77777777" w:rsidR="00234065" w:rsidRDefault="00000000">
      <w:r>
        <w:rPr>
          <w:rFonts w:ascii="Arial" w:hAnsi="Arial"/>
        </w:rPr>
        <w:t>Baterías de validación técnica del sistema: las tres baterías que el §3.4.2 declara además de la auditoría de compliance —flujos de integración multimodal, procesamiento multimedia y transacciones OAuth 2.0— se ejecutaron sobre la instancia desplegada y sus resultados se detallan en la Tabla 11 del Anexo E.5. Cada medición se contrasta contra el umbral de la Historia de Usuario correspondiente, cuando esta fija uno. El alcance de ese respaldo conviene declararlo con precisión. Las Historias de Usuario fijan nueve umbrales numéricos, y las baterías de la Tabla 11 miden dos de ellos. Los siete restantes se recorrieron por separado con el script run_umbrales.mjs, que los contrasta contra la instancia desplegada y su historial de ejecuciones; el resultado se detalla en la Tabla 13 del Anexo E.7. 6 de los nueve quedan verificados: 4 por medición sobre el sistema en marcha y 2 leyendo del workflow el parámetro que impone el límite, que es una comprobación estructural y no una medición. Las cuatro mediciones no son homogéneas: dos son series de tiempos, una de longitudes de texto y una, observación única. Los 3 restantes se declaran no verificados sin ablandar el umbral. Conviene no confundir esto con el «Validado e2e» de la Tabla 9: esa columna registra que el flujo completa su recorrido funcional, y ahora 6 de sus criterios numéricos tienen además una cifra o un parámetro que los respalda. El protocolo y el script que las produce se documentan en ese mismo apartado.</w:t>
      </w:r>
    </w:p>
    <w:p w14:paraId="76B059B7" w14:textId="77777777" w:rsidR="0017566B" w:rsidRDefault="00000000">
      <w:r>
        <w:rPr>
          <w:rFonts w:ascii="Arial" w:hAnsi="Arial"/>
        </w:rPr>
        <w:lastRenderedPageBreak/>
        <w:t>La batería de integración multimodal es la que el §3.4.2 describe en primer término y la que no se había reportado hasta esta medición. Sobre 9 repeticiones contra la instancia desplegada, el trayecto que va de la foto recibida a los tres copys en pantalla tardó 59,7 segundos en promedio (DE 40,6; mínimo 30,4; máximo 143,1). Las 9 ejecuciones devolvieron las tres opciones, de modo que la extracción del JSON que produce el modelo fue consistente en todas. El denominador conviene declararlo: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y conviene decir dónde está: las dos llamadas al modelo tardaron entre 21,9 y 132,4 segundos, mientras el resto de la cadena se mantuvo entre 8,6 y 10,7. La variabilidad es del modelo y no de la orquestación. La Tabla 11 suma además una batería de interfaz conversacional que el §3.4.2 no declara, y que mide el tiempo de respuesta al comando de inicio contra el umbral de HU1.</w:t>
      </w:r>
    </w:p>
    <w:p w14:paraId="666ECA26" w14:textId="77777777" w:rsidR="00234065" w:rsidRDefault="00000000">
      <w:r>
        <w:rPr>
          <w:rFonts w:ascii="Arial" w:hAnsi="Arial"/>
        </w:rPr>
        <w:t>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cerca de un tercio de los 2 GB de RAM del servidor documentado en el Anexo B.1. Hay holgura para una normalización a la vez, pero no para varias concurrentes, lo que refuerza que la escalabilidad ante usuarias simultáneas no esté validada (§6.2). La validación preventiva del token resolvió en 0,3 s y el intercambio por un token de larga duración devolvió un token válido. Corresponde precisar que la Graph API lo devolvió sin campo de expiración, es decir sin la vigencia de 60 días que el §2.3 menciona; es el comportamiento esperable para un token de página. Las tres mediciones son de un solo entorno y sin carga concurrente, de modo que caracterizan el escenario monousuario validado y no el comportamiento bajo carga.</w:t>
      </w:r>
    </w:p>
    <w:p w14:paraId="434DF9A2" w14:textId="77777777" w:rsidR="003718F8" w:rsidRDefault="00C832E5">
      <w:r>
        <w:rPr>
          <w:rFonts w:ascii="Arial" w:hAnsi="Arial"/>
          <w:b/>
        </w:rPr>
        <w:t>Reducción del tiempo operativo de posteo (contraste de la hipótesis del 70 %): se cronometró el proceso completo de crear y publicar una publicación de feed en Instagram y Facebook, comparando el flujo manual (As-Is) con el asistido por Postly (To-Be). La medición 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w:t>
      </w:r>
      <w:r>
        <w:rPr>
          <w:rFonts w:ascii="Arial" w:hAnsi="Arial"/>
        </w:rPr>
        <w:lastRenderedPageBreak/>
        <w:t>pares), bajo un diseño intra-sujeto que evita confundir el efecto de la persona con el de la herramienta.</w:t>
      </w:r>
    </w:p>
    <w:p w14:paraId="216E8FEC"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En las publicaciones de imagen única el alcance de la tarea fue idéntico en ambos flujos. En las publicaciones de carrusel, en cambio, la condición manual incluyó además determinar el orden óptimo de las imágenes, tarea que Postly automatiza con su herramienta de ordenamiento. La diferencia se declara explícitamente: forma parte de la funcionalidad que el sistema aporta y no de un sesgo de medición.</w:t>
      </w:r>
    </w:p>
    <w:p w14:paraId="299422EF" w14:textId="77777777" w:rsidR="003718F8" w:rsidRDefault="00C832E5">
      <w:r>
        <w:rPr>
          <w:rFonts w:ascii="Arial" w:hAnsi="Arial"/>
        </w:rPr>
        <w:t>La Tabla 7 resume los tiempos medios por consultora y el agregado global.</w:t>
      </w:r>
    </w:p>
    <w:p w14:paraId="330CE844" w14:textId="28047CAE" w:rsidR="003718F8" w:rsidRDefault="00C832E5">
      <w:pPr>
        <w:rPr>
          <w:rFonts w:ascii="Arial" w:hAnsi="Arial"/>
          <w:i/>
        </w:rPr>
      </w:pPr>
      <w:bookmarkStart w:id="107" w:name="_Toc24055249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8254A">
        <w:rPr>
          <w:rFonts w:ascii="Arial" w:hAnsi="Arial"/>
          <w:b/>
          <w:noProof/>
        </w:rPr>
        <w:t>7</w:t>
      </w:r>
      <w:r>
        <w:rPr>
          <w:rFonts w:ascii="Arial" w:hAnsi="Arial"/>
          <w:b/>
        </w:rPr>
        <w:fldChar w:fldCharType="end"/>
      </w:r>
      <w:r>
        <w:rPr>
          <w:rFonts w:ascii="Arial" w:hAnsi="Arial"/>
          <w:b/>
        </w:rPr>
        <w:t>. Tiempos medios de publicación por condición y reducción (n = 12)</w:t>
      </w:r>
      <w:bookmarkEnd w:id="107"/>
    </w:p>
    <w:p w14:paraId="11375073"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687C224E" w14:textId="77777777">
        <w:trPr>
          <w:jc w:val="center"/>
        </w:trPr>
        <w:tc>
          <w:tcPr>
            <w:tcW w:w="2126" w:type="dxa"/>
          </w:tcPr>
          <w:p w14:paraId="1215F3CB" w14:textId="77777777" w:rsidR="003718F8" w:rsidRPr="004A149D" w:rsidRDefault="003718F8">
            <w:pPr>
              <w:rPr>
                <w:lang w:val="es-AR"/>
              </w:rPr>
            </w:pPr>
          </w:p>
        </w:tc>
        <w:tc>
          <w:tcPr>
            <w:tcW w:w="2126" w:type="dxa"/>
          </w:tcPr>
          <w:p w14:paraId="6F366612" w14:textId="77777777" w:rsidR="003718F8" w:rsidRDefault="00C832E5">
            <w:pPr>
              <w:jc w:val="center"/>
            </w:pPr>
            <w:r>
              <w:rPr>
                <w:rFonts w:ascii="Arial" w:hAnsi="Arial"/>
                <w:b/>
              </w:rPr>
              <w:t>Manual (min)</w:t>
            </w:r>
          </w:p>
        </w:tc>
        <w:tc>
          <w:tcPr>
            <w:tcW w:w="2126" w:type="dxa"/>
          </w:tcPr>
          <w:p w14:paraId="14F6AAA4" w14:textId="77777777" w:rsidR="003718F8" w:rsidRDefault="00C832E5">
            <w:pPr>
              <w:jc w:val="center"/>
            </w:pPr>
            <w:r>
              <w:rPr>
                <w:rFonts w:ascii="Arial" w:hAnsi="Arial"/>
                <w:b/>
              </w:rPr>
              <w:t>Postly (min)</w:t>
            </w:r>
          </w:p>
        </w:tc>
        <w:tc>
          <w:tcPr>
            <w:tcW w:w="2126" w:type="dxa"/>
          </w:tcPr>
          <w:p w14:paraId="55FD10D8" w14:textId="77777777" w:rsidR="003718F8" w:rsidRDefault="00C832E5">
            <w:pPr>
              <w:jc w:val="center"/>
            </w:pPr>
            <w:r>
              <w:rPr>
                <w:rFonts w:ascii="Arial" w:hAnsi="Arial"/>
                <w:b/>
              </w:rPr>
              <w:t>Reducción</w:t>
            </w:r>
          </w:p>
        </w:tc>
      </w:tr>
      <w:tr w:rsidR="003718F8" w14:paraId="05985AAE" w14:textId="77777777">
        <w:trPr>
          <w:jc w:val="center"/>
        </w:trPr>
        <w:tc>
          <w:tcPr>
            <w:tcW w:w="2126" w:type="dxa"/>
          </w:tcPr>
          <w:p w14:paraId="7D3D037E" w14:textId="77777777" w:rsidR="003718F8" w:rsidRDefault="00C832E5">
            <w:r>
              <w:rPr>
                <w:rFonts w:ascii="Arial" w:hAnsi="Arial"/>
                <w:b/>
              </w:rPr>
              <w:t>Consultora 1</w:t>
            </w:r>
          </w:p>
        </w:tc>
        <w:tc>
          <w:tcPr>
            <w:tcW w:w="2126" w:type="dxa"/>
          </w:tcPr>
          <w:p w14:paraId="28BBEDF7" w14:textId="77777777" w:rsidR="003718F8" w:rsidRDefault="00C832E5">
            <w:pPr>
              <w:jc w:val="center"/>
            </w:pPr>
            <w:r>
              <w:rPr>
                <w:rFonts w:ascii="Arial" w:hAnsi="Arial"/>
              </w:rPr>
              <w:t>8,3</w:t>
            </w:r>
          </w:p>
        </w:tc>
        <w:tc>
          <w:tcPr>
            <w:tcW w:w="2126" w:type="dxa"/>
          </w:tcPr>
          <w:p w14:paraId="4CA4D381" w14:textId="77777777" w:rsidR="003718F8" w:rsidRDefault="00C832E5">
            <w:pPr>
              <w:jc w:val="center"/>
            </w:pPr>
            <w:r>
              <w:rPr>
                <w:rFonts w:ascii="Arial" w:hAnsi="Arial"/>
              </w:rPr>
              <w:t>2,1</w:t>
            </w:r>
          </w:p>
        </w:tc>
        <w:tc>
          <w:tcPr>
            <w:tcW w:w="2126" w:type="dxa"/>
          </w:tcPr>
          <w:p w14:paraId="6A52CD3C" w14:textId="77777777" w:rsidR="003718F8" w:rsidRDefault="00C832E5">
            <w:pPr>
              <w:jc w:val="center"/>
            </w:pPr>
            <w:r>
              <w:rPr>
                <w:rFonts w:ascii="Arial" w:hAnsi="Arial"/>
              </w:rPr>
              <w:t>74,4 %</w:t>
            </w:r>
          </w:p>
        </w:tc>
      </w:tr>
      <w:tr w:rsidR="003718F8" w14:paraId="7DE7555E" w14:textId="77777777">
        <w:trPr>
          <w:jc w:val="center"/>
        </w:trPr>
        <w:tc>
          <w:tcPr>
            <w:tcW w:w="2126" w:type="dxa"/>
          </w:tcPr>
          <w:p w14:paraId="40DB7D8F" w14:textId="77777777" w:rsidR="003718F8" w:rsidRDefault="00C832E5">
            <w:r>
              <w:rPr>
                <w:rFonts w:ascii="Arial" w:hAnsi="Arial"/>
                <w:b/>
              </w:rPr>
              <w:t>Consultora 2</w:t>
            </w:r>
          </w:p>
        </w:tc>
        <w:tc>
          <w:tcPr>
            <w:tcW w:w="2126" w:type="dxa"/>
          </w:tcPr>
          <w:p w14:paraId="3F6CA134" w14:textId="77777777" w:rsidR="003718F8" w:rsidRDefault="00C832E5">
            <w:pPr>
              <w:jc w:val="center"/>
            </w:pPr>
            <w:r>
              <w:rPr>
                <w:rFonts w:ascii="Arial" w:hAnsi="Arial"/>
              </w:rPr>
              <w:t>10,6</w:t>
            </w:r>
          </w:p>
        </w:tc>
        <w:tc>
          <w:tcPr>
            <w:tcW w:w="2126" w:type="dxa"/>
          </w:tcPr>
          <w:p w14:paraId="457121F4" w14:textId="77777777" w:rsidR="003718F8" w:rsidRDefault="00C832E5">
            <w:pPr>
              <w:jc w:val="center"/>
            </w:pPr>
            <w:r>
              <w:rPr>
                <w:rFonts w:ascii="Arial" w:hAnsi="Arial"/>
              </w:rPr>
              <w:t>2,1</w:t>
            </w:r>
          </w:p>
        </w:tc>
        <w:tc>
          <w:tcPr>
            <w:tcW w:w="2126" w:type="dxa"/>
          </w:tcPr>
          <w:p w14:paraId="20307438" w14:textId="77777777" w:rsidR="003718F8" w:rsidRDefault="00C832E5">
            <w:pPr>
              <w:jc w:val="center"/>
            </w:pPr>
            <w:r>
              <w:rPr>
                <w:rFonts w:ascii="Arial" w:hAnsi="Arial"/>
              </w:rPr>
              <w:t>80,0 %</w:t>
            </w:r>
          </w:p>
        </w:tc>
      </w:tr>
      <w:tr w:rsidR="003718F8" w14:paraId="2A9BFDCB" w14:textId="77777777">
        <w:trPr>
          <w:jc w:val="center"/>
        </w:trPr>
        <w:tc>
          <w:tcPr>
            <w:tcW w:w="2126" w:type="dxa"/>
          </w:tcPr>
          <w:p w14:paraId="2EC2ECDD" w14:textId="77777777" w:rsidR="003718F8" w:rsidRDefault="00C832E5">
            <w:r>
              <w:rPr>
                <w:rFonts w:ascii="Arial" w:hAnsi="Arial"/>
                <w:b/>
              </w:rPr>
              <w:t>Consultora 3</w:t>
            </w:r>
          </w:p>
        </w:tc>
        <w:tc>
          <w:tcPr>
            <w:tcW w:w="2126" w:type="dxa"/>
          </w:tcPr>
          <w:p w14:paraId="07059B8D" w14:textId="77777777" w:rsidR="003718F8" w:rsidRDefault="00C832E5">
            <w:pPr>
              <w:jc w:val="center"/>
            </w:pPr>
            <w:r>
              <w:rPr>
                <w:rFonts w:ascii="Arial" w:hAnsi="Arial"/>
              </w:rPr>
              <w:t>9,4</w:t>
            </w:r>
          </w:p>
        </w:tc>
        <w:tc>
          <w:tcPr>
            <w:tcW w:w="2126" w:type="dxa"/>
          </w:tcPr>
          <w:p w14:paraId="7D2D2BB6" w14:textId="77777777" w:rsidR="003718F8" w:rsidRDefault="00C832E5">
            <w:pPr>
              <w:jc w:val="center"/>
            </w:pPr>
            <w:r>
              <w:rPr>
                <w:rFonts w:ascii="Arial" w:hAnsi="Arial"/>
              </w:rPr>
              <w:t>3,1</w:t>
            </w:r>
          </w:p>
        </w:tc>
        <w:tc>
          <w:tcPr>
            <w:tcW w:w="2126" w:type="dxa"/>
          </w:tcPr>
          <w:p w14:paraId="48F2EDDC" w14:textId="77777777" w:rsidR="003718F8" w:rsidRDefault="00C832E5">
            <w:pPr>
              <w:jc w:val="center"/>
            </w:pPr>
            <w:r>
              <w:rPr>
                <w:rFonts w:ascii="Arial" w:hAnsi="Arial"/>
              </w:rPr>
              <w:t>66,4 %</w:t>
            </w:r>
          </w:p>
        </w:tc>
      </w:tr>
      <w:tr w:rsidR="003718F8" w14:paraId="391BE1C5" w14:textId="77777777">
        <w:trPr>
          <w:jc w:val="center"/>
        </w:trPr>
        <w:tc>
          <w:tcPr>
            <w:tcW w:w="2126" w:type="dxa"/>
          </w:tcPr>
          <w:p w14:paraId="3D642BAA" w14:textId="77777777" w:rsidR="003718F8" w:rsidRDefault="00C832E5">
            <w:r>
              <w:rPr>
                <w:rFonts w:ascii="Arial" w:hAnsi="Arial"/>
                <w:b/>
              </w:rPr>
              <w:t>Global (n = 12)</w:t>
            </w:r>
          </w:p>
        </w:tc>
        <w:tc>
          <w:tcPr>
            <w:tcW w:w="2126" w:type="dxa"/>
          </w:tcPr>
          <w:p w14:paraId="46EBE735" w14:textId="77777777" w:rsidR="003718F8" w:rsidRDefault="00C832E5">
            <w:pPr>
              <w:jc w:val="center"/>
            </w:pPr>
            <w:r>
              <w:rPr>
                <w:rFonts w:ascii="Arial" w:hAnsi="Arial"/>
              </w:rPr>
              <w:t>9,4</w:t>
            </w:r>
          </w:p>
        </w:tc>
        <w:tc>
          <w:tcPr>
            <w:tcW w:w="2126" w:type="dxa"/>
          </w:tcPr>
          <w:p w14:paraId="6311BCE9" w14:textId="77777777" w:rsidR="003718F8" w:rsidRDefault="00C832E5">
            <w:pPr>
              <w:jc w:val="center"/>
            </w:pPr>
            <w:r>
              <w:rPr>
                <w:rFonts w:ascii="Arial" w:hAnsi="Arial"/>
              </w:rPr>
              <w:t>2,4</w:t>
            </w:r>
          </w:p>
        </w:tc>
        <w:tc>
          <w:tcPr>
            <w:tcW w:w="2126" w:type="dxa"/>
          </w:tcPr>
          <w:p w14:paraId="3A891C9F" w14:textId="77777777" w:rsidR="003718F8" w:rsidRDefault="00C832E5">
            <w:pPr>
              <w:jc w:val="center"/>
            </w:pPr>
            <w:r>
              <w:rPr>
                <w:rFonts w:ascii="Arial" w:hAnsi="Arial"/>
              </w:rPr>
              <w:t>73,6 %</w:t>
            </w:r>
          </w:p>
        </w:tc>
      </w:tr>
    </w:tbl>
    <w:p w14:paraId="7DB10C84" w14:textId="77777777" w:rsidR="004A149D" w:rsidRDefault="004A149D">
      <w:pPr>
        <w:rPr>
          <w:rFonts w:ascii="Arial" w:hAnsi="Arial"/>
        </w:rPr>
      </w:pPr>
    </w:p>
    <w:p w14:paraId="0C3A2EE0"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2F24F1DC" w14:textId="77777777" w:rsidR="003718F8" w:rsidRDefault="00C832E5">
      <w:r>
        <w:rPr>
          <w:rFonts w:ascii="Arial" w:hAnsi="Arial"/>
        </w:rPr>
        <w:t xml:space="preserve">El proceso manual insumió en promedio 9,4 minutos por publicación (DE 1,6) frente a 2,4 minutos con Postly (DE 0,7), lo que representa una reducción media del 73,6 % (DE 8,2; rango 56,6–85,6 %) y un ahorro medio de 7,0 minutos por publicación. La reducción media supera el umbral del 70 % planteado como hipótesis en el §4.2, que en consecuencia se considera confirmada para la muestra evaluada. Las doce observaciones no son independientes entre sí: provienen de tres participantes con cuatro publicaciones cada una, de modo que la unidad de asignación independiente es la consultora y no la publicación. La prueba t de Student pareada calculada sobre las medias por consultora indica que la diferencia entre ambos procesos es estadísticamente significativa (t(2) = 9,15; p = 0,012). Calculada sobre los doce pares como si fueran independientes, la misma prueba arroja t(11) = 14,21; se reporta el estadístico conservador, porque el diseño anidado no </w:t>
      </w:r>
      <w:r>
        <w:rPr>
          <w:rFonts w:ascii="Arial" w:hAnsi="Arial"/>
        </w:rPr>
        <w:lastRenderedPageBreak/>
        <w:t>habilita los once grados de libertad y el segundo valor sobreestimaría la precisión de la estimación.</w:t>
      </w:r>
    </w:p>
    <w:p w14:paraId="375F5E63" w14:textId="77777777" w:rsidR="003718F8" w:rsidRDefault="00C832E5">
      <w:r>
        <w:rPr>
          <w:rFonts w:ascii="Arial" w:hAnsi="Arial"/>
        </w:rPr>
        <w:t>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Postly, lo que podría reflejar un efecto de aprendizaje de las usuarias. El orden de aplicación de las condiciones tampoco se contrabalanceó de forma sistemática. Ambas cuestiones se retoman entre las amenazas a la validez (§3.5.5).</w:t>
      </w:r>
    </w:p>
    <w:p w14:paraId="60B4D128" w14:textId="77777777" w:rsidR="003718F8" w:rsidRDefault="00C832E5">
      <w:r>
        <w:rPr>
          <w:rFonts w:ascii="Arial" w:hAnsi="Arial"/>
        </w:rPr>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13C8D987" w14:textId="77777777" w:rsidR="0067181E" w:rsidRDefault="00C832E5">
      <w:pPr>
        <w:jc w:val="both"/>
      </w:pPr>
      <w:r>
        <w:rPr>
          <w:rFonts w:ascii="Arial" w:hAnsi="Arial"/>
          <w:b/>
        </w:rPr>
        <w:t>Aceptación de las usuarias (Modelo TAM): 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w:t>
      </w:r>
      <w:r>
        <w:rPr>
          <w:rFonts w:ascii="Arial" w:hAnsi="Arial"/>
        </w:rPr>
        <w:t xml:space="preserve"> La Tabla 8 resume los resultados.</w:t>
      </w:r>
    </w:p>
    <w:p w14:paraId="1B4DDC66" w14:textId="6F3EBC0F" w:rsidR="0067181E" w:rsidRDefault="00C832E5">
      <w:bookmarkStart w:id="108" w:name="_Toc24055249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8254A">
        <w:rPr>
          <w:rFonts w:ascii="Arial" w:hAnsi="Arial"/>
          <w:b/>
          <w:noProof/>
        </w:rPr>
        <w:t>8</w:t>
      </w:r>
      <w:r>
        <w:rPr>
          <w:rFonts w:ascii="Arial" w:hAnsi="Arial"/>
          <w:b/>
        </w:rPr>
        <w:fldChar w:fldCharType="end"/>
      </w:r>
      <w:r>
        <w:rPr>
          <w:rFonts w:ascii="Arial" w:hAnsi="Arial"/>
          <w:b/>
        </w:rPr>
        <w:t>. Resultados de la encuesta de aceptación tecnológica (n = 3)</w:t>
      </w:r>
      <w:bookmarkEnd w:id="108"/>
    </w:p>
    <w:p w14:paraId="150CEC0E" w14:textId="77777777" w:rsidR="00D5338A" w:rsidRDefault="00000000">
      <w:r>
        <w:rPr>
          <w:rFonts w:ascii="Arial" w:hAnsi="Arial"/>
          <w:i/>
        </w:rPr>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tbl>
      <w:tblPr>
        <w:tblStyle w:val="TableGrid"/>
        <w:tblW w:w="0" w:type="auto"/>
        <w:jc w:val="center"/>
        <w:tblLook w:val="04A0" w:firstRow="1" w:lastRow="0" w:firstColumn="1" w:lastColumn="0" w:noHBand="0" w:noVBand="1"/>
      </w:tblPr>
      <w:tblGrid>
        <w:gridCol w:w="4247"/>
        <w:gridCol w:w="4247"/>
      </w:tblGrid>
      <w:tr w:rsidR="0067181E" w14:paraId="7832BFC9" w14:textId="77777777">
        <w:trPr>
          <w:jc w:val="center"/>
        </w:trPr>
        <w:tc>
          <w:tcPr>
            <w:tcW w:w="4252" w:type="dxa"/>
          </w:tcPr>
          <w:p w14:paraId="2BC89500" w14:textId="77777777" w:rsidR="0067181E" w:rsidRDefault="00C832E5">
            <w:r>
              <w:rPr>
                <w:rFonts w:ascii="Arial" w:hAnsi="Arial"/>
                <w:b/>
              </w:rPr>
              <w:t>Constructo</w:t>
            </w:r>
          </w:p>
        </w:tc>
        <w:tc>
          <w:tcPr>
            <w:tcW w:w="4252" w:type="dxa"/>
          </w:tcPr>
          <w:p w14:paraId="4908F884" w14:textId="77777777" w:rsidR="0067181E" w:rsidRDefault="00C832E5">
            <w:pPr>
              <w:jc w:val="center"/>
            </w:pPr>
            <w:r>
              <w:rPr>
                <w:rFonts w:ascii="Arial" w:hAnsi="Arial"/>
                <w:b/>
              </w:rPr>
              <w:t>Media (1–5)</w:t>
            </w:r>
          </w:p>
        </w:tc>
      </w:tr>
      <w:tr w:rsidR="0067181E" w14:paraId="7E814486" w14:textId="77777777">
        <w:trPr>
          <w:jc w:val="center"/>
        </w:trPr>
        <w:tc>
          <w:tcPr>
            <w:tcW w:w="4252" w:type="dxa"/>
          </w:tcPr>
          <w:p w14:paraId="4DF46812" w14:textId="77777777" w:rsidR="0067181E" w:rsidRDefault="00C832E5">
            <w:r>
              <w:rPr>
                <w:rFonts w:ascii="Arial" w:hAnsi="Arial"/>
                <w:b/>
              </w:rPr>
              <w:t>Utilidad percibida</w:t>
            </w:r>
          </w:p>
        </w:tc>
        <w:tc>
          <w:tcPr>
            <w:tcW w:w="4252" w:type="dxa"/>
          </w:tcPr>
          <w:p w14:paraId="344963AA" w14:textId="77777777" w:rsidR="0067181E" w:rsidRDefault="00C832E5">
            <w:pPr>
              <w:jc w:val="center"/>
            </w:pPr>
            <w:r>
              <w:rPr>
                <w:rFonts w:ascii="Arial" w:hAnsi="Arial"/>
              </w:rPr>
              <w:t>4,50</w:t>
            </w:r>
          </w:p>
        </w:tc>
      </w:tr>
      <w:tr w:rsidR="0067181E" w14:paraId="6DF3B808" w14:textId="77777777">
        <w:trPr>
          <w:jc w:val="center"/>
        </w:trPr>
        <w:tc>
          <w:tcPr>
            <w:tcW w:w="4252" w:type="dxa"/>
          </w:tcPr>
          <w:p w14:paraId="402ECBBB" w14:textId="77777777" w:rsidR="0067181E" w:rsidRDefault="00C832E5">
            <w:r>
              <w:rPr>
                <w:rFonts w:ascii="Arial" w:hAnsi="Arial"/>
                <w:b/>
              </w:rPr>
              <w:t>Facilidad de uso percibida</w:t>
            </w:r>
          </w:p>
        </w:tc>
        <w:tc>
          <w:tcPr>
            <w:tcW w:w="4252" w:type="dxa"/>
          </w:tcPr>
          <w:p w14:paraId="5E4A92EF" w14:textId="77777777" w:rsidR="0067181E" w:rsidRDefault="00C832E5">
            <w:pPr>
              <w:jc w:val="center"/>
            </w:pPr>
            <w:r>
              <w:rPr>
                <w:rFonts w:ascii="Arial" w:hAnsi="Arial"/>
              </w:rPr>
              <w:t>4,42</w:t>
            </w:r>
          </w:p>
        </w:tc>
      </w:tr>
      <w:tr w:rsidR="0067181E" w14:paraId="559F8BEA" w14:textId="77777777">
        <w:trPr>
          <w:jc w:val="center"/>
        </w:trPr>
        <w:tc>
          <w:tcPr>
            <w:tcW w:w="4252" w:type="dxa"/>
          </w:tcPr>
          <w:p w14:paraId="39E8099C" w14:textId="77777777" w:rsidR="0067181E" w:rsidRDefault="00C832E5">
            <w:r>
              <w:rPr>
                <w:rFonts w:ascii="Arial" w:hAnsi="Arial"/>
                <w:b/>
              </w:rPr>
              <w:t>Intención de uso</w:t>
            </w:r>
          </w:p>
        </w:tc>
        <w:tc>
          <w:tcPr>
            <w:tcW w:w="4252" w:type="dxa"/>
          </w:tcPr>
          <w:p w14:paraId="15C58582" w14:textId="77777777" w:rsidR="0067181E" w:rsidRDefault="00C832E5">
            <w:pPr>
              <w:jc w:val="center"/>
            </w:pPr>
            <w:r>
              <w:rPr>
                <w:rFonts w:ascii="Arial" w:hAnsi="Arial"/>
              </w:rPr>
              <w:t>5,00</w:t>
            </w:r>
          </w:p>
        </w:tc>
      </w:tr>
      <w:tr w:rsidR="0067181E" w14:paraId="69026B2A" w14:textId="77777777">
        <w:trPr>
          <w:jc w:val="center"/>
        </w:trPr>
        <w:tc>
          <w:tcPr>
            <w:tcW w:w="4252" w:type="dxa"/>
          </w:tcPr>
          <w:p w14:paraId="64C778FB" w14:textId="77777777" w:rsidR="0067181E" w:rsidRDefault="00C832E5">
            <w:r>
              <w:rPr>
                <w:rFonts w:ascii="Arial" w:hAnsi="Arial"/>
                <w:b/>
              </w:rPr>
              <w:t>Puntaje TAM global</w:t>
            </w:r>
          </w:p>
        </w:tc>
        <w:tc>
          <w:tcPr>
            <w:tcW w:w="4252" w:type="dxa"/>
          </w:tcPr>
          <w:p w14:paraId="53792161" w14:textId="77777777" w:rsidR="0067181E" w:rsidRDefault="00C832E5">
            <w:pPr>
              <w:jc w:val="center"/>
            </w:pPr>
            <w:r>
              <w:rPr>
                <w:rFonts w:ascii="Arial" w:hAnsi="Arial"/>
              </w:rPr>
              <w:t>4,57</w:t>
            </w:r>
          </w:p>
        </w:tc>
      </w:tr>
    </w:tbl>
    <w:p w14:paraId="1CD61DCD" w14:textId="77777777" w:rsidR="0067181E" w:rsidRDefault="00C832E5">
      <w:pPr>
        <w:jc w:val="both"/>
      </w:pPr>
      <w:r>
        <w:rPr>
          <w:rFonts w:ascii="Arial" w:hAnsi="Arial"/>
        </w:rPr>
        <w:t xml:space="preserve">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y no como una medición generalizable. Los estadísticos de fiabilidad resultan inestables con esa n —α de Cronbach = 0,75 para Facilidad de Uso, 0,15 para </w:t>
      </w:r>
      <w:r>
        <w:rPr>
          <w:rFonts w:ascii="Arial" w:hAnsi="Arial"/>
        </w:rPr>
        <w:lastRenderedPageBreak/>
        <w:t>Utilidad Percibida e indefinido para Intención de Uso, por varianza nula en las tres respuestas—, lo que se declara como limitación.</w:t>
      </w:r>
    </w:p>
    <w:p w14:paraId="5D41F865" w14:textId="77777777" w:rsidR="00FC5B64" w:rsidRDefault="00F85013">
      <w:pPr>
        <w:pStyle w:val="Heading2"/>
        <w:keepNext w:val="0"/>
        <w:keepLines w:val="0"/>
        <w:spacing w:before="0" w:line="276" w:lineRule="auto"/>
        <w:rPr>
          <w:rFonts w:ascii="Arial" w:eastAsia="Arial" w:hAnsi="Arial" w:cs="Arial"/>
        </w:rPr>
      </w:pPr>
      <w:bookmarkStart w:id="109" w:name="_Toc240552449"/>
      <w:r>
        <w:rPr>
          <w:rFonts w:ascii="Arial" w:eastAsia="Arial" w:hAnsi="Arial" w:cs="Arial"/>
        </w:rPr>
        <w:t>5.2 Desafíos de Integración y Lecciones Aprendidas</w:t>
      </w:r>
      <w:bookmarkEnd w:id="109"/>
    </w:p>
    <w:p w14:paraId="46E31A00"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11694DA4"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implementación estricta del protocolo de autorización OAuth 2.0 (RFC 6749) representó la curva de aprendizaje de ingeniería más pronunciada y costosa en tiempo del proyecto. El algoritmo de refresco asincrónico y gestión segura de tokens de acceso de larga duración (Long-Lived Tokens) fue un hito técnico crítico y complejo. Resultó, sin embargo, indispensable para que el bot opere de forma desatendida sin exigir autenticaciones diarias por parte de la consultora.</w:t>
      </w:r>
    </w:p>
    <w:p w14:paraId="0FD445AD" w14:textId="77777777" w:rsidR="00FC5B64" w:rsidRDefault="00FC5B64">
      <w:pPr>
        <w:spacing w:after="240" w:line="276" w:lineRule="auto"/>
        <w:ind w:left="720"/>
        <w:rPr>
          <w:rFonts w:ascii="Arial" w:eastAsia="Arial" w:hAnsi="Arial" w:cs="Arial"/>
        </w:rPr>
      </w:pPr>
    </w:p>
    <w:p w14:paraId="5D81C10F"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del orquestador central (n8n) en un VPS, como medida paliativa indispensable para retener el control soberano sobre la lógica de negocio y proteger a nivel físico la base de datos.</w:t>
      </w:r>
    </w:p>
    <w:p w14:paraId="55D833AA" w14:textId="77777777" w:rsidR="00FC5B64" w:rsidRDefault="00FC5B64">
      <w:pPr>
        <w:spacing w:after="240" w:line="276" w:lineRule="auto"/>
        <w:ind w:left="720"/>
        <w:rPr>
          <w:rFonts w:ascii="Arial" w:eastAsia="Arial" w:hAnsi="Arial" w:cs="Arial"/>
        </w:rPr>
      </w:pPr>
    </w:p>
    <w:p w14:paraId="6242EB14"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3C4154CD" w14:textId="77777777" w:rsidR="00FC5B64" w:rsidRDefault="00FC5B64">
      <w:pPr>
        <w:spacing w:after="240" w:line="276" w:lineRule="auto"/>
        <w:ind w:left="720"/>
        <w:rPr>
          <w:rFonts w:ascii="Arial" w:eastAsia="Arial" w:hAnsi="Arial" w:cs="Arial"/>
        </w:rPr>
      </w:pPr>
    </w:p>
    <w:p w14:paraId="315F23F3" w14:textId="77777777" w:rsidR="00FC5B64" w:rsidRDefault="00F85013">
      <w:pPr>
        <w:pStyle w:val="Heading2"/>
        <w:keepNext w:val="0"/>
        <w:keepLines w:val="0"/>
        <w:spacing w:before="0" w:line="276" w:lineRule="auto"/>
        <w:rPr>
          <w:rFonts w:ascii="Arial" w:eastAsia="Arial" w:hAnsi="Arial" w:cs="Arial"/>
        </w:rPr>
      </w:pPr>
      <w:bookmarkStart w:id="110" w:name="_Toc240552450"/>
      <w:r>
        <w:rPr>
          <w:rFonts w:ascii="Arial" w:eastAsia="Arial" w:hAnsi="Arial" w:cs="Arial"/>
        </w:rPr>
        <w:t>5.3 Estado del Proyecto y Trabajo Futuro</w:t>
      </w:r>
      <w:bookmarkEnd w:id="110"/>
    </w:p>
    <w:p w14:paraId="29F2F533" w14:textId="77777777" w:rsidR="004C24AB" w:rsidRDefault="00F85013" w:rsidP="004C24AB">
      <w:pPr>
        <w:spacing w:before="240" w:after="240" w:line="276" w:lineRule="auto"/>
        <w:rPr>
          <w:rFonts w:ascii="Arial" w:eastAsia="Arial" w:hAnsi="Arial" w:cs="Arial"/>
        </w:rPr>
      </w:pPr>
      <w:r>
        <w:rPr>
          <w:rFonts w:ascii="Arial" w:hAnsi="Arial"/>
        </w:rPr>
        <w:t xml:space="preserve">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validadas de </w:t>
      </w:r>
      <w:r>
        <w:rPr>
          <w:rFonts w:ascii="Arial" w:hAnsi="Arial"/>
        </w:rPr>
        <w:lastRenderedPageBreak/>
        <w:t>extremo a extremo (end-to-end) en un entorno de producción real. El detalle de la infraestructura de despliegue (VPS, Docker, proxy Caddy, persistencia SQLite) se documenta en el Anexo B.1, para no duplicar aquí información de implementación. Con el sistema operando en producción, la validación empírica con usuarias reales ya se ejecutó en escala piloto, conforme al protocolo del Anexo E, y se reporta en §5.1. Las líneas de trabajo futuro se redirigen, en consecuencia, hacia la ampliación de esa muestra, la expansión a plataformas adicionales del ecosistema social y el refinamiento continuo de los modelos de detección de compliance, tal como se detalla en la sección de Recomendaciones (§6.2).</w:t>
      </w:r>
    </w:p>
    <w:p w14:paraId="68B569C9"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12A83012" w14:textId="77777777" w:rsidR="00F91B8C" w:rsidRDefault="00F85013">
      <w:pPr>
        <w:pStyle w:val="Heading2"/>
      </w:pPr>
      <w:bookmarkStart w:id="111" w:name="_Toc240552451"/>
      <w:r>
        <w:t>5.4 Discusión</w:t>
      </w:r>
      <w:bookmarkEnd w:id="111"/>
    </w:p>
    <w:p w14:paraId="5948D32B" w14:textId="77777777" w:rsidR="00F91B8C" w:rsidRDefault="00F85013">
      <w:r>
        <w:rPr>
          <w:rFonts w:ascii="Arial" w:hAnsi="Arial"/>
        </w:rPr>
        <w:t>Los resultados presentados en 5.1,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59D9EE0A" w14:textId="77777777" w:rsidR="00F91B8C" w:rsidRDefault="00F85013">
      <w:r>
        <w:rPr>
          <w:rFonts w:ascii="Arial" w:hAnsi="Arial"/>
        </w:rPr>
        <w:t>Contraste con la literatura sobre interfaces conversacionales. La elección de una Interfaz de Usuario Conversacional (CUI) como punto de entrada único responde a la premisa de McTear, Callejas y Griol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188DD22C" w14:textId="77777777" w:rsidR="00F91B8C" w:rsidRDefault="00F85013">
      <w:r>
        <w:rPr>
          <w:rFonts w:ascii="Arial" w:hAnsi="Arial"/>
        </w:rPr>
        <w:t xml:space="preserve">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Las pruebas exploratorias realizadas durante el desarrollo (Anexo C) no reportan casos de alucinación grave en la descripción de productos. Pero </w:t>
      </w:r>
      <w:r>
        <w:rPr>
          <w:rFonts w:ascii="Arial" w:hAnsi="Arial"/>
        </w:rPr>
        <w:lastRenderedPageBreak/>
        <w:t>no se ejecutó un protocolo sistemático de detección de alucinaciones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elimina por completo. Eso respalda la lectura que hace este trabajo: la reducción de alucinaciones es una propiedad de diseño y no una garantía.</w:t>
      </w:r>
    </w:p>
    <w:p w14:paraId="13C4A1FA" w14:textId="77777777" w:rsidR="00F91B8C" w:rsidRDefault="00F85013">
      <w:r>
        <w:rPr>
          <w:rFonts w:ascii="Arial" w:hAnsi="Arial"/>
          <w:b/>
        </w:rPr>
        <w:t xml:space="preserve">Compliance automatizado y RegTech. </w:t>
      </w:r>
      <w:r>
        <w:rPr>
          <w:rFonts w:ascii="Arial" w:hAnsi="Arial"/>
        </w:rPr>
        <w:t>El Módulo Centinela se enmarca en lo que Arner, Barberis y Buckley (2017) definen como RegTech: el uso de tecnología para automatizar el cumplimiento normativo de forma proactiva. La implementación de Postly —doble capa de RegEx y OCR/visión, con interrupción del flujo ante detección positiva— es coherente con ese enfoque. Ahora bien, la literatura de compliance automatizado (Hashmi, Governatori, Lam, &amp; Wynn, 2018) advierte que todo sistema de detección determinista enfrenta una tensión entre sensibilidad (capturar los positivos) y especificidad (no bloquear contenido válido); el Anexo B.4 reconoce esa misma tensión. La validación del §5.1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7986ABF0" w14:textId="77777777" w:rsidR="00FB0D4F" w:rsidRDefault="00000000">
      <w:r>
        <w:rPr>
          <w:rFonts w:ascii="Arial" w:hAnsi="Arial"/>
        </w:rPr>
        <w:t>La comparación entre ambos canales se apoya en bases desiguales. El canal de texto se midió sobre 97 casos controlados y 27 reales; el de imagen, sobre los cuatro de los conjuntos controlados, los 20 del conjunto ampliado (Anexo E.6) y los nueve casos difíciles del Anexo E.8. Los dos cortes del canal visual no dicen lo mismo y conviene leerlos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de los autores, con la excepción de la pieza auténtica que el Anexo E.8 incorpora.</w:t>
      </w:r>
    </w:p>
    <w:p w14:paraId="3E7F1843" w14:textId="77777777" w:rsidR="00F91B8C" w:rsidRDefault="00F85013">
      <w:r>
        <w:rPr>
          <w:rFonts w:ascii="Arial" w:hAnsi="Arial"/>
        </w:rPr>
        <w:t xml:space="preserve">Visibilidad algorítmica y consistencia estética. La justificación del módulo de normalización multimedia (§4.7) se apoya en la literatura sobre visibilidad algorítmica en redes sociales. Bucher (2012) y Cotter (2019) documentan que </w:t>
      </w:r>
      <w:r>
        <w:rPr>
          <w:rFonts w:ascii="Arial" w:hAnsi="Arial"/>
        </w:rPr>
        <w:lastRenderedPageBreak/>
        <w:t>las plataformas premian la consistencia formal y penalizan el contenido que no respeta sus especificaciones técnicas: relación de aspecto, duración, resolución. La normalización forzada que aplica Postly vía FFmpeg (Anexo B.9) es una respuesta de ingeniería directa a ese hallazgo. Este trabajo no midió, sin embargo, el efecto real de la normalización sobre el alcance orgánico de las publicaciones: esa variable quedó fuera del alcance de la evidencia reunida en el Capítulo 5.</w:t>
      </w:r>
    </w:p>
    <w:p w14:paraId="2CD2A8C5"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no en una revisión sistemática con fecha de corte ni en una prueba de usuario comparativa.</w:t>
      </w:r>
    </w:p>
    <w:p w14:paraId="28A14CA8" w14:textId="77777777" w:rsidR="00F91B8C" w:rsidRDefault="00F85013">
      <w:r>
        <w:rPr>
          <w:rFonts w:ascii="Arial" w:hAnsi="Arial"/>
          <w:b/>
        </w:rPr>
        <w:t xml:space="preserve">Aporte original frente a integración de tecnologías existentes. </w:t>
      </w:r>
      <w:r>
        <w:rPr>
          <w:rFonts w:ascii="Arial" w:hAnsi="Arial"/>
        </w:rPr>
        <w:t>Gran parte de la arquitectura de Postly integra tecnologías maduras (n8n, Gemini, OAuth 2.0, Google Sheets) según patrones de integración estándar (Hohpe &amp; Woolf, 2003; Erl, 2005). Su aporte de ingeniería genuinamente original es doble: el candado atómico de anti-duplicación basado en la garantía de edición de mensajes de Telegram (Anexo B.6) y la resolución de la condición de carrera en la ingesta de carruseles mediante serialización del sistema de archivos (Anexo B.5). Ambas son soluciones específicas a problemas de concurrencia en arquitecturas orquestadas por webhooks que, hasta donde relevan los autores, no están documentadas en la literatura de patrones de integración consultada.</w:t>
      </w:r>
    </w:p>
    <w:p w14:paraId="4F06A09F" w14:textId="77777777" w:rsidR="00F91B8C" w:rsidRDefault="00F85013">
      <w:r>
        <w:rPr>
          <w:rFonts w:ascii="Arial" w:hAnsi="Arial"/>
          <w:b/>
        </w:rPr>
        <w:t xml:space="preserve">Limitaciones de la evidencia. </w:t>
      </w:r>
      <w:r>
        <w:rPr>
          <w:rFonts w:ascii="Arial" w:hAnsi="Arial"/>
        </w:rPr>
        <w:t xml:space="preserve">Además de las limitaciones de alcance declaradas en 1.5.2, corresponde señalar las limitaciones de la evidencia de este capítulo. Primero, la muestra en conjunto —29 casos de compliance, doce cronometrajes y 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pero con n = 3 los estadísticos de fiabilidad son inestables y la reducción de carga cognitiva no se midió con un instrumento dedicado. Tercero, la segunda ronda de cronometraje pudo reflejar un efecto de aprendizaje de las usuarias, y el orden de las condiciones no se contrabalanceó de forma sistemática. Cuarto, la hipótesis del 70 % (§4.2) fue medida y confirmada en este estudio piloto </w:t>
      </w:r>
      <w:r>
        <w:rPr>
          <w:rFonts w:ascii="Arial" w:hAnsi="Arial"/>
        </w:rPr>
        <w:lastRenderedPageBreak/>
        <w:t>(73,6 %; §5.1), si bien su confirmación a escala poblacional requiere una muestra mayor.</w:t>
      </w:r>
    </w:p>
    <w:p w14:paraId="4C4CDA90" w14:textId="77777777" w:rsidR="00F91B8C" w:rsidRDefault="00F85013">
      <w:pPr>
        <w:rPr>
          <w:rFonts w:ascii="Arial" w:hAnsi="Arial"/>
        </w:rPr>
      </w:pPr>
      <w:r>
        <w:rPr>
          <w:rFonts w:ascii="Arial" w:hAnsi="Arial"/>
        </w:rPr>
        <w:t>Transferibilidad. El sistema fue diseñado y validado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Compañía: materias que el módulo no audita y que quedan fuera del alcance de esta validación.</w:t>
      </w:r>
    </w:p>
    <w:p w14:paraId="3B69A83F" w14:textId="77777777" w:rsidR="008469BE" w:rsidRDefault="008469BE">
      <w:pPr>
        <w:rPr>
          <w:rFonts w:ascii="Arial" w:hAnsi="Arial"/>
        </w:rPr>
      </w:pPr>
    </w:p>
    <w:p w14:paraId="5F683BDF" w14:textId="77777777" w:rsidR="008469BE" w:rsidRDefault="008469BE">
      <w:pPr>
        <w:rPr>
          <w:rFonts w:ascii="Arial" w:hAnsi="Arial"/>
        </w:rPr>
      </w:pPr>
    </w:p>
    <w:p w14:paraId="3CCDC2B0" w14:textId="77777777" w:rsidR="008469BE" w:rsidRDefault="008469BE">
      <w:pPr>
        <w:rPr>
          <w:rFonts w:ascii="Arial" w:hAnsi="Arial"/>
        </w:rPr>
      </w:pPr>
    </w:p>
    <w:p w14:paraId="3CB2AA43" w14:textId="77777777" w:rsidR="008469BE" w:rsidRDefault="008469BE"/>
    <w:p w14:paraId="2D3A9B64" w14:textId="77777777" w:rsidR="00FC5B64" w:rsidRDefault="00F85013">
      <w:pPr>
        <w:pStyle w:val="Heading1"/>
        <w:rPr>
          <w:rFonts w:ascii="Arial" w:eastAsia="Arial" w:hAnsi="Arial" w:cs="Arial"/>
        </w:rPr>
      </w:pPr>
      <w:bookmarkStart w:id="112" w:name="_Toc240552452"/>
      <w:r>
        <w:rPr>
          <w:rFonts w:ascii="Arial" w:eastAsia="Arial" w:hAnsi="Arial" w:cs="Arial"/>
        </w:rPr>
        <w:t>CAPÍTULO 6. CONCLUSIONES Y RECOMENDACIONES</w:t>
      </w:r>
      <w:bookmarkEnd w:id="112"/>
    </w:p>
    <w:p w14:paraId="3C681702" w14:textId="77777777" w:rsidR="00FC5B64" w:rsidRDefault="00FC5B64">
      <w:pPr>
        <w:spacing w:after="0" w:line="240" w:lineRule="auto"/>
        <w:rPr>
          <w:rFonts w:ascii="Arial" w:eastAsia="Arial" w:hAnsi="Arial" w:cs="Arial"/>
        </w:rPr>
      </w:pPr>
    </w:p>
    <w:p w14:paraId="00476CBD"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4F234D4D" w14:textId="77777777" w:rsidR="00FC5B64" w:rsidRDefault="00FC5B64">
      <w:pPr>
        <w:spacing w:after="0" w:line="240" w:lineRule="auto"/>
        <w:rPr>
          <w:rFonts w:ascii="Arial" w:eastAsia="Arial" w:hAnsi="Arial" w:cs="Arial"/>
        </w:rPr>
      </w:pPr>
    </w:p>
    <w:p w14:paraId="1859571F" w14:textId="77777777" w:rsidR="00FC5B64" w:rsidRDefault="00F85013">
      <w:pPr>
        <w:pStyle w:val="Heading2"/>
        <w:spacing w:after="240" w:line="276" w:lineRule="auto"/>
        <w:rPr>
          <w:rFonts w:ascii="Arial" w:eastAsia="Arial" w:hAnsi="Arial" w:cs="Arial"/>
        </w:rPr>
      </w:pPr>
      <w:bookmarkStart w:id="113" w:name="_Toc240552453"/>
      <w:r>
        <w:rPr>
          <w:rFonts w:ascii="Arial" w:eastAsia="Arial" w:hAnsi="Arial" w:cs="Arial"/>
        </w:rPr>
        <w:t>6.1 Conclusiones Generales y Cumplimiento de Objetivos</w:t>
      </w:r>
      <w:bookmarkEnd w:id="113"/>
    </w:p>
    <w:p w14:paraId="36700173"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hacer cumplir la normativa en el sector del microemprendimiento de venta directa.</w:t>
      </w:r>
    </w:p>
    <w:p w14:paraId="01F473AB"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1A062743" w14:textId="77777777" w:rsidR="00FC5B64" w:rsidRDefault="00F85013">
      <w:pPr>
        <w:numPr>
          <w:ilvl w:val="0"/>
          <w:numId w:val="42"/>
        </w:numPr>
        <w:spacing w:after="240" w:line="276" w:lineRule="auto"/>
      </w:pPr>
      <w:r>
        <w:rPr>
          <w:rFonts w:ascii="Arial" w:eastAsia="Arial" w:hAnsi="Arial" w:cs="Arial"/>
          <w:b/>
          <w:bCs/>
        </w:rPr>
        <w:lastRenderedPageBreak/>
        <w:t>Sobre el Objetivo Específico 1 (Interfaz Conversacional de nula fricción):</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satisfactoriamente la inmensa complejidad del motor n8n, de modo que las tres consultoras operaron APIs corporativas complejas sin entrenamiento previo ni conocimiento de la orquestación subyacente. La reducción de la carga cognitiva que la literatura atribuye a las interfaces conversacionales orientó el diseño, pero no se midió con un instrumento dedicado y no se declara aquí como resultado (§5.4).</w:t>
      </w:r>
    </w:p>
    <w:p w14:paraId="791CFB66" w14:textId="77777777" w:rsidR="00FC5B64" w:rsidRDefault="00FC5B64">
      <w:pPr>
        <w:spacing w:after="240" w:line="276" w:lineRule="auto"/>
        <w:ind w:left="720"/>
        <w:rPr>
          <w:rFonts w:ascii="Arial" w:eastAsia="Arial" w:hAnsi="Arial" w:cs="Arial"/>
        </w:rPr>
      </w:pPr>
    </w:p>
    <w:p w14:paraId="67E56287"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rPr>
        <w:t xml:space="preserve"> Se logró integrar y explotar de forma eficiente la API de Google </w:t>
      </w:r>
      <w:r w:rsidR="004C24AB">
        <w:rPr>
          <w:rFonts w:ascii="Arial" w:eastAsia="Arial" w:hAnsi="Arial" w:cs="Arial"/>
        </w:rPr>
        <w:t>Gemini 2.5 Flash</w:t>
      </w:r>
      <w:r>
        <w:rPr>
          <w:rFonts w:ascii="Arial" w:eastAsia="Arial" w:hAnsi="Arial" w:cs="Arial"/>
        </w:rPr>
        <w:t xml:space="preserve">. Se concluye que el uso de un modelo fundacional con capacidades de </w:t>
      </w:r>
      <w:r>
        <w:rPr>
          <w:rFonts w:ascii="Arial" w:eastAsia="Arial" w:hAnsi="Arial" w:cs="Arial"/>
          <w:i/>
          <w:iCs/>
        </w:rPr>
        <w:t>visión semántica</w:t>
      </w:r>
      <w:r>
        <w:rPr>
          <w:rFonts w:ascii="Arial" w:eastAsia="Arial" w:hAnsi="Arial" w:cs="Arial"/>
        </w:rPr>
        <w:t xml:space="preserve"> resulta más adecuado que los generadores de texto genéricos para esta tarea. El sistema demostró capacidad real para realizar "Visual Grounding", anclando la generación de </w:t>
      </w:r>
      <w:r>
        <w:rPr>
          <w:rFonts w:ascii="Arial" w:eastAsia="Arial" w:hAnsi="Arial" w:cs="Arial"/>
          <w:i/>
          <w:iCs/>
        </w:rPr>
        <w:t>copywriting</w:t>
      </w:r>
      <w:r>
        <w:rPr>
          <w:rFonts w:ascii="Arial" w:eastAsia="Arial" w:hAnsi="Arial" w:cs="Arial"/>
        </w:rPr>
        <w:t xml:space="preserve"> persuasivo a las características gráficas reales del cosmético, y reduciendo el número de decisiones que la consultora debe tomar, al sugerir ordenamientos lógicos para formatos de carrusel. El constructo de «fatiga de decisión» se invoca como motivación de diseño y no como un efecto medido en este trabajo (§2.2).</w:t>
      </w:r>
    </w:p>
    <w:p w14:paraId="6601B33A" w14:textId="77777777" w:rsidR="00FC5B64" w:rsidRDefault="00FC5B64">
      <w:pPr>
        <w:spacing w:after="240" w:line="276" w:lineRule="auto"/>
        <w:ind w:left="720"/>
        <w:rPr>
          <w:rFonts w:ascii="Arial" w:eastAsia="Arial" w:hAnsi="Arial" w:cs="Arial"/>
        </w:rPr>
      </w:pPr>
    </w:p>
    <w:p w14:paraId="6A459E45"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satisfactoriamente. La orquestación en cascada de Expresiones Regulares (RegEx) para el escaneo de cadenas de texto, sumada al procesamiento de Reconocimiento Óptico de Caracteres (OCR) por IA, estructuró un filtro o Middleware de seguridad efectivo. El algoritmo logró forzar la inserción inmutable de la identidad corporativa y bloquear referencias monetarias, lo que posiciona a Postly como una herramienta de RegTech que reduce la exposición contractual del emprendimiento. El análisis de valores límite del §5.1 delimitó el alcance de esa cascada léxica, motivó las correcciones allí descritas y fundamenta la recomendación del §6.2.</w:t>
      </w:r>
    </w:p>
    <w:p w14:paraId="0BD5B3FB" w14:textId="77777777" w:rsidR="00FC5B64" w:rsidRDefault="00FC5B64">
      <w:pPr>
        <w:spacing w:after="240" w:line="276" w:lineRule="auto"/>
        <w:ind w:left="720"/>
        <w:rPr>
          <w:rFonts w:ascii="Arial" w:eastAsia="Arial" w:hAnsi="Arial" w:cs="Arial"/>
        </w:rPr>
      </w:pPr>
    </w:p>
    <w:p w14:paraId="206661C7" w14:textId="77777777" w:rsidR="00FC5B64" w:rsidRDefault="00F85013">
      <w:pPr>
        <w:numPr>
          <w:ilvl w:val="0"/>
          <w:numId w:val="42"/>
        </w:numPr>
        <w:spacing w:after="240" w:line="276" w:lineRule="auto"/>
      </w:pPr>
      <w:r>
        <w:rPr>
          <w:rFonts w:ascii="Arial" w:hAnsi="Arial"/>
        </w:rPr>
        <w:t xml:space="preserve">Sobre el Objetivo Específico 4 (Persistencia y Bucle de Retroalimentación): Se cumplió parcialmente. Se logró integrar la API de Google Sheets como almacenamiento tabular en la nube y programar </w:t>
      </w:r>
      <w:r>
        <w:rPr>
          <w:rFonts w:ascii="Arial" w:hAnsi="Arial"/>
        </w:rPr>
        <w:lastRenderedPageBreak/>
        <w:t>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12C1CE9C" w14:textId="77777777" w:rsidR="00FC5B64" w:rsidRDefault="00FC5B64">
      <w:pPr>
        <w:spacing w:after="240" w:line="276" w:lineRule="auto"/>
        <w:ind w:left="720"/>
        <w:rPr>
          <w:rFonts w:ascii="Arial" w:eastAsia="Arial" w:hAnsi="Arial" w:cs="Arial"/>
        </w:rPr>
      </w:pPr>
    </w:p>
    <w:p w14:paraId="301FFCCE"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Se concluye que el diseño de seguridad arquitectónica alcanzó estándares de nivel corporativo.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§5.1 precisó su alcance: la Graph API devuelve el token de página sin campo de expiración, de modo que la vigencia obtenida es mayor que la de 60 días que el diseño contemplaba, y el refresco programado opera como resguardo ante una revocación y no como una renovación periódica necesaria.</w:t>
      </w:r>
    </w:p>
    <w:p w14:paraId="56324546" w14:textId="77777777" w:rsidR="00FC5B64" w:rsidRDefault="00FC5B64">
      <w:pPr>
        <w:spacing w:after="240" w:line="276" w:lineRule="auto"/>
        <w:ind w:left="720"/>
        <w:rPr>
          <w:rFonts w:ascii="Arial" w:eastAsia="Arial" w:hAnsi="Arial" w:cs="Arial"/>
        </w:rPr>
      </w:pPr>
    </w:p>
    <w:p w14:paraId="6198717C" w14:textId="77777777" w:rsidR="00F91B8C" w:rsidRDefault="00F85013">
      <w:r>
        <w:rPr>
          <w:rFonts w:ascii="Arial" w:hAnsi="Arial"/>
          <w:b/>
        </w:rPr>
        <w:t>Sobre la hipótesis central del proyecto: el §4.2 planteó que una CUI inteligente puede reducir el tiempo operativo de posteo en más de un 70% respecto al proceso manual. La hipótesis fue medida empíricamente y se considera confirmada para la muestra evaluada. El cronometraje comparativo con tres consultoras reales (doce publicaciones) arrojó una reducción media del 73,6% (§5.1), diferencia estadísticamente significativa (prueba t pareada sobre las medias por consultora, t(2) = 9,15; p = 0,012).</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304680D5" w14:textId="77777777" w:rsidR="00FC5B64" w:rsidRDefault="00F85013">
      <w:pPr>
        <w:spacing w:after="240" w:line="276" w:lineRule="auto"/>
        <w:rPr>
          <w:rFonts w:ascii="Arial" w:eastAsia="Arial" w:hAnsi="Arial" w:cs="Arial"/>
        </w:rPr>
      </w:pPr>
      <w:r>
        <w:rPr>
          <w:rFonts w:ascii="Arial" w:hAnsi="Arial"/>
        </w:rPr>
        <w:t xml:space="preserve">En suma, el sistema Postly resuelve la ineficiencia operativa que motivó el trabajo: la reducción media del 73,6 % del tiempo de publicación, medida en el §5.1, supera el umbral del 70 % fijado como hipótesis en el §4.2. Actúa además como una salvaguarda legal que reduce la exposición del patrimonio comercial de la usuaria ante las políticas corporativas de Mary Kay, con un F1 de 0,923 y </w:t>
      </w:r>
      <w:r>
        <w:rPr>
          <w:rFonts w:ascii="Arial" w:hAnsi="Arial"/>
        </w:rPr>
        <w:lastRenderedPageBreak/>
        <w:t>una precisión de 1,00 sobre el contenido real del estudio de campo. La arquitectura de orquestación centralizada, validada en producción, sienta las bases prácticas de una herramienta transferible a otros esquemas de venta directa con normativa análoga (§5.4). La ampliación de la evaluación más allá de la escala piloto de tres consultoras queda establecida como la línea de trabajo inmediata siguiente (§6.2).</w:t>
      </w:r>
    </w:p>
    <w:p w14:paraId="1BC93C9B" w14:textId="77777777" w:rsidR="00FC5B64" w:rsidRDefault="00FC5B64">
      <w:pPr>
        <w:spacing w:after="240" w:line="276" w:lineRule="auto"/>
        <w:rPr>
          <w:rFonts w:ascii="Arial" w:eastAsia="Arial" w:hAnsi="Arial" w:cs="Arial"/>
        </w:rPr>
      </w:pPr>
    </w:p>
    <w:p w14:paraId="1226B5E4" w14:textId="77777777" w:rsidR="00FC5B64" w:rsidRDefault="00F85013">
      <w:pPr>
        <w:pStyle w:val="Heading2"/>
        <w:spacing w:after="240" w:line="276" w:lineRule="auto"/>
        <w:rPr>
          <w:rFonts w:ascii="Arial" w:eastAsia="Arial" w:hAnsi="Arial" w:cs="Arial"/>
        </w:rPr>
      </w:pPr>
      <w:bookmarkStart w:id="114" w:name="_Toc240552454"/>
      <w:r>
        <w:rPr>
          <w:rFonts w:ascii="Arial" w:eastAsia="Arial" w:hAnsi="Arial" w:cs="Arial"/>
        </w:rPr>
        <w:t>6.2 Recomendaciones Priorizadas</w:t>
      </w:r>
      <w:bookmarkEnd w:id="114"/>
    </w:p>
    <w:p w14:paraId="721CAC6A"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510F4E60"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Consolidación de la Validación Empírica (Alta Prioridad): Con la infraestructura de producción ya operativa y las 14 Historias de Usuario validadas técnicamente, la validación de campo con Consultoras de Belleza Independientes ya se ejecutó en escala piloto y se reporta en el §5.1. La prioridad inmediata pasa a ser su ampliación: elevar el número de casos, de participantes y de evaluadores externos hasta un tamaño que estreche los intervalos de confianza de las tres variables medidas y permita retirar el carácter piloto de la evidencia. Corresponde además contrabalancear sistemáticamente el orden de las condiciones en el cronometraje (§5.4).</w:t>
      </w:r>
    </w:p>
    <w:p w14:paraId="533E9A0E"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contiene ningún dígito que una regla pueda capturar.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ampliación del conjunto de prueba del canal de imagen respalda ahora esa recomendación. Sobre los 20 casos del conjunto ampliado no registró ningún error (Tabla 12); sobre los nueve casos difíciles del Anexo E.8, que sí tensionan la legibilidad, dejó un falso negativo y un falso positivo. Conviene leerlos por separado antes que promediados: el F1 es 1,00 sobre los primeros y 0,83 sobre los segundos, y el 0,94 agregado depende de la proporción entre unos y </w:t>
      </w:r>
      <w:r>
        <w:rPr>
          <w:rFonts w:ascii="Arial" w:hAnsi="Arial"/>
        </w:rPr>
        <w:lastRenderedPageBreak/>
        <w:t xml:space="preserve">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los tres casos con esa forma, acertó dos. </w:t>
      </w:r>
    </w:p>
    <w:p w14:paraId="23A8FB7B" w14:textId="77777777" w:rsidR="0017566B" w:rsidRDefault="00000000">
      <w:pPr>
        <w:pStyle w:val="ListParagraph"/>
        <w:spacing w:after="240" w:line="276" w:lineRule="auto"/>
      </w:pPr>
      <w:r>
        <w:rPr>
          <w:rFonts w:ascii="Arial" w:hAnsi="Arial"/>
        </w:rPr>
        <w:t>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24C462D8" w14:textId="77777777" w:rsidR="00103EEF" w:rsidRDefault="00103EEF" w:rsidP="00103EEF">
      <w:pPr>
        <w:pStyle w:val="ListParagraph"/>
        <w:spacing w:after="240" w:line="276" w:lineRule="auto"/>
        <w:rPr>
          <w:rFonts w:ascii="Arial" w:eastAsia="Arial" w:hAnsi="Arial" w:cs="Arial"/>
        </w:rPr>
      </w:pPr>
    </w:p>
    <w:p w14:paraId="1D10C50C" w14:textId="77777777" w:rsidR="00103EEF" w:rsidRPr="00103EEF" w:rsidRDefault="00103EEF" w:rsidP="00103EEF">
      <w:pPr>
        <w:pStyle w:val="ListParagraph"/>
        <w:spacing w:after="240" w:line="276" w:lineRule="auto"/>
        <w:rPr>
          <w:rFonts w:ascii="Arial" w:eastAsia="Arial" w:hAnsi="Arial" w:cs="Arial"/>
        </w:rPr>
      </w:pPr>
    </w:p>
    <w:p w14:paraId="27642943"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Dada la flexibilidad del diseño orientado a servicios, esto requerirá únicamente la adición de nuevos nodos de consumo de API sin refactorizar el código base del cerebro cognitivo.</w:t>
      </w:r>
    </w:p>
    <w:p w14:paraId="488FC941" w14:textId="77777777" w:rsidR="00103EEF" w:rsidRDefault="00103EEF" w:rsidP="00103EEF">
      <w:pPr>
        <w:pStyle w:val="ListParagraph"/>
        <w:spacing w:after="240" w:line="276" w:lineRule="auto"/>
        <w:rPr>
          <w:rFonts w:ascii="Arial" w:eastAsia="Arial" w:hAnsi="Arial" w:cs="Arial"/>
        </w:rPr>
      </w:pPr>
    </w:p>
    <w:p w14:paraId="4F289B41" w14:textId="77777777" w:rsidR="00103EEF" w:rsidRPr="00103EEF" w:rsidRDefault="00103EEF" w:rsidP="00103EEF">
      <w:pPr>
        <w:pStyle w:val="ListParagraph"/>
        <w:spacing w:after="240" w:line="276" w:lineRule="auto"/>
        <w:rPr>
          <w:rFonts w:ascii="Arial" w:eastAsia="Arial" w:hAnsi="Arial" w:cs="Arial"/>
        </w:rPr>
      </w:pPr>
    </w:p>
    <w:p w14:paraId="63D8E1E1"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125E69B4" w14:textId="77777777" w:rsidR="00FC5B64" w:rsidRDefault="00FC5B64" w:rsidP="00103EEF">
      <w:pPr>
        <w:spacing w:after="240" w:line="276" w:lineRule="auto"/>
        <w:rPr>
          <w:rFonts w:ascii="Arial" w:eastAsia="Arial" w:hAnsi="Arial" w:cs="Arial"/>
        </w:rPr>
      </w:pPr>
    </w:p>
    <w:p w14:paraId="4B09E69F" w14:textId="77777777" w:rsidR="00FC5B64" w:rsidRPr="00103EEF" w:rsidRDefault="00F85013">
      <w:pPr>
        <w:numPr>
          <w:ilvl w:val="0"/>
          <w:numId w:val="56"/>
        </w:numPr>
        <w:spacing w:after="240" w:line="276" w:lineRule="auto"/>
      </w:pPr>
      <w:r>
        <w:rPr>
          <w:rFonts w:ascii="Arial" w:eastAsia="Arial" w:hAnsi="Arial" w:cs="Arial"/>
          <w:b/>
          <w:bCs/>
        </w:rPr>
        <w:t>Refinamiento Heurístico de IA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Implementar sesiones cíclicas de calibración paramétrica sobre las </w:t>
      </w:r>
      <w:r>
        <w:rPr>
          <w:rFonts w:ascii="Arial" w:eastAsia="Arial" w:hAnsi="Arial" w:cs="Arial"/>
          <w:i/>
          <w:iCs/>
        </w:rPr>
        <w:t>System Instructions</w:t>
      </w:r>
      <w:r>
        <w:rPr>
          <w:rFonts w:ascii="Arial" w:eastAsia="Arial" w:hAnsi="Arial" w:cs="Arial"/>
        </w:rPr>
        <w:t xml:space="preserve"> del LLM. Se sugiere actualizar periódicamente los "tonos de voz" del </w:t>
      </w:r>
      <w:r>
        <w:rPr>
          <w:rFonts w:ascii="Arial" w:eastAsia="Arial" w:hAnsi="Arial" w:cs="Arial"/>
          <w:i/>
          <w:iCs/>
        </w:rPr>
        <w:t>copywriting</w:t>
      </w:r>
      <w:r>
        <w:rPr>
          <w:rFonts w:ascii="Arial" w:eastAsia="Arial" w:hAnsi="Arial" w:cs="Arial"/>
        </w:rPr>
        <w:t xml:space="preserve"> para que respondan proactivamente a la evolución de los manuales de marca corporativos de Mary Kay y a las tendencias de interacción emergentes.</w:t>
      </w:r>
    </w:p>
    <w:p w14:paraId="55E13F7F" w14:textId="77777777" w:rsidR="00FC5B64" w:rsidRDefault="00FC5B64">
      <w:pPr>
        <w:rPr>
          <w:rFonts w:ascii="Arial" w:eastAsia="Arial" w:hAnsi="Arial" w:cs="Arial"/>
        </w:rPr>
      </w:pPr>
    </w:p>
    <w:p w14:paraId="3D4DCDE5" w14:textId="77777777" w:rsidR="00FC5B64" w:rsidRDefault="00FC5B64">
      <w:pPr>
        <w:rPr>
          <w:rFonts w:ascii="Arial" w:eastAsia="Arial" w:hAnsi="Arial" w:cs="Arial"/>
        </w:rPr>
      </w:pPr>
    </w:p>
    <w:p w14:paraId="6CE08D1A"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7D920026" w14:textId="77777777" w:rsidR="00FC5B64" w:rsidRDefault="00F85013">
      <w:pPr>
        <w:pStyle w:val="Heading1"/>
        <w:rPr>
          <w:rFonts w:ascii="Arial" w:eastAsia="Arial" w:hAnsi="Arial" w:cs="Arial"/>
        </w:rPr>
      </w:pPr>
      <w:bookmarkStart w:id="115" w:name="_Toc240552455"/>
      <w:r>
        <w:rPr>
          <w:rFonts w:ascii="Arial" w:eastAsia="Arial" w:hAnsi="Arial" w:cs="Arial"/>
        </w:rPr>
        <w:t>CAPÍTULO 7. REFERENCIAS BIBLIOGRÁFICAS</w:t>
      </w:r>
      <w:bookmarkEnd w:id="115"/>
    </w:p>
    <w:p w14:paraId="651CAC9C" w14:textId="77777777" w:rsidR="00FC5B64" w:rsidRDefault="00FC5B64">
      <w:pPr>
        <w:pStyle w:val="Heading2"/>
        <w:keepNext w:val="0"/>
        <w:keepLines w:val="0"/>
        <w:spacing w:before="0" w:line="276" w:lineRule="auto"/>
        <w:rPr>
          <w:rFonts w:ascii="Arial" w:eastAsia="Arial" w:hAnsi="Arial" w:cs="Arial"/>
          <w:b/>
          <w:bCs/>
          <w:color w:val="000000"/>
          <w:sz w:val="34"/>
          <w:szCs w:val="34"/>
        </w:rPr>
      </w:pPr>
      <w:bookmarkStart w:id="116" w:name="_heading=h.5xlgmal8v563" w:colFirst="0" w:colLast="0"/>
      <w:bookmarkEnd w:id="116"/>
    </w:p>
    <w:p w14:paraId="1816D1CA"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(7ma edición).</w:t>
      </w:r>
    </w:p>
    <w:p w14:paraId="3E7AE23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0B4420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w:t>
      </w:r>
      <w:r w:rsidRPr="004C24AB">
        <w:rPr>
          <w:rFonts w:ascii="Arial" w:eastAsia="Arial" w:hAnsi="Arial" w:cs="Arial"/>
          <w:lang w:val="en-US"/>
        </w:rPr>
        <w:t>, 371–413.</w:t>
      </w:r>
    </w:p>
    <w:p w14:paraId="4FB02DF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34E03EF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19DC423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31E5834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4CE9732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32F3D339" w14:textId="77777777" w:rsidR="00F91B8C" w:rsidRPr="00680AF0" w:rsidRDefault="00F85013">
      <w:pPr>
        <w:ind w:left="720" w:hanging="720"/>
        <w:rPr>
          <w:lang w:val="en-US"/>
        </w:rPr>
      </w:pPr>
      <w:r w:rsidRPr="00680AF0">
        <w:rPr>
          <w:rFonts w:ascii="Arial" w:hAnsi="Arial"/>
          <w:lang w:val="en-US"/>
        </w:rPr>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4EFAF7B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Beck, K., Beedle, M., Van Bennekum, A., Cockburn, A., Cunningham, W., Fowler, M., ... </w:t>
      </w:r>
      <w:r w:rsidRPr="004A149D">
        <w:rPr>
          <w:rFonts w:ascii="Arial" w:hAnsi="Arial"/>
          <w:lang w:val="en-US"/>
        </w:rPr>
        <w:t xml:space="preserve">&amp; Thomas, D. (2001). </w:t>
      </w:r>
      <w:r w:rsidRPr="00680AF0">
        <w:rPr>
          <w:rFonts w:ascii="Arial" w:hAnsi="Arial"/>
          <w:i/>
          <w:lang w:val="en-US"/>
        </w:rPr>
        <w:t>Manifesto for agile software development</w:t>
      </w:r>
      <w:r w:rsidRPr="00680AF0">
        <w:rPr>
          <w:rFonts w:ascii="Arial" w:hAnsi="Arial"/>
          <w:lang w:val="en-US"/>
        </w:rPr>
        <w:t>. Agile Alliance. https://agilemanifesto.org/</w:t>
      </w:r>
    </w:p>
    <w:p w14:paraId="0CFD0DC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Brown, T., Mann, B., Ryder, N., Subbiah, M., Kaplan, J. D., Dhariwal, P., ... </w:t>
      </w:r>
      <w:r w:rsidRPr="004A149D">
        <w:rPr>
          <w:rFonts w:ascii="Arial" w:eastAsia="Arial" w:hAnsi="Arial" w:cs="Arial"/>
          <w:lang w:val="en-US"/>
        </w:rPr>
        <w:t xml:space="preserve">&amp; Amodei, D. (2020).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w:t>
      </w:r>
      <w:r w:rsidRPr="004C24AB">
        <w:rPr>
          <w:rFonts w:ascii="Arial" w:eastAsia="Arial" w:hAnsi="Arial" w:cs="Arial"/>
          <w:lang w:val="en-US"/>
        </w:rPr>
        <w:t>, 1877–1901.</w:t>
      </w:r>
    </w:p>
    <w:p w14:paraId="63075CC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2C7ECF9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17EF1F3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4B8D3368" w14:textId="77777777" w:rsidR="00F91B8C" w:rsidRPr="00680AF0" w:rsidRDefault="00F85013">
      <w:pPr>
        <w:ind w:left="720" w:hanging="720"/>
        <w:rPr>
          <w:lang w:val="en-US"/>
        </w:rPr>
      </w:pPr>
      <w:r w:rsidRPr="00680AF0">
        <w:rPr>
          <w:rFonts w:ascii="Arial" w:hAnsi="Arial"/>
          <w:lang w:val="en-US"/>
        </w:rPr>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Versión preprint: https://doi.org/10.48550/arXiv.2309.17288</w:t>
      </w:r>
    </w:p>
    <w:p w14:paraId="02F9FFF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4BDE534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2B2D470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030B850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6BFC40E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4753B1F2"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70DE6668"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lastRenderedPageBreak/>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1F0B874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1851DDC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17B4ED9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Floridi, L., Cowls, J., Beltrametti, M., Chatila, R., Chazerand, P., Dignum, V., ... </w:t>
      </w:r>
      <w:r w:rsidRPr="004A149D">
        <w:rPr>
          <w:rFonts w:ascii="Arial" w:eastAsia="Arial" w:hAnsi="Arial" w:cs="Arial"/>
          <w:lang w:val="en-US"/>
        </w:rPr>
        <w:t xml:space="preserve">&amp; Vayena, E. (2018).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130C51D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5AAD5D1B"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47D9BC2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071350B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In Advances in software engineering and knowledge engineering (pp. 1–39). World Scientific. https://doi.org/10.1142/9789812798039_0001</w:t>
      </w:r>
    </w:p>
    <w:p w14:paraId="0B0BAF88"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5A59B957"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In Proceedings of the 2024 ACM Conference on Fairness, Accountability, and Transparency (pp. 2234–2253). ACM. https://doi.org/10.1145/3630106.3659036</w:t>
      </w:r>
    </w:p>
    <w:p w14:paraId="3F281CA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00DF97D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1CD1124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1BB6512F"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3C5549EF" w14:textId="77777777" w:rsidR="00FC5B64" w:rsidRDefault="00F85013">
      <w:pPr>
        <w:spacing w:before="240" w:after="240"/>
        <w:ind w:left="720" w:hanging="720"/>
        <w:rPr>
          <w:rFonts w:ascii="Arial" w:eastAsia="Arial" w:hAnsi="Arial" w:cs="Arial"/>
        </w:rPr>
      </w:pPr>
      <w:r w:rsidRPr="00680AF0">
        <w:rPr>
          <w:rFonts w:ascii="Arial" w:hAnsi="Arial"/>
          <w:lang w:val="en-US"/>
        </w:rPr>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2F022D74"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(6ta ed.). </w:t>
      </w:r>
      <w:r w:rsidRPr="004C24AB">
        <w:rPr>
          <w:rFonts w:ascii="Arial" w:eastAsia="Arial" w:hAnsi="Arial" w:cs="Arial"/>
          <w:lang w:val="en-US"/>
        </w:rPr>
        <w:t>McGraw-Hill.</w:t>
      </w:r>
    </w:p>
    <w:p w14:paraId="0196923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0873D7A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5F2486FE"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Versión preprint: https://doi.org/10.48550/arXiv.2308.00352</w:t>
      </w:r>
    </w:p>
    <w:p w14:paraId="175BB081"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338F0826"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 xml:space="preserve">Ji, Z., Lee, N., Frieske, R., Yu, T., Su, D., Xu, Y., ... </w:t>
      </w:r>
      <w:r w:rsidRPr="004A149D">
        <w:rPr>
          <w:rFonts w:ascii="Arial" w:eastAsia="Arial" w:hAnsi="Arial" w:cs="Arial"/>
          <w:lang w:val="en-US"/>
        </w:rPr>
        <w:t xml:space="preserve">&amp; Fung, P. (2023).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113877FE" w14:textId="77777777" w:rsidR="00FC5B64" w:rsidRPr="004C24AB" w:rsidRDefault="00F85013">
      <w:pPr>
        <w:spacing w:before="240" w:after="240"/>
        <w:ind w:left="720" w:hanging="720"/>
        <w:rPr>
          <w:rFonts w:ascii="Arial" w:eastAsia="Arial" w:hAnsi="Arial" w:cs="Arial"/>
          <w:lang w:val="en-US"/>
        </w:rPr>
      </w:pPr>
      <w:r w:rsidRPr="009938F3">
        <w:rPr>
          <w:rFonts w:ascii="Arial" w:eastAsia="Arial" w:hAnsi="Arial" w:cs="Arial"/>
          <w:lang w:val="en-US"/>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3E600B1D"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0597281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12E99196"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(14va ed.). </w:t>
      </w:r>
      <w:r w:rsidRPr="006E5DC9">
        <w:rPr>
          <w:rFonts w:ascii="Arial" w:eastAsia="Arial" w:hAnsi="Arial" w:cs="Arial"/>
          <w:lang w:val="es-AR"/>
        </w:rPr>
        <w:t>Pearson Educación.</w:t>
      </w:r>
    </w:p>
    <w:p w14:paraId="2582E6CF"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29DD595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2BB8EC52"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checks. </w:t>
      </w:r>
      <w:r>
        <w:rPr>
          <w:rFonts w:ascii="Arial" w:hAnsi="Arial"/>
          <w:i/>
        </w:rPr>
        <w:t>Future Internet, 17</w:t>
      </w:r>
      <w:r>
        <w:rPr>
          <w:rFonts w:ascii="Arial" w:hAnsi="Arial"/>
        </w:rPr>
        <w:t>(3), Artículo 100. https://doi.org/10.3390/fi17030100</w:t>
      </w:r>
    </w:p>
    <w:p w14:paraId="704EC27A"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1887C778"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Acompaña a este trabajo como material complementario; sus dos reglas se transcriben en el Anexo D.</w:t>
      </w:r>
    </w:p>
    <w:p w14:paraId="2BFC17E4"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012D62B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4531CF7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22F1DEA8"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33F795B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3C3780A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384F1AC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4DC2054D"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275234B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17BE015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6F472A4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182E7376" w14:textId="77777777" w:rsidR="00234065" w:rsidRPr="00C30093" w:rsidRDefault="00000000">
      <w:pPr>
        <w:spacing w:before="240" w:after="240"/>
        <w:ind w:left="720" w:hanging="720"/>
        <w:rPr>
          <w:lang w:val="en-US"/>
        </w:rPr>
      </w:pPr>
      <w:r>
        <w:rPr>
          <w:rFonts w:ascii="Arial" w:eastAsia="Arial" w:hAnsi="Arial" w:cs="Arial"/>
          <w:lang w:val="en-US"/>
        </w:rPr>
        <w:t>OWASP Foundation. (2021). OWASP Top 10: The ten most critical web application security risks. https://owasp.org/Top10/</w:t>
      </w:r>
    </w:p>
    <w:p w14:paraId="4910453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103C3689"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7104DA4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623755B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7FE16CC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061814A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64DDCB7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2BD2C0C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4F39C55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765485E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23A1CCF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114084F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733A70F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240BACA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6EEAB00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3C6FA29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21BDF8A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0FF8676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47A27F6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3FFE6EB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1EEACD62"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30D5ED16"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19F53F95"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lastRenderedPageBreak/>
        <w:t xml:space="preserve">Vaswani, A., Shazeer, N., Parmar, N., Uszkoreit, J., Jones, L., Gomez, A. N., ... </w:t>
      </w:r>
      <w:r w:rsidRPr="004A149D">
        <w:rPr>
          <w:rFonts w:ascii="Arial" w:eastAsia="Arial" w:hAnsi="Arial" w:cs="Arial"/>
          <w:lang w:val="en-US"/>
        </w:rPr>
        <w:t xml:space="preserve">&amp; Polosukhin, I. (2017). </w:t>
      </w:r>
      <w:r w:rsidRPr="004C24AB">
        <w:rPr>
          <w:rFonts w:ascii="Arial" w:eastAsia="Arial" w:hAnsi="Arial" w:cs="Arial"/>
          <w:lang w:val="en-US"/>
        </w:rPr>
        <w:t xml:space="preserve">Attention is all you need. </w:t>
      </w:r>
      <w:r w:rsidRPr="004C24AB">
        <w:rPr>
          <w:rFonts w:ascii="Arial" w:eastAsia="Arial" w:hAnsi="Arial" w:cs="Arial"/>
          <w:i/>
          <w:iCs/>
          <w:lang w:val="en-US"/>
        </w:rPr>
        <w:t>Advances in Neural Information Processing Systems, 30</w:t>
      </w:r>
      <w:r w:rsidRPr="004C24AB">
        <w:rPr>
          <w:rFonts w:ascii="Arial" w:eastAsia="Arial" w:hAnsi="Arial" w:cs="Arial"/>
          <w:lang w:val="en-US"/>
        </w:rPr>
        <w:t>.</w:t>
      </w:r>
    </w:p>
    <w:p w14:paraId="709501C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Vigna, G., Kruegel, C., &amp; Kemmerer, R. A. (2003). Web-based attacks. In </w:t>
      </w:r>
      <w:r w:rsidRPr="004C24AB">
        <w:rPr>
          <w:rFonts w:ascii="Arial" w:eastAsia="Arial" w:hAnsi="Arial" w:cs="Arial"/>
          <w:i/>
          <w:iCs/>
          <w:lang w:val="en-US"/>
        </w:rPr>
        <w:t>Security and Privacy in the Age of Uncertainty</w:t>
      </w:r>
      <w:r w:rsidRPr="004C24AB">
        <w:rPr>
          <w:rFonts w:ascii="Arial" w:eastAsia="Arial" w:hAnsi="Arial" w:cs="Arial"/>
          <w:lang w:val="en-US"/>
        </w:rPr>
        <w:t xml:space="preserve"> (pp. 37–48). Springer.</w:t>
      </w:r>
    </w:p>
    <w:p w14:paraId="1F71460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5797FFDD" w14:textId="77777777" w:rsidR="00234065" w:rsidRPr="00C30093" w:rsidRDefault="00000000">
      <w:pPr>
        <w:spacing w:before="240" w:after="240"/>
        <w:ind w:left="720" w:hanging="720"/>
        <w:rPr>
          <w:lang w:val="en-US"/>
        </w:rPr>
      </w:pPr>
      <w:r>
        <w:rPr>
          <w:rFonts w:ascii="Arial" w:hAnsi="Arial"/>
          <w:lang w:val="en-US"/>
        </w:rPr>
        <w:t>Wake, B. (2003). INVEST in good stories, and SMART tasks. XP123. https://xp123.com/invest-in-good-stories-and-smart-tasks/</w:t>
      </w:r>
    </w:p>
    <w:p w14:paraId="7D3F9726"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0B96932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2A980CDF"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[Preprint]. arXiv:2510.10991.</w:t>
      </w:r>
      <w:r w:rsidRPr="00680AF0">
        <w:rPr>
          <w:rFonts w:ascii="Arial" w:hAnsi="Arial"/>
          <w:lang w:val="en-US"/>
        </w:rPr>
        <w:t xml:space="preserve"> https://doi.org/10.48550/arXiv.2510.10991</w:t>
      </w:r>
    </w:p>
    <w:p w14:paraId="2632885A"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7BA5A727"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 xml:space="preserve">Zhao, W. X., Zhou, K., Li, J., Tang, T., Wang, X., Hou, Y., ... </w:t>
      </w:r>
      <w:r w:rsidRPr="004A149D">
        <w:rPr>
          <w:rFonts w:ascii="Arial" w:hAnsi="Arial"/>
          <w:lang w:val="en-US"/>
        </w:rPr>
        <w:t xml:space="preserve">&amp; Wen, J. R. (2023). </w:t>
      </w:r>
      <w:r w:rsidRPr="00C30093">
        <w:rPr>
          <w:rFonts w:ascii="Arial" w:hAnsi="Arial"/>
          <w:i/>
          <w:lang w:val="en-US"/>
        </w:rPr>
        <w:t>A survey of large language models</w:t>
      </w:r>
      <w:r w:rsidRPr="00C30093">
        <w:rPr>
          <w:rFonts w:ascii="Arial" w:hAnsi="Arial"/>
          <w:lang w:val="en-US"/>
        </w:rPr>
        <w:t>. arXiv:2303.18223. https://doi.org/10.48550/arXiv.2303.18223</w:t>
      </w:r>
    </w:p>
    <w:p w14:paraId="1D0A87CB" w14:textId="77777777" w:rsidR="008469BE" w:rsidRDefault="008469BE" w:rsidP="008469BE">
      <w:pPr>
        <w:spacing w:before="240" w:after="240"/>
        <w:ind w:left="720" w:hanging="720"/>
        <w:rPr>
          <w:rFonts w:ascii="Arial" w:eastAsia="Arial" w:hAnsi="Arial" w:cs="Arial"/>
          <w:lang w:val="en-US"/>
        </w:rPr>
      </w:pPr>
    </w:p>
    <w:p w14:paraId="38083DB4"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2F33FCC1" w14:textId="77777777" w:rsidR="00103EEF" w:rsidRPr="006234D4" w:rsidRDefault="00103EEF" w:rsidP="00103EEF">
      <w:pPr>
        <w:pStyle w:val="Heading1"/>
        <w:rPr>
          <w:rFonts w:ascii="Arial" w:eastAsia="Arial" w:hAnsi="Arial" w:cs="Arial"/>
        </w:rPr>
      </w:pPr>
      <w:bookmarkStart w:id="117" w:name="_Toc240552456"/>
      <w:r w:rsidRPr="006234D4">
        <w:rPr>
          <w:rFonts w:ascii="Arial" w:eastAsia="Arial" w:hAnsi="Arial" w:cs="Arial"/>
        </w:rPr>
        <w:t>CAPÍTULO 8. ANEXOS</w:t>
      </w:r>
      <w:bookmarkEnd w:id="117"/>
    </w:p>
    <w:p w14:paraId="78745432"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21CF0B6F" w14:textId="77777777" w:rsidR="006234D4" w:rsidRDefault="006234D4" w:rsidP="006234D4">
      <w:pPr>
        <w:pStyle w:val="Heading2"/>
        <w:rPr>
          <w:rFonts w:ascii="Arial" w:hAnsi="Arial" w:cs="Arial"/>
        </w:rPr>
      </w:pPr>
    </w:p>
    <w:p w14:paraId="1EF6722D" w14:textId="77777777" w:rsidR="006234D4" w:rsidRDefault="006234D4" w:rsidP="006234D4">
      <w:pPr>
        <w:pStyle w:val="Heading2"/>
        <w:rPr>
          <w:rFonts w:ascii="Arial" w:hAnsi="Arial" w:cs="Arial"/>
        </w:rPr>
      </w:pPr>
      <w:bookmarkStart w:id="118" w:name="_Toc240552457"/>
      <w:r w:rsidRPr="006234D4">
        <w:rPr>
          <w:rFonts w:ascii="Arial" w:hAnsi="Arial" w:cs="Arial"/>
        </w:rPr>
        <w:t>Anexo A — Tabla de cumplimiento de Historias de Usuario</w:t>
      </w:r>
      <w:bookmarkEnd w:id="118"/>
    </w:p>
    <w:p w14:paraId="6F86DB72" w14:textId="77777777" w:rsidR="006234D4" w:rsidRPr="006234D4" w:rsidRDefault="006234D4" w:rsidP="006234D4"/>
    <w:p w14:paraId="239D9FF9"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validación de extremo a extremo (end-to-end) en el entorno de producción del sistema (Tabla 9).</w:t>
      </w:r>
    </w:p>
    <w:p w14:paraId="710EDB29" w14:textId="3F633FB0" w:rsidR="00F91B8C" w:rsidRDefault="00F85013">
      <w:bookmarkStart w:id="119" w:name="_Toc24055249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8254A">
        <w:rPr>
          <w:rFonts w:ascii="Arial" w:hAnsi="Arial"/>
          <w:b/>
          <w:noProof/>
        </w:rPr>
        <w:t>9</w:t>
      </w:r>
      <w:r>
        <w:rPr>
          <w:rFonts w:ascii="Arial" w:hAnsi="Arial"/>
          <w:b/>
        </w:rPr>
        <w:fldChar w:fldCharType="end"/>
      </w:r>
      <w:r>
        <w:rPr>
          <w:rFonts w:ascii="Arial" w:hAnsi="Arial"/>
          <w:b/>
        </w:rPr>
        <w:t>. Cumplimiento de las 14 Historias de Usuario (validación end-to-end en producción)</w:t>
      </w:r>
      <w:bookmarkEnd w:id="119"/>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55F44F4A" w14:textId="77777777" w:rsidTr="00C21FFB">
        <w:trPr>
          <w:jc w:val="center"/>
        </w:trPr>
        <w:tc>
          <w:tcPr>
            <w:tcW w:w="567" w:type="dxa"/>
            <w:shd w:val="clear" w:color="auto" w:fill="2C3E50"/>
          </w:tcPr>
          <w:p w14:paraId="61FAAD94"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68E1E001"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3C5B6D04"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1A720673" w14:textId="77777777" w:rsidR="006234D4" w:rsidRPr="006234D4" w:rsidRDefault="006234D4" w:rsidP="00C21FFB">
            <w:pPr>
              <w:rPr>
                <w:rFonts w:ascii="Arial" w:hAnsi="Arial" w:cs="Arial"/>
              </w:rPr>
            </w:pPr>
            <w:r w:rsidRPr="006234D4">
              <w:rPr>
                <w:rFonts w:ascii="Arial" w:hAnsi="Arial" w:cs="Arial"/>
                <w:b/>
                <w:color w:val="FFFFFF"/>
              </w:rPr>
              <w:t>Estado</w:t>
            </w:r>
          </w:p>
        </w:tc>
        <w:tc>
          <w:tcPr>
            <w:tcW w:w="3685" w:type="dxa"/>
            <w:shd w:val="clear" w:color="auto" w:fill="2C3E50"/>
          </w:tcPr>
          <w:p w14:paraId="236E3502"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38EBA33C" w14:textId="77777777" w:rsidTr="00C21FFB">
        <w:trPr>
          <w:jc w:val="center"/>
        </w:trPr>
        <w:tc>
          <w:tcPr>
            <w:tcW w:w="567" w:type="dxa"/>
          </w:tcPr>
          <w:p w14:paraId="1892A140"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4C40E625"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70CA07BC"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11979F8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0CFA4A3"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19DA5100" w14:textId="77777777" w:rsidTr="00C21FFB">
        <w:trPr>
          <w:jc w:val="center"/>
        </w:trPr>
        <w:tc>
          <w:tcPr>
            <w:tcW w:w="567" w:type="dxa"/>
          </w:tcPr>
          <w:p w14:paraId="42E1FA1B"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7244C3C9"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317D806"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54C74E7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D1B42B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4099C5D3" w14:textId="77777777" w:rsidTr="00C21FFB">
        <w:trPr>
          <w:jc w:val="center"/>
        </w:trPr>
        <w:tc>
          <w:tcPr>
            <w:tcW w:w="567" w:type="dxa"/>
          </w:tcPr>
          <w:p w14:paraId="6762389A"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3E22505A"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45714F75"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7020F4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510CD1E"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168FBB39" w14:textId="77777777" w:rsidTr="00C21FFB">
        <w:trPr>
          <w:jc w:val="center"/>
        </w:trPr>
        <w:tc>
          <w:tcPr>
            <w:tcW w:w="567" w:type="dxa"/>
          </w:tcPr>
          <w:p w14:paraId="664705E5"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4DB9FEA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36B2C0D"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7185D153"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5BC5ED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7C012D7C" w14:textId="77777777" w:rsidTr="00C21FFB">
        <w:trPr>
          <w:jc w:val="center"/>
        </w:trPr>
        <w:tc>
          <w:tcPr>
            <w:tcW w:w="567" w:type="dxa"/>
          </w:tcPr>
          <w:p w14:paraId="230E2E02"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7207D452"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31694693"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2EC547C0"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15E5C2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39CEFA6A" w14:textId="77777777" w:rsidTr="00C21FFB">
        <w:trPr>
          <w:jc w:val="center"/>
        </w:trPr>
        <w:tc>
          <w:tcPr>
            <w:tcW w:w="567" w:type="dxa"/>
          </w:tcPr>
          <w:p w14:paraId="543AE389"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7237D16A"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269B6C2"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0C951602"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4E7A02E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32CC759C" w14:textId="77777777" w:rsidTr="00C21FFB">
        <w:trPr>
          <w:jc w:val="center"/>
        </w:trPr>
        <w:tc>
          <w:tcPr>
            <w:tcW w:w="567" w:type="dxa"/>
          </w:tcPr>
          <w:p w14:paraId="546996D0"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1CB8F63"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2948C36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677CF26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F6C24C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6A5D3571" w14:textId="77777777" w:rsidTr="00C21FFB">
        <w:trPr>
          <w:jc w:val="center"/>
        </w:trPr>
        <w:tc>
          <w:tcPr>
            <w:tcW w:w="567" w:type="dxa"/>
          </w:tcPr>
          <w:p w14:paraId="68C8B0CB"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763354C1"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2A47575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0DEF7051"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5B48B9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62BC1582" w14:textId="77777777" w:rsidTr="00C21FFB">
        <w:trPr>
          <w:jc w:val="center"/>
        </w:trPr>
        <w:tc>
          <w:tcPr>
            <w:tcW w:w="567" w:type="dxa"/>
          </w:tcPr>
          <w:p w14:paraId="14D8125C"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404512E3"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4F26289"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51BAF3F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C2E2E8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41271228" w14:textId="77777777" w:rsidTr="00C21FFB">
        <w:trPr>
          <w:jc w:val="center"/>
        </w:trPr>
        <w:tc>
          <w:tcPr>
            <w:tcW w:w="567" w:type="dxa"/>
          </w:tcPr>
          <w:p w14:paraId="649210F7"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2A1AD6B"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F86CBF9"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114BCABA"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3AD0F0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56FE5FB5" w14:textId="77777777" w:rsidTr="00C21FFB">
        <w:trPr>
          <w:jc w:val="center"/>
        </w:trPr>
        <w:tc>
          <w:tcPr>
            <w:tcW w:w="567" w:type="dxa"/>
          </w:tcPr>
          <w:p w14:paraId="12F0575C"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29541B3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AA41E8A"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253451A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32D2C0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7D8006A4" w14:textId="77777777" w:rsidTr="00C21FFB">
        <w:trPr>
          <w:jc w:val="center"/>
        </w:trPr>
        <w:tc>
          <w:tcPr>
            <w:tcW w:w="567" w:type="dxa"/>
          </w:tcPr>
          <w:p w14:paraId="77AA7CD1"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62834480"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0E7D5F6"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39083B0C"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BCE1EC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3D59F51E" w14:textId="77777777" w:rsidTr="00C21FFB">
        <w:trPr>
          <w:jc w:val="center"/>
        </w:trPr>
        <w:tc>
          <w:tcPr>
            <w:tcW w:w="567" w:type="dxa"/>
          </w:tcPr>
          <w:p w14:paraId="338BCAEC"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14F497A1"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669B171"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1FC8E723"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957EE3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343409E1" w14:textId="77777777" w:rsidTr="00C21FFB">
        <w:trPr>
          <w:jc w:val="center"/>
        </w:trPr>
        <w:tc>
          <w:tcPr>
            <w:tcW w:w="567" w:type="dxa"/>
          </w:tcPr>
          <w:p w14:paraId="3F1D4A9A"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61C3D374"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3093FD5B"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386B5B55"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99BAC7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4B6BBC80" w14:textId="77777777" w:rsidR="00F91B8C" w:rsidRDefault="00F85013">
      <w:r>
        <w:rPr>
          <w:rFonts w:ascii="Arial" w:hAnsi="Arial"/>
          <w:i/>
        </w:rPr>
        <w:t>Nota. Elaboración propia a partir del registro de validación en producción del sistema Postly (agosto 2026). Referenciada desde §4.1 y §5.1.</w:t>
      </w:r>
    </w:p>
    <w:p w14:paraId="7F2B6A70" w14:textId="77777777" w:rsidR="006234D4" w:rsidRPr="006234D4" w:rsidRDefault="006234D4" w:rsidP="006234D4">
      <w:pPr>
        <w:rPr>
          <w:rFonts w:ascii="Arial" w:hAnsi="Arial" w:cs="Arial"/>
        </w:rPr>
      </w:pPr>
    </w:p>
    <w:p w14:paraId="3F9F5920" w14:textId="77777777" w:rsidR="006234D4" w:rsidRPr="006234D4" w:rsidRDefault="006234D4" w:rsidP="006234D4">
      <w:pPr>
        <w:rPr>
          <w:rFonts w:ascii="Arial" w:hAnsi="Arial" w:cs="Arial"/>
        </w:rPr>
      </w:pPr>
      <w:r w:rsidRPr="006234D4">
        <w:rPr>
          <w:rFonts w:ascii="Arial" w:hAnsi="Arial" w:cs="Arial"/>
        </w:rPr>
        <w:lastRenderedPageBreak/>
        <w:t>Resultado: 14 de 14 Historias de Usuario implementadas (100%), abarcando los 5 módulos definidos en §4.1 (A: Seguridad y Onboarding; B: Creación con IA; C: Auditoría de Compliance; D: Publicación y Agenda; E: Multimedia y Analítica).</w:t>
      </w:r>
    </w:p>
    <w:p w14:paraId="5F2B0600" w14:textId="77777777" w:rsidR="006234D4" w:rsidRPr="006234D4" w:rsidRDefault="006234D4" w:rsidP="006234D4">
      <w:pPr>
        <w:rPr>
          <w:rFonts w:ascii="Arial" w:hAnsi="Arial" w:cs="Arial"/>
        </w:rPr>
      </w:pPr>
      <w:r w:rsidRPr="006234D4">
        <w:rPr>
          <w:rFonts w:ascii="Arial" w:hAnsi="Arial" w:cs="Arial"/>
        </w:rPr>
        <w:t>Además del alcance planificado en las 14 HU, durante la validación en producción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109224FD" w14:textId="77777777" w:rsidR="006234D4" w:rsidRPr="006234D4" w:rsidRDefault="006234D4" w:rsidP="006234D4">
      <w:pPr>
        <w:rPr>
          <w:rFonts w:ascii="Arial" w:hAnsi="Arial" w:cs="Arial"/>
        </w:rPr>
      </w:pPr>
    </w:p>
    <w:p w14:paraId="51A1C278" w14:textId="77777777" w:rsidR="006234D4" w:rsidRDefault="006234D4" w:rsidP="006234D4">
      <w:pPr>
        <w:pStyle w:val="Heading2"/>
        <w:rPr>
          <w:rFonts w:ascii="Arial" w:hAnsi="Arial" w:cs="Arial"/>
        </w:rPr>
      </w:pPr>
      <w:bookmarkStart w:id="120" w:name="_Toc240552458"/>
      <w:r w:rsidRPr="006234D4">
        <w:rPr>
          <w:rFonts w:ascii="Arial" w:hAnsi="Arial" w:cs="Arial"/>
        </w:rPr>
        <w:t>Anexo B — Arquitectura técnica y decisiones de diseño</w:t>
      </w:r>
      <w:bookmarkEnd w:id="120"/>
    </w:p>
    <w:p w14:paraId="45AE5726" w14:textId="77777777" w:rsidR="006234D4" w:rsidRPr="006234D4" w:rsidRDefault="006234D4" w:rsidP="006234D4"/>
    <w:p w14:paraId="4C5239AD"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en producción, ampliando los contenidos conceptuales presentados en las secciones 4.3 (Arquitectura del Sistema), 4.4 (Diseño de Flujos de Trabajo) y 4.5 (Lógica de Auditoría y Compliance) del Capítulo 4.</w:t>
      </w:r>
    </w:p>
    <w:p w14:paraId="097B78C5" w14:textId="77777777" w:rsidR="006234D4" w:rsidRPr="006234D4" w:rsidRDefault="006234D4" w:rsidP="006234D4">
      <w:pPr>
        <w:rPr>
          <w:rFonts w:ascii="Arial" w:hAnsi="Arial" w:cs="Arial"/>
        </w:rPr>
      </w:pPr>
    </w:p>
    <w:p w14:paraId="60D4C5A7" w14:textId="77777777" w:rsidR="006234D4" w:rsidRPr="006234D4" w:rsidRDefault="006234D4" w:rsidP="006234D4">
      <w:pPr>
        <w:pStyle w:val="Heading3"/>
        <w:rPr>
          <w:rFonts w:ascii="Arial" w:hAnsi="Arial" w:cs="Arial"/>
        </w:rPr>
      </w:pPr>
      <w:bookmarkStart w:id="121" w:name="_Toc240552459"/>
      <w:r w:rsidRPr="006234D4">
        <w:rPr>
          <w:rFonts w:ascii="Arial" w:hAnsi="Arial" w:cs="Arial"/>
        </w:rPr>
        <w:t>B.1 Infraestructura de despliegue</w:t>
      </w:r>
      <w:bookmarkEnd w:id="121"/>
    </w:p>
    <w:p w14:paraId="5DAF7853" w14:textId="77777777" w:rsidR="006234D4" w:rsidRPr="006234D4" w:rsidRDefault="006234D4" w:rsidP="006234D4">
      <w:pPr>
        <w:rPr>
          <w:rFonts w:ascii="Arial" w:hAnsi="Arial" w:cs="Arial"/>
        </w:rPr>
      </w:pPr>
      <w:r w:rsidRPr="006234D4">
        <w:rPr>
          <w:rFonts w:ascii="Arial" w:hAnsi="Arial" w:cs="Arial"/>
        </w:rPr>
        <w:t>El sistema corre sobre un Servidor Privado Virtual (VPS) contratado a un proveedor de hosting argentino (DonWeb), con plan de 2 vCPU / 2 GB RAM / 20 GB SSD, sobre Ubuntu 24.04 LTS.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2FA7EE22"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en modo "single" (sin cola de tareas separada), adecuado para el volumen transaccional de un bot con una base de usuarias acotada.</w:t>
      </w:r>
    </w:p>
    <w:p w14:paraId="586749FE" w14:textId="77777777" w:rsidR="006234D4" w:rsidRPr="006234D4" w:rsidRDefault="006234D4" w:rsidP="006234D4">
      <w:pPr>
        <w:pStyle w:val="Heading3"/>
        <w:rPr>
          <w:rFonts w:ascii="Arial" w:hAnsi="Arial" w:cs="Arial"/>
        </w:rPr>
      </w:pPr>
      <w:bookmarkStart w:id="122" w:name="_Toc240552460"/>
      <w:r w:rsidRPr="006234D4">
        <w:rPr>
          <w:rFonts w:ascii="Arial" w:hAnsi="Arial" w:cs="Arial"/>
        </w:rPr>
        <w:t>B.2 Inventario de workflows y su función</w:t>
      </w:r>
      <w:bookmarkEnd w:id="122"/>
    </w:p>
    <w:p w14:paraId="0D8E8598"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2FA7D669"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lastRenderedPageBreak/>
        <w:t xml:space="preserve">"Postly – Entrega Final": </w:t>
      </w:r>
      <w:r w:rsidRPr="006234D4">
        <w:rPr>
          <w:rFonts w:cs="Arial"/>
          <w:lang w:val="es-ES"/>
        </w:rPr>
        <w:t>workflow principal (~185 nodos): concentra toda la conversación con la usuaria — onboarding, vinculación, validación de token, creación de contenido con IA, auditoría de compliance, publicación inmediata, programación a futuro y visualización de la agenda.</w:t>
      </w:r>
    </w:p>
    <w:p w14:paraId="54D94AD7"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2F190BFF"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6EEE131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3E5E86C9"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4B65A090"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14CDA276" w14:textId="77777777" w:rsidR="006234D4" w:rsidRPr="006234D4" w:rsidRDefault="006234D4" w:rsidP="006234D4">
      <w:pPr>
        <w:pStyle w:val="Heading3"/>
        <w:rPr>
          <w:rFonts w:ascii="Arial" w:hAnsi="Arial" w:cs="Arial"/>
        </w:rPr>
      </w:pPr>
      <w:bookmarkStart w:id="123" w:name="_Toc240552461"/>
      <w:r w:rsidRPr="006234D4">
        <w:rPr>
          <w:rFonts w:ascii="Arial" w:hAnsi="Arial" w:cs="Arial"/>
        </w:rPr>
        <w:t>B.3 Seguridad de credenciales</w:t>
      </w:r>
      <w:bookmarkEnd w:id="123"/>
    </w:p>
    <w:p w14:paraId="2FDE3CCB"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7BCF0CDC" w14:textId="77777777" w:rsidR="006234D4" w:rsidRPr="006234D4" w:rsidRDefault="006234D4" w:rsidP="006234D4">
      <w:pPr>
        <w:pStyle w:val="Heading3"/>
        <w:rPr>
          <w:rFonts w:ascii="Arial" w:hAnsi="Arial" w:cs="Arial"/>
        </w:rPr>
      </w:pPr>
      <w:bookmarkStart w:id="124" w:name="_Toc240552462"/>
      <w:r w:rsidRPr="006234D4">
        <w:rPr>
          <w:rFonts w:ascii="Arial" w:hAnsi="Arial" w:cs="Arial"/>
        </w:rPr>
        <w:t>B.4 Módulo Centinela de Compliance: implementación</w:t>
      </w:r>
      <w:bookmarkEnd w:id="124"/>
    </w:p>
    <w:p w14:paraId="512D6150" w14:textId="77777777" w:rsidR="006234D4" w:rsidRPr="006234D4" w:rsidRDefault="006234D4" w:rsidP="006234D4">
      <w:pPr>
        <w:rPr>
          <w:rFonts w:ascii="Arial" w:hAnsi="Arial" w:cs="Arial"/>
        </w:rPr>
      </w:pPr>
      <w:r w:rsidRPr="006234D4">
        <w:rPr>
          <w:rFonts w:ascii="Arial" w:hAnsi="Arial" w:cs="Arial"/>
        </w:rPr>
        <w:t xml:space="preserve">La auditoría de precios en texto (HU7) se implementa mediante un conjunto de seis expresiones regulares que se evalúan en cascada sobre el texto final antes de cada publicación (imagen, carrusel y video comparten la misma lógica). El conjunto cubre seis familias de expresiones. Son los símbolos monetarios ($, U$S, ARS, €, £) y los montos escritos en palabras ("100 pesos", "50 dólares"). También los formatos numéricos con separador de miles ("1.500") y los porcentajes de descuento ("50% off"). Y, por último, el vocabulario comercial prohibido ("oferta", "promo", "2x1", "cuotas", "sin interés") </w:t>
      </w:r>
      <w:r w:rsidRPr="006234D4">
        <w:rPr>
          <w:rFonts w:ascii="Arial" w:hAnsi="Arial" w:cs="Arial"/>
        </w:rPr>
        <w:lastRenderedPageBreak/>
        <w:t>y las construcciones que asocian una palabra de precio a un número ("cuesta 200", "vale 300").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54FB0A9C"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3DD2E6A0"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5EE66DCD" w14:textId="77777777" w:rsidR="006234D4" w:rsidRPr="006234D4" w:rsidRDefault="006234D4" w:rsidP="006234D4">
      <w:pPr>
        <w:pStyle w:val="Heading3"/>
        <w:rPr>
          <w:rFonts w:ascii="Arial" w:hAnsi="Arial" w:cs="Arial"/>
        </w:rPr>
      </w:pPr>
      <w:bookmarkStart w:id="125" w:name="_Toc240552463"/>
      <w:r w:rsidRPr="006234D4">
        <w:rPr>
          <w:rFonts w:ascii="Arial" w:hAnsi="Arial" w:cs="Arial"/>
        </w:rPr>
        <w:t>B.5 Concurrencia en la ingesta de carruseles</w:t>
      </w:r>
      <w:bookmarkEnd w:id="125"/>
    </w:p>
    <w:p w14:paraId="490F3DF8" w14:textId="77777777" w:rsidR="006234D4" w:rsidRPr="006234D4" w:rsidRDefault="006234D4" w:rsidP="006234D4">
      <w:pPr>
        <w:rPr>
          <w:rFonts w:ascii="Arial" w:hAnsi="Arial" w:cs="Arial"/>
        </w:rPr>
      </w:pPr>
      <w:r w:rsidRPr="006234D4">
        <w:rPr>
          <w:rFonts w:ascii="Arial" w:hAnsi="Arial" w:cs="Arial"/>
        </w:rPr>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El runtime de Node.js serializa esa operación internamente por ser de un solo hilo, lo que elimina la condición de carrera sin necesidad de un mecanismo de lock explícito.</w:t>
      </w:r>
    </w:p>
    <w:p w14:paraId="68C92D88" w14:textId="77777777" w:rsidR="006234D4" w:rsidRPr="006234D4" w:rsidRDefault="006234D4" w:rsidP="006234D4">
      <w:pPr>
        <w:pStyle w:val="Heading3"/>
        <w:rPr>
          <w:rFonts w:ascii="Arial" w:hAnsi="Arial" w:cs="Arial"/>
        </w:rPr>
      </w:pPr>
      <w:bookmarkStart w:id="126" w:name="_Toc240552464"/>
      <w:r w:rsidRPr="006234D4">
        <w:rPr>
          <w:rFonts w:ascii="Arial" w:hAnsi="Arial" w:cs="Arial"/>
        </w:rPr>
        <w:t>B.6 Prevención de publicaciones duplicadas</w:t>
      </w:r>
      <w:bookmarkEnd w:id="126"/>
    </w:p>
    <w:p w14:paraId="08E49D77" w14:textId="77777777" w:rsidR="006234D4" w:rsidRPr="006234D4" w:rsidRDefault="006234D4" w:rsidP="006234D4">
      <w:pPr>
        <w:rPr>
          <w:rFonts w:ascii="Arial" w:hAnsi="Arial" w:cs="Arial"/>
        </w:rPr>
      </w:pPr>
      <w:r w:rsidRPr="006234D4">
        <w:rPr>
          <w:rFonts w:ascii="Arial" w:hAnsi="Arial" w:cs="Arial"/>
        </w:rPr>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w:t>
      </w:r>
      <w:r w:rsidRPr="006234D4">
        <w:rPr>
          <w:rFonts w:ascii="Arial" w:hAnsi="Arial" w:cs="Arial"/>
        </w:rPr>
        <w:lastRenderedPageBreak/>
        <w:t>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457996A7" w14:textId="77777777" w:rsidR="006234D4" w:rsidRPr="006234D4" w:rsidRDefault="006234D4" w:rsidP="006234D4">
      <w:pPr>
        <w:pStyle w:val="Heading3"/>
        <w:rPr>
          <w:rFonts w:ascii="Arial" w:hAnsi="Arial" w:cs="Arial"/>
        </w:rPr>
      </w:pPr>
      <w:bookmarkStart w:id="127" w:name="_Toc240552465"/>
      <w:r w:rsidRPr="006234D4">
        <w:rPr>
          <w:rFonts w:ascii="Arial" w:hAnsi="Arial" w:cs="Arial"/>
        </w:rPr>
        <w:t>B.7 Publicación multiplataforma: extensión a Facebook</w:t>
      </w:r>
      <w:bookmarkEnd w:id="127"/>
    </w:p>
    <w:p w14:paraId="649555E3"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500CE1C5" w14:textId="77777777" w:rsidR="006234D4" w:rsidRPr="006234D4" w:rsidRDefault="006234D4" w:rsidP="006234D4">
      <w:pPr>
        <w:pStyle w:val="Heading3"/>
        <w:rPr>
          <w:rFonts w:ascii="Arial" w:hAnsi="Arial" w:cs="Arial"/>
        </w:rPr>
      </w:pPr>
      <w:bookmarkStart w:id="128" w:name="_Toc240552466"/>
      <w:r w:rsidRPr="006234D4">
        <w:rPr>
          <w:rFonts w:ascii="Arial" w:hAnsi="Arial" w:cs="Arial"/>
        </w:rPr>
        <w:t>B.8 Sincronización de estado con Instagram</w:t>
      </w:r>
      <w:bookmarkEnd w:id="128"/>
    </w:p>
    <w:p w14:paraId="193E2985"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00CB9CD3" w14:textId="77777777" w:rsidR="006234D4" w:rsidRPr="006234D4" w:rsidRDefault="006234D4" w:rsidP="006234D4">
      <w:pPr>
        <w:pStyle w:val="Heading3"/>
        <w:rPr>
          <w:rFonts w:ascii="Arial" w:hAnsi="Arial" w:cs="Arial"/>
        </w:rPr>
      </w:pPr>
      <w:bookmarkStart w:id="129" w:name="_Toc240552467"/>
      <w:r w:rsidRPr="006234D4">
        <w:rPr>
          <w:rFonts w:ascii="Arial" w:hAnsi="Arial" w:cs="Arial"/>
        </w:rPr>
        <w:t>B.9 Procesamiento de video (HU13): detalle de implementación</w:t>
      </w:r>
      <w:bookmarkEnd w:id="129"/>
    </w:p>
    <w:p w14:paraId="1E4C0566" w14:textId="77777777" w:rsidR="006234D4" w:rsidRPr="006234D4" w:rsidRDefault="006234D4" w:rsidP="006234D4">
      <w:pPr>
        <w:rPr>
          <w:rFonts w:ascii="Arial" w:hAnsi="Arial" w:cs="Arial"/>
        </w:rPr>
      </w:pPr>
      <w:r w:rsidRPr="006234D4">
        <w:rPr>
          <w:rFonts w:ascii="Arial" w:hAnsi="Arial" w:cs="Arial"/>
        </w:rPr>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w:t>
      </w:r>
      <w:r w:rsidRPr="006234D4">
        <w:rPr>
          <w:rFonts w:ascii="Arial" w:hAnsi="Arial" w:cs="Arial"/>
        </w:rPr>
        <w:lastRenderedPageBreak/>
        <w:t>salida estándar de FFmpeg. (3) Si la duración es aceptable, se normaliza el video forzando una resolución de 1080×1920 píxeles (relación de aspecto 9:16), codificación de video H.264 y codificación de audio AAC. (4) Se extrae un fotograma representativo del video normalizado y se envía al modelo de lenguaje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6577DD1D" w14:textId="77777777" w:rsidR="00C30093" w:rsidRDefault="00C30093" w:rsidP="006234D4">
      <w:pPr>
        <w:pStyle w:val="Heading2"/>
      </w:pPr>
    </w:p>
    <w:p w14:paraId="426A9CAE" w14:textId="77777777" w:rsidR="006234D4" w:rsidRPr="006234D4" w:rsidRDefault="006234D4" w:rsidP="006234D4">
      <w:pPr>
        <w:pStyle w:val="Heading2"/>
      </w:pPr>
      <w:bookmarkStart w:id="130" w:name="_Toc240552468"/>
      <w:r w:rsidRPr="006234D4">
        <w:t>Anexo C — Lecciones aprendidas y desafíos técnicos</w:t>
      </w:r>
      <w:bookmarkEnd w:id="130"/>
    </w:p>
    <w:p w14:paraId="0F099A07" w14:textId="77777777" w:rsidR="006234D4" w:rsidRDefault="006234D4" w:rsidP="006234D4">
      <w:pPr>
        <w:rPr>
          <w:rFonts w:ascii="Arial" w:hAnsi="Arial" w:cs="Arial"/>
        </w:rPr>
      </w:pPr>
    </w:p>
    <w:p w14:paraId="7E66B7B6" w14:textId="77777777" w:rsidR="006234D4" w:rsidRDefault="006234D4" w:rsidP="006234D4">
      <w:pPr>
        <w:rPr>
          <w:rFonts w:ascii="Arial" w:hAnsi="Arial" w:cs="Arial"/>
        </w:rPr>
      </w:pPr>
      <w:r w:rsidRPr="006234D4">
        <w:rPr>
          <w:rFonts w:ascii="Arial" w:hAnsi="Arial" w:cs="Arial"/>
        </w:rPr>
        <w:t>El presente anexo amplía la 5.2 (Desafíos de Integración y Lecciones Aprendidas) con ocho casos concretos documentados durante el desarrollo, organizados temáticamente. Cada uno describe el problema encontrado, su causa raíz y la solución adoptada.</w:t>
      </w:r>
    </w:p>
    <w:p w14:paraId="45A2B1A9" w14:textId="77777777" w:rsidR="006234D4" w:rsidRPr="006234D4" w:rsidRDefault="006234D4" w:rsidP="006234D4">
      <w:pPr>
        <w:rPr>
          <w:rFonts w:ascii="Arial" w:hAnsi="Arial" w:cs="Arial"/>
        </w:rPr>
      </w:pPr>
    </w:p>
    <w:p w14:paraId="0D8673A5" w14:textId="77777777" w:rsidR="006234D4" w:rsidRPr="006234D4" w:rsidRDefault="006234D4" w:rsidP="006234D4">
      <w:pPr>
        <w:pStyle w:val="Heading3"/>
        <w:rPr>
          <w:rFonts w:ascii="Arial" w:hAnsi="Arial" w:cs="Arial"/>
        </w:rPr>
      </w:pPr>
      <w:bookmarkStart w:id="131" w:name="_Toc240552469"/>
      <w:r w:rsidRPr="006234D4">
        <w:rPr>
          <w:rFonts w:ascii="Arial" w:hAnsi="Arial" w:cs="Arial"/>
        </w:rPr>
        <w:t>C.1 Restricciones de infraestructura: el problema de las tarjetas virtuales</w:t>
      </w:r>
      <w:bookmarkEnd w:id="131"/>
    </w:p>
    <w:p w14:paraId="7A0F2CD9" w14:textId="77777777" w:rsidR="006234D4" w:rsidRPr="006234D4" w:rsidRDefault="006234D4" w:rsidP="006234D4">
      <w:pPr>
        <w:rPr>
          <w:rFonts w:ascii="Arial" w:hAnsi="Arial" w:cs="Arial"/>
        </w:rPr>
      </w:pPr>
      <w:r w:rsidRPr="006234D4">
        <w:rPr>
          <w:rFonts w:ascii="Arial" w:hAnsi="Arial" w:cs="Arial"/>
        </w:rPr>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33386B9B" w14:textId="77777777" w:rsidR="006234D4" w:rsidRPr="006234D4" w:rsidRDefault="006234D4" w:rsidP="006234D4">
      <w:pPr>
        <w:pStyle w:val="Heading3"/>
        <w:rPr>
          <w:rFonts w:ascii="Arial" w:hAnsi="Arial" w:cs="Arial"/>
        </w:rPr>
      </w:pPr>
      <w:bookmarkStart w:id="132" w:name="_Toc240552470"/>
      <w:r w:rsidRPr="006234D4">
        <w:rPr>
          <w:rFonts w:ascii="Arial" w:hAnsi="Arial" w:cs="Arial"/>
        </w:rPr>
        <w:lastRenderedPageBreak/>
        <w:t>C.2 Concurrencia en flujos disparados por eventos externos</w:t>
      </w:r>
      <w:bookmarkEnd w:id="132"/>
    </w:p>
    <w:p w14:paraId="1684ED02"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04851516" w14:textId="77777777" w:rsidR="006234D4" w:rsidRPr="006234D4" w:rsidRDefault="006234D4" w:rsidP="006234D4">
      <w:pPr>
        <w:pStyle w:val="Heading3"/>
        <w:rPr>
          <w:rFonts w:ascii="Arial" w:hAnsi="Arial" w:cs="Arial"/>
        </w:rPr>
      </w:pPr>
      <w:bookmarkStart w:id="133" w:name="_Toc240552471"/>
      <w:r w:rsidRPr="006234D4">
        <w:rPr>
          <w:rFonts w:ascii="Arial" w:hAnsi="Arial" w:cs="Arial"/>
        </w:rPr>
        <w:t>C.3 Integridad de datos al editar el sistema por su propia API</w:t>
      </w:r>
      <w:bookmarkEnd w:id="133"/>
    </w:p>
    <w:p w14:paraId="008698AE"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469BFAB7" w14:textId="77777777" w:rsidR="006234D4" w:rsidRPr="006234D4" w:rsidRDefault="006234D4" w:rsidP="006234D4">
      <w:pPr>
        <w:pStyle w:val="Heading3"/>
        <w:rPr>
          <w:rFonts w:ascii="Arial" w:hAnsi="Arial" w:cs="Arial"/>
        </w:rPr>
      </w:pPr>
      <w:bookmarkStart w:id="134" w:name="_Toc240552472"/>
      <w:r w:rsidRPr="006234D4">
        <w:rPr>
          <w:rFonts w:ascii="Arial" w:hAnsi="Arial" w:cs="Arial"/>
        </w:rPr>
        <w:t>C.4 Regresiones de plataforma en la migración a producción</w:t>
      </w:r>
      <w:bookmarkEnd w:id="134"/>
    </w:p>
    <w:p w14:paraId="68EE1E76" w14:textId="77777777" w:rsidR="006234D4" w:rsidRPr="006234D4" w:rsidRDefault="006234D4" w:rsidP="006234D4">
      <w:pPr>
        <w:rPr>
          <w:rFonts w:ascii="Arial" w:hAnsi="Arial" w:cs="Arial"/>
        </w:rPr>
      </w:pPr>
      <w:r w:rsidRPr="006234D4">
        <w:rPr>
          <w:rFonts w:ascii="Arial" w:hAnsi="Arial" w:cs="Arial"/>
        </w:rPr>
        <w:t>El paso del entorno de desarrollo local (Windows) al servidor de producción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en el entorno de producción — reforzando la importancia de no asumir equivalencia total entre entorno de desarrollo y de despliegue final.</w:t>
      </w:r>
    </w:p>
    <w:p w14:paraId="12139453" w14:textId="77777777" w:rsidR="006234D4" w:rsidRPr="006234D4" w:rsidRDefault="006234D4" w:rsidP="006234D4">
      <w:pPr>
        <w:pStyle w:val="Heading3"/>
        <w:rPr>
          <w:rFonts w:ascii="Arial" w:hAnsi="Arial" w:cs="Arial"/>
        </w:rPr>
      </w:pPr>
      <w:bookmarkStart w:id="135" w:name="_Toc240552473"/>
      <w:r w:rsidRPr="006234D4">
        <w:rPr>
          <w:rFonts w:ascii="Arial" w:hAnsi="Arial" w:cs="Arial"/>
        </w:rPr>
        <w:lastRenderedPageBreak/>
        <w:t>C.5 Restricciones del entorno de ejecución para el procesamiento de video</w:t>
      </w:r>
      <w:bookmarkEnd w:id="135"/>
    </w:p>
    <w:p w14:paraId="142DE682"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3FF0BF1A" w14:textId="77777777" w:rsidR="006234D4" w:rsidRPr="006234D4" w:rsidRDefault="006234D4" w:rsidP="006234D4">
      <w:pPr>
        <w:pStyle w:val="Heading3"/>
        <w:rPr>
          <w:rFonts w:ascii="Arial" w:hAnsi="Arial" w:cs="Arial"/>
        </w:rPr>
      </w:pPr>
      <w:bookmarkStart w:id="136" w:name="_Toc240552474"/>
      <w:r w:rsidRPr="006234D4">
        <w:rPr>
          <w:rFonts w:ascii="Arial" w:hAnsi="Arial" w:cs="Arial"/>
        </w:rPr>
        <w:t>C.6 Integración con servicios externos: formatos de envío no documentados con claridad</w:t>
      </w:r>
      <w:bookmarkEnd w:id="136"/>
    </w:p>
    <w:p w14:paraId="11E012ED" w14:textId="77777777" w:rsidR="006234D4" w:rsidRPr="006234D4" w:rsidRDefault="006234D4" w:rsidP="006234D4">
      <w:pPr>
        <w:rPr>
          <w:rFonts w:ascii="Arial" w:hAnsi="Arial" w:cs="Arial"/>
        </w:rPr>
      </w:pPr>
      <w:r w:rsidRPr="006234D4">
        <w:rPr>
          <w:rFonts w:ascii="Arial" w:hAnsi="Arial" w:cs="Arial"/>
        </w:rPr>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5C42D6B4" w14:textId="77777777" w:rsidR="006234D4" w:rsidRPr="006234D4" w:rsidRDefault="006234D4" w:rsidP="006234D4">
      <w:pPr>
        <w:pStyle w:val="Heading3"/>
        <w:rPr>
          <w:rFonts w:ascii="Arial" w:hAnsi="Arial" w:cs="Arial"/>
        </w:rPr>
      </w:pPr>
      <w:bookmarkStart w:id="137" w:name="_Toc240552475"/>
      <w:r w:rsidRPr="006234D4">
        <w:rPr>
          <w:rFonts w:ascii="Arial" w:hAnsi="Arial" w:cs="Arial"/>
        </w:rPr>
        <w:t>C.7 Errores intermitentes en APIs de terceros</w:t>
      </w:r>
      <w:bookmarkEnd w:id="137"/>
    </w:p>
    <w:p w14:paraId="0B33919C"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5465B575" w14:textId="77777777" w:rsidR="006234D4" w:rsidRPr="006234D4" w:rsidRDefault="006234D4" w:rsidP="006234D4">
      <w:pPr>
        <w:pStyle w:val="Heading3"/>
        <w:rPr>
          <w:rFonts w:ascii="Arial" w:hAnsi="Arial" w:cs="Arial"/>
        </w:rPr>
      </w:pPr>
      <w:bookmarkStart w:id="138" w:name="_Toc240552476"/>
      <w:r w:rsidRPr="006234D4">
        <w:rPr>
          <w:rFonts w:ascii="Arial" w:hAnsi="Arial" w:cs="Arial"/>
        </w:rPr>
        <w:t>C.8 Límites de cuota en servicios de IA gratuitos</w:t>
      </w:r>
      <w:bookmarkEnd w:id="138"/>
    </w:p>
    <w:p w14:paraId="5CEF34A6" w14:textId="77777777" w:rsidR="006234D4" w:rsidRPr="006234D4" w:rsidRDefault="006234D4" w:rsidP="006234D4">
      <w:pPr>
        <w:rPr>
          <w:rFonts w:ascii="Arial" w:hAnsi="Arial" w:cs="Arial"/>
        </w:rPr>
      </w:pPr>
      <w:r w:rsidRPr="006234D4">
        <w:rPr>
          <w:rFonts w:ascii="Arial" w:hAnsi="Arial" w:cs="Arial"/>
        </w:rPr>
        <w:t xml:space="preserve">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w:t>
      </w:r>
      <w:r w:rsidRPr="006234D4">
        <w:rPr>
          <w:rFonts w:ascii="Arial" w:hAnsi="Arial" w:cs="Arial"/>
        </w:rPr>
        <w:lastRenderedPageBreak/>
        <w:t>para la demostración final, para evitar interrupciones durante la defensa del trabajo.</w:t>
      </w:r>
    </w:p>
    <w:p w14:paraId="5FC3BAC4" w14:textId="77777777" w:rsidR="00103EEF" w:rsidRPr="006234D4" w:rsidRDefault="00103EEF">
      <w:pPr>
        <w:rPr>
          <w:rFonts w:ascii="Arial" w:eastAsia="Arial" w:hAnsi="Arial" w:cs="Arial"/>
        </w:rPr>
      </w:pPr>
    </w:p>
    <w:p w14:paraId="72E0D1B5" w14:textId="77777777" w:rsidR="00F91B8C" w:rsidRDefault="00F85013">
      <w:pPr>
        <w:pStyle w:val="Heading2"/>
      </w:pPr>
      <w:bookmarkStart w:id="139" w:name="_Toc240552477"/>
      <w:r>
        <w:t>Anexo D — Pautas Mary Kay para el uso en los medios sociales</w:t>
      </w:r>
      <w:bookmarkEnd w:id="139"/>
    </w:p>
    <w:p w14:paraId="35DA0B29" w14:textId="77777777" w:rsidR="00F91B8C" w:rsidRDefault="00F85013">
      <w:r>
        <w:t>El presente anexo transcribe las dos reglas normativas del documento corporativo oficial Pautas Mary Kay para el uso en los medios sociales (Mary Kay Inc., s.f.), que acompaña a este trabajo como material complementario. Sobre ellas se construye el Módulo Centinela de Compliance (§1.1, §1.2.c, §1.3.c, §2.4, §3.4.1, §4.5). La regla (a) distingue los mensajes informativos, permitidos en cualquier publicación pública, de los mensajes comerciales. Estos últimos incluyen cualquier referencia a precios, descuentos u ofertas y solo pueden compartirse por un canal privado con clientas y clientas potenciales, nunca en el feed, la historia o el álbum público de Instagram o Facebook. La regla (b) obliga a identificar la página de negocio y las comunicaciones comerciales con la nomenclatura «Consultora de Belleza Independiente Mary Kay».</w:t>
      </w:r>
    </w:p>
    <w:p w14:paraId="08EAE7DC" w14:textId="77777777" w:rsidR="00D5338A" w:rsidRDefault="00000000">
      <w:r>
        <w:t>El documento fuente acompaña a este trabajo: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Y fijan el canal: «aunque no puedes compartir un mensaje comercial con el público general, puedes compartir un mensaje comercial con tus clientas o clientas potenciales siempre y cuando sea solo por vía de un mecanismo privado». El documento precisa además que «una página personal en Facebook no es un mecanismo privado», que es la razón por la que el módulo audita el feed y no la conversación.</w:t>
      </w:r>
    </w:p>
    <w:p w14:paraId="36CD8CBC" w14:textId="77777777" w:rsidR="0017566B" w:rsidRDefault="00000000">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Esa operación —leer una cadena que no cambia de tema sino de naturaleza jurídica por la presencia de un monto— es la que el detector automatiza.</w:t>
      </w:r>
    </w:p>
    <w:p w14:paraId="069CC96A" w14:textId="77777777" w:rsidR="00FB0D4F" w:rsidRDefault="00000000">
      <w:r>
        <w:t xml:space="preserve">El tratamiento del video merece una precisión, porque su regla se presta a una lectura más amplia de la que la fuente autoriza. Las Pautas admiten que la consultora publique sus propios videos «en una página personal en los medios sociales o en tu página de fans en Facebook». Y fijan para ellos una regla general: </w:t>
      </w:r>
      <w:r>
        <w:lastRenderedPageBreak/>
        <w:t>«si tú estuvieras autorizada a publicar un mensaje comercial o un mensaje informativo a una cierta audiencia en base a las reglas descritas con anterioridad, puedes transmitir ese mismo mensaje en un breve video de ti misma». El video hereda así la distinción público/privado de la regla (a) en lugar de sustituirla. Para la transmisión en vivo por Facebook o Instagram el documento remite igualmente a «las reglas aquí establecidas y aplicables a cualquier otro video o mensaje». Existe además una prohibición literal de mencionar ofertas o descuentos: «los videos no deben contener ninguna mención ni sobre ofertas, ni sobre descuentos especiales». Pero pertenece al bloque «Las reglas de "YouTube®"», que el propio documento acota a los videos publicados «en un sitio de alojamiento de videos como YouTube (en vez de en tu página en los medios sociales personal o tu página de fans en Facebook)». No alcanza, por lo tanto, a los Reels de Instagram ni a los videos de Facebook, que son los dos destinos de HU13. Que el módulo audite el video con el mismo criterio que el texto se apoya en la regla general, y no en aquella prohibición.</w:t>
      </w:r>
    </w:p>
    <w:p w14:paraId="47E79510" w14:textId="77777777" w:rsidR="0017566B" w:rsidRDefault="00000000">
      <w:r>
        <w:t>La regla (b) exige una precisión, porque el sistema es más estricto que la letra. El documento obliga a la nomenclatura en el nombre de la página de negocio —«solo debes ingresar tu nombre seguido de “Consultora de Belleza Independiente Mary Kay”»— y a identificarse «como integrante del cuerpo de ventas independiente Mary Kay»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1A4E7170" w14:textId="77777777" w:rsidR="00D5338A" w:rsidRDefault="00000000">
      <w:r>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4E629B5F" w14:textId="77777777" w:rsidR="0017566B" w:rsidRDefault="00000000">
      <w:r>
        <w:t xml:space="preserve">La estabilidad de esa definición operacional tiene, además, un respaldo indirecto en el estudio de campo del §5.1. Un evaluador externo al equipo de desarrollo, al </w:t>
      </w:r>
      <w:r>
        <w:lastRenderedPageBreak/>
        <w:t>que sólo se le expusieron estas dos reglas, etiquetó las 29 piezas de contenido real con acuerdo completo respecto de las consultoras (κ de Cohen = 1,00). Las reglas son, por lo tanto, aplicables por un tercero sin conocimiento previo del negocio. Las tres enunciaciones coinciden con la letra del documento en la regla (a) y con su deber de transparencia en la (b), de modo que la síntesis codificada no se aparta de la fuente.</w:t>
      </w:r>
    </w:p>
    <w:p w14:paraId="37EF6281" w14:textId="77777777" w:rsidR="00D5338A" w:rsidRDefault="00000000">
      <w:r>
        <w:t>La limitación que queda en pie es más acotada que la de versiones anteriores de este trabajo, y conviene enunciarla con precisión. El ejemplar consultado no lleva fecha ni número de versión, de modo que no puede establecerse si es el vigente ni 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del alcance del sistema, bajo «Transferibilidad».</w:t>
      </w:r>
    </w:p>
    <w:p w14:paraId="75A2C447" w14:textId="77777777" w:rsidR="009068B6" w:rsidRDefault="0075734E">
      <w:pPr>
        <w:pStyle w:val="Heading2"/>
      </w:pPr>
      <w:bookmarkStart w:id="140" w:name="_Toc240552478"/>
      <w:r>
        <w:t>Anexo E — Protocolo de validación empírica y conjuntos de datos</w:t>
      </w:r>
      <w:bookmarkEnd w:id="140"/>
    </w:p>
    <w:p w14:paraId="0050DAB2" w14:textId="77777777" w:rsidR="009068B6" w:rsidRDefault="0075734E">
      <w:pPr>
        <w:jc w:val="both"/>
      </w:pPr>
      <w:r>
        <w:rPr>
          <w:rFonts w:ascii="Arial" w:hAnsi="Arial"/>
        </w:rPr>
        <w:t>Este anexo documenta los protocolos de las tres validaciones reportadas en el §5.1 y los conjuntos de datos con que se ejecutaron, de modo que puedan reproducirse. Las mediciones corresponden a la fase de Evaluación del marco DSRM (§3.2) y operacionalizan las tres variables definidas en el §3.5.4.</w:t>
      </w:r>
    </w:p>
    <w:p w14:paraId="38E29EBA" w14:textId="77777777" w:rsidR="009068B6" w:rsidRDefault="0075734E">
      <w:pPr>
        <w:pStyle w:val="Heading3"/>
      </w:pPr>
      <w:bookmarkStart w:id="141" w:name="_Toc240552479"/>
      <w:r>
        <w:t>E.1 Validación del Módulo Centinela de Compliance</w:t>
      </w:r>
      <w:bookmarkEnd w:id="141"/>
    </w:p>
    <w:p w14:paraId="68F02B06" w14:textId="77777777" w:rsidR="009068B6" w:rsidRDefault="0075734E">
      <w:pPr>
        <w:pStyle w:val="Heading4"/>
      </w:pPr>
      <w:r>
        <w:t>E.1.1 Conjuntos controlados</w:t>
      </w:r>
    </w:p>
    <w:p w14:paraId="60AF6B28" w14:textId="77777777" w:rsidR="009068B6" w:rsidRDefault="0075734E">
      <w:pPr>
        <w:jc w:val="both"/>
      </w:pPr>
      <w:r>
        <w:rPr>
          <w:rFonts w:ascii="Arial" w:hAnsi="Arial"/>
        </w:rPr>
        <w:t xml:space="preserve">Se construyeron dos conjuntos de 40 casos, cada uno balanceado en 20 casos infractores y 20 limpios, con idéntica composición por canal: 36 casos de texto (HU7) y 4 de imagen (HU8). El conjunto representativo reproduce la redacción habitual de una publicación comercial, en la forma en que una consultora escribiría el precio o la promoción.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sobre el detector desplegado y los de imagen sobre el bot completo en producción. Archivos de casos: Casos_Compliance_Representativo.csv y Casos_Compliance.csv. Archivos de resultados, con el veredicto de cada caso y la expresión regular que lo produjo: Casos_Compliance_Representativo_resultados_v1.csv y </w:t>
      </w:r>
      <w:r>
        <w:rPr>
          <w:rFonts w:ascii="Arial" w:hAnsi="Arial"/>
        </w:rPr>
        <w:lastRenderedPageBreak/>
        <w:t>Casos_Compliance_resultados_v1.csv para el detector original (el de las Tablas 3 y 4), y los homónimos sin sufijo para el detector corregido.</w:t>
      </w:r>
    </w:p>
    <w:p w14:paraId="44AEBF8A" w14:textId="77777777" w:rsidR="009068B6" w:rsidRDefault="0075734E">
      <w:pPr>
        <w:pStyle w:val="Heading4"/>
      </w:pPr>
      <w:r>
        <w:t>E.1.2 Contenido real y evaluación externa</w:t>
      </w:r>
    </w:p>
    <w:p w14:paraId="7EF6DB15" w14:textId="77777777" w:rsidR="009068B6" w:rsidRDefault="0075734E">
      <w:pPr>
        <w:jc w:val="both"/>
      </w:pPr>
      <w:r>
        <w:rPr>
          <w:rFonts w:ascii="Arial" w:hAnsi="Arial"/>
        </w:rPr>
        <w:t>Tres consultoras aportaron 29 casos de su actividad real (14 infractores y 15 limpios): las publicaciones que efectivamente subirían a su feed y los mensajes con precio que enviarían por canal privado. La clase real se etiquetó dos veces y a ciegas del resultado del sistema: por la propia consultora, que conoce la normativa, y por un evaluador externo al equipo de desarrollo, a quien se le expusieron previamente las Pautas del Anexo D. El acuerdo entre ambas etiquetas fue completo (κ de Cohen = 1,00), por lo que no hubo desacuerdos que resolver por consenso. Dos de los casos que el evaluador externo señaló como infractores correspondían a defectos del producto fotografiado —tinta corrida y tapa 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5F3FBF8B" w14:textId="77777777" w:rsidR="009068B6" w:rsidRDefault="0075734E">
      <w:pPr>
        <w:pStyle w:val="Heading4"/>
      </w:pPr>
      <w:r>
        <w:t>E.1.3 Análisis de valores límite</w:t>
      </w:r>
    </w:p>
    <w:p w14:paraId="2BA42EB5"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§5.1. Archivo: Casos_Compliance_Limite.csv.</w:t>
      </w:r>
    </w:p>
    <w:p w14:paraId="54A0AF38" w14:textId="3DF63F6A" w:rsidR="009068B6" w:rsidRDefault="0075734E">
      <w:bookmarkStart w:id="142" w:name="_Toc24055249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8254A">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142"/>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0E001C43" w14:textId="77777777">
        <w:tc>
          <w:tcPr>
            <w:tcW w:w="1417" w:type="dxa"/>
          </w:tcPr>
          <w:p w14:paraId="336ECC8A" w14:textId="77777777" w:rsidR="009068B6" w:rsidRDefault="0075734E">
            <w:r>
              <w:rPr>
                <w:b/>
                <w:sz w:val="14"/>
              </w:rPr>
              <w:t>ID</w:t>
            </w:r>
          </w:p>
        </w:tc>
        <w:tc>
          <w:tcPr>
            <w:tcW w:w="1417" w:type="dxa"/>
          </w:tcPr>
          <w:p w14:paraId="3CA991C4" w14:textId="77777777" w:rsidR="009068B6" w:rsidRDefault="0075734E">
            <w:r>
              <w:rPr>
                <w:b/>
                <w:sz w:val="14"/>
              </w:rPr>
              <w:t>Caso</w:t>
            </w:r>
          </w:p>
        </w:tc>
        <w:tc>
          <w:tcPr>
            <w:tcW w:w="1417" w:type="dxa"/>
          </w:tcPr>
          <w:p w14:paraId="5049D88E" w14:textId="77777777" w:rsidR="009068B6" w:rsidRDefault="0075734E">
            <w:r>
              <w:rPr>
                <w:b/>
                <w:sz w:val="14"/>
              </w:rPr>
              <w:t>Regla y límite probado</w:t>
            </w:r>
          </w:p>
        </w:tc>
        <w:tc>
          <w:tcPr>
            <w:tcW w:w="1417" w:type="dxa"/>
          </w:tcPr>
          <w:p w14:paraId="3C059CF2" w14:textId="77777777" w:rsidR="009068B6" w:rsidRDefault="0075734E">
            <w:r>
              <w:rPr>
                <w:b/>
                <w:sz w:val="14"/>
              </w:rPr>
              <w:t>Clase real</w:t>
            </w:r>
          </w:p>
        </w:tc>
        <w:tc>
          <w:tcPr>
            <w:tcW w:w="1417" w:type="dxa"/>
          </w:tcPr>
          <w:p w14:paraId="3E62D631" w14:textId="77777777" w:rsidR="009068B6" w:rsidRDefault="0075734E">
            <w:r>
              <w:rPr>
                <w:b/>
                <w:sz w:val="14"/>
              </w:rPr>
              <w:t>Antes</w:t>
            </w:r>
          </w:p>
        </w:tc>
        <w:tc>
          <w:tcPr>
            <w:tcW w:w="1417" w:type="dxa"/>
          </w:tcPr>
          <w:p w14:paraId="70BFED50" w14:textId="77777777" w:rsidR="009068B6" w:rsidRDefault="0075734E">
            <w:r>
              <w:rPr>
                <w:b/>
                <w:sz w:val="14"/>
              </w:rPr>
              <w:t>Después</w:t>
            </w:r>
          </w:p>
        </w:tc>
      </w:tr>
      <w:tr w:rsidR="009068B6" w14:paraId="7CCEA6EE" w14:textId="77777777">
        <w:tc>
          <w:tcPr>
            <w:tcW w:w="1417" w:type="dxa"/>
          </w:tcPr>
          <w:p w14:paraId="3548F61B" w14:textId="77777777" w:rsidR="009068B6" w:rsidRDefault="0075734E">
            <w:r>
              <w:rPr>
                <w:sz w:val="14"/>
              </w:rPr>
              <w:t>L01</w:t>
            </w:r>
          </w:p>
        </w:tc>
        <w:tc>
          <w:tcPr>
            <w:tcW w:w="1417" w:type="dxa"/>
          </w:tcPr>
          <w:p w14:paraId="4B163363"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2DBE450B" w14:textId="77777777" w:rsidR="009068B6" w:rsidRPr="00C30093" w:rsidRDefault="0075734E">
            <w:pPr>
              <w:rPr>
                <w:lang w:val="es-AR"/>
              </w:rPr>
            </w:pPr>
            <w:r w:rsidRPr="00C30093">
              <w:rPr>
                <w:sz w:val="14"/>
                <w:lang w:val="es-AR"/>
              </w:rPr>
              <w:t>R1 símbolo+dígito: dentro del límite</w:t>
            </w:r>
          </w:p>
        </w:tc>
        <w:tc>
          <w:tcPr>
            <w:tcW w:w="1417" w:type="dxa"/>
          </w:tcPr>
          <w:p w14:paraId="776B75EF" w14:textId="77777777" w:rsidR="009068B6" w:rsidRDefault="0075734E">
            <w:r>
              <w:rPr>
                <w:sz w:val="14"/>
              </w:rPr>
              <w:t>Infractor</w:t>
            </w:r>
          </w:p>
        </w:tc>
        <w:tc>
          <w:tcPr>
            <w:tcW w:w="1417" w:type="dxa"/>
          </w:tcPr>
          <w:p w14:paraId="709841D7" w14:textId="77777777" w:rsidR="009068B6" w:rsidRDefault="0075734E">
            <w:r>
              <w:rPr>
                <w:sz w:val="14"/>
              </w:rPr>
              <w:t>VP</w:t>
            </w:r>
          </w:p>
        </w:tc>
        <w:tc>
          <w:tcPr>
            <w:tcW w:w="1417" w:type="dxa"/>
          </w:tcPr>
          <w:p w14:paraId="1C22C43A" w14:textId="77777777" w:rsidR="009068B6" w:rsidRDefault="0075734E">
            <w:r>
              <w:rPr>
                <w:sz w:val="14"/>
              </w:rPr>
              <w:t>VP</w:t>
            </w:r>
          </w:p>
        </w:tc>
      </w:tr>
      <w:tr w:rsidR="009068B6" w14:paraId="54CD65B3" w14:textId="77777777">
        <w:tc>
          <w:tcPr>
            <w:tcW w:w="1417" w:type="dxa"/>
          </w:tcPr>
          <w:p w14:paraId="1EE6EBB4" w14:textId="77777777" w:rsidR="009068B6" w:rsidRDefault="0075734E">
            <w:r>
              <w:rPr>
                <w:sz w:val="14"/>
              </w:rPr>
              <w:t>L02</w:t>
            </w:r>
          </w:p>
        </w:tc>
        <w:tc>
          <w:tcPr>
            <w:tcW w:w="1417" w:type="dxa"/>
          </w:tcPr>
          <w:p w14:paraId="1BED19F5" w14:textId="77777777" w:rsidR="009068B6" w:rsidRPr="00C30093" w:rsidRDefault="0075734E">
            <w:pPr>
              <w:rPr>
                <w:lang w:val="es-AR"/>
              </w:rPr>
            </w:pPr>
            <w:r w:rsidRPr="00C30093">
              <w:rPr>
                <w:sz w:val="14"/>
                <w:lang w:val="es-AR"/>
              </w:rPr>
              <w:t xml:space="preserve">Base TimeWise ya disponible. $  2500, </w:t>
            </w:r>
            <w:r w:rsidRPr="00C30093">
              <w:rPr>
                <w:sz w:val="14"/>
                <w:lang w:val="es-AR"/>
              </w:rPr>
              <w:lastRenderedPageBreak/>
              <w:t>escribime por privado.</w:t>
            </w:r>
          </w:p>
        </w:tc>
        <w:tc>
          <w:tcPr>
            <w:tcW w:w="1417" w:type="dxa"/>
          </w:tcPr>
          <w:p w14:paraId="72097D01" w14:textId="77777777" w:rsidR="009068B6" w:rsidRPr="00C30093" w:rsidRDefault="0075734E">
            <w:pPr>
              <w:rPr>
                <w:lang w:val="es-AR"/>
              </w:rPr>
            </w:pPr>
            <w:r w:rsidRPr="00C30093">
              <w:rPr>
                <w:sz w:val="14"/>
                <w:lang w:val="es-AR"/>
              </w:rPr>
              <w:lastRenderedPageBreak/>
              <w:t>R1 borde: dos espacios entre símbolo y dígito</w:t>
            </w:r>
          </w:p>
        </w:tc>
        <w:tc>
          <w:tcPr>
            <w:tcW w:w="1417" w:type="dxa"/>
          </w:tcPr>
          <w:p w14:paraId="710D879F" w14:textId="77777777" w:rsidR="009068B6" w:rsidRDefault="0075734E">
            <w:r>
              <w:rPr>
                <w:sz w:val="14"/>
              </w:rPr>
              <w:t>Infractor</w:t>
            </w:r>
          </w:p>
        </w:tc>
        <w:tc>
          <w:tcPr>
            <w:tcW w:w="1417" w:type="dxa"/>
          </w:tcPr>
          <w:p w14:paraId="2F18CD22" w14:textId="77777777" w:rsidR="009068B6" w:rsidRDefault="0075734E">
            <w:r>
              <w:rPr>
                <w:sz w:val="14"/>
              </w:rPr>
              <w:t>FN</w:t>
            </w:r>
          </w:p>
        </w:tc>
        <w:tc>
          <w:tcPr>
            <w:tcW w:w="1417" w:type="dxa"/>
          </w:tcPr>
          <w:p w14:paraId="65825A41" w14:textId="77777777" w:rsidR="009068B6" w:rsidRDefault="0075734E">
            <w:r>
              <w:rPr>
                <w:sz w:val="14"/>
              </w:rPr>
              <w:t>VP</w:t>
            </w:r>
          </w:p>
        </w:tc>
      </w:tr>
      <w:tr w:rsidR="009068B6" w14:paraId="03D3F823" w14:textId="77777777">
        <w:tc>
          <w:tcPr>
            <w:tcW w:w="1417" w:type="dxa"/>
          </w:tcPr>
          <w:p w14:paraId="66C3680E" w14:textId="77777777" w:rsidR="009068B6" w:rsidRDefault="0075734E">
            <w:r>
              <w:rPr>
                <w:sz w:val="14"/>
              </w:rPr>
              <w:t>L03</w:t>
            </w:r>
          </w:p>
        </w:tc>
        <w:tc>
          <w:tcPr>
            <w:tcW w:w="1417" w:type="dxa"/>
          </w:tcPr>
          <w:p w14:paraId="717BCDBB" w14:textId="77777777" w:rsidR="009068B6" w:rsidRPr="00C30093" w:rsidRDefault="0075734E">
            <w:pPr>
              <w:rPr>
                <w:lang w:val="es-AR"/>
              </w:rPr>
            </w:pPr>
            <w:r w:rsidRPr="00C30093">
              <w:rPr>
                <w:sz w:val="14"/>
                <w:lang w:val="es-AR"/>
              </w:rPr>
              <w:t>El set lo dejo en 2500$, consultame sin compromiso.</w:t>
            </w:r>
          </w:p>
        </w:tc>
        <w:tc>
          <w:tcPr>
            <w:tcW w:w="1417" w:type="dxa"/>
          </w:tcPr>
          <w:p w14:paraId="3590674F" w14:textId="77777777" w:rsidR="009068B6" w:rsidRPr="00C30093" w:rsidRDefault="0075734E">
            <w:pPr>
              <w:rPr>
                <w:lang w:val="es-AR"/>
              </w:rPr>
            </w:pPr>
            <w:r w:rsidRPr="00C30093">
              <w:rPr>
                <w:sz w:val="14"/>
                <w:lang w:val="es-AR"/>
              </w:rPr>
              <w:t>R1 borde: símbolo después del número</w:t>
            </w:r>
          </w:p>
        </w:tc>
        <w:tc>
          <w:tcPr>
            <w:tcW w:w="1417" w:type="dxa"/>
          </w:tcPr>
          <w:p w14:paraId="7FD81C95" w14:textId="77777777" w:rsidR="009068B6" w:rsidRDefault="0075734E">
            <w:r>
              <w:rPr>
                <w:sz w:val="14"/>
              </w:rPr>
              <w:t>Infractor</w:t>
            </w:r>
          </w:p>
        </w:tc>
        <w:tc>
          <w:tcPr>
            <w:tcW w:w="1417" w:type="dxa"/>
          </w:tcPr>
          <w:p w14:paraId="20CD8CFF" w14:textId="77777777" w:rsidR="009068B6" w:rsidRDefault="0075734E">
            <w:r>
              <w:rPr>
                <w:sz w:val="14"/>
              </w:rPr>
              <w:t>FN</w:t>
            </w:r>
          </w:p>
        </w:tc>
        <w:tc>
          <w:tcPr>
            <w:tcW w:w="1417" w:type="dxa"/>
          </w:tcPr>
          <w:p w14:paraId="08A6D8B3" w14:textId="77777777" w:rsidR="009068B6" w:rsidRDefault="0075734E">
            <w:r>
              <w:rPr>
                <w:sz w:val="14"/>
              </w:rPr>
              <w:t>FN</w:t>
            </w:r>
          </w:p>
        </w:tc>
      </w:tr>
      <w:tr w:rsidR="009068B6" w14:paraId="13297DFE" w14:textId="77777777">
        <w:tc>
          <w:tcPr>
            <w:tcW w:w="1417" w:type="dxa"/>
          </w:tcPr>
          <w:p w14:paraId="75E31786" w14:textId="77777777" w:rsidR="009068B6" w:rsidRDefault="0075734E">
            <w:r>
              <w:rPr>
                <w:sz w:val="14"/>
              </w:rPr>
              <w:t>L04</w:t>
            </w:r>
          </w:p>
        </w:tc>
        <w:tc>
          <w:tcPr>
            <w:tcW w:w="1417" w:type="dxa"/>
          </w:tcPr>
          <w:p w14:paraId="240A7474" w14:textId="77777777" w:rsidR="009068B6" w:rsidRPr="00C30093" w:rsidRDefault="0075734E">
            <w:pPr>
              <w:rPr>
                <w:lang w:val="es-AR"/>
              </w:rPr>
            </w:pPr>
            <w:r w:rsidRPr="00C30093">
              <w:rPr>
                <w:sz w:val="14"/>
                <w:lang w:val="es-AR"/>
              </w:rPr>
              <w:t>¿Precios? Te los paso por privado, sin compromiso.</w:t>
            </w:r>
          </w:p>
        </w:tc>
        <w:tc>
          <w:tcPr>
            <w:tcW w:w="1417" w:type="dxa"/>
          </w:tcPr>
          <w:p w14:paraId="40225AE3"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01057AA7" w14:textId="77777777" w:rsidR="009068B6" w:rsidRDefault="0075734E">
            <w:r>
              <w:rPr>
                <w:sz w:val="14"/>
              </w:rPr>
              <w:t>Infractor</w:t>
            </w:r>
          </w:p>
        </w:tc>
        <w:tc>
          <w:tcPr>
            <w:tcW w:w="1417" w:type="dxa"/>
          </w:tcPr>
          <w:p w14:paraId="4A3F1762" w14:textId="77777777" w:rsidR="009068B6" w:rsidRDefault="0075734E">
            <w:r>
              <w:rPr>
                <w:sz w:val="14"/>
              </w:rPr>
              <w:t>FN</w:t>
            </w:r>
          </w:p>
        </w:tc>
        <w:tc>
          <w:tcPr>
            <w:tcW w:w="1417" w:type="dxa"/>
          </w:tcPr>
          <w:p w14:paraId="7170E5B6" w14:textId="77777777" w:rsidR="009068B6" w:rsidRDefault="0075734E">
            <w:r>
              <w:rPr>
                <w:sz w:val="14"/>
              </w:rPr>
              <w:t>FN</w:t>
            </w:r>
          </w:p>
        </w:tc>
      </w:tr>
      <w:tr w:rsidR="009068B6" w14:paraId="0D2F1D63" w14:textId="77777777">
        <w:tc>
          <w:tcPr>
            <w:tcW w:w="1417" w:type="dxa"/>
          </w:tcPr>
          <w:p w14:paraId="39D32AF4" w14:textId="77777777" w:rsidR="009068B6" w:rsidRDefault="0075734E">
            <w:r>
              <w:rPr>
                <w:sz w:val="14"/>
              </w:rPr>
              <w:t>L05</w:t>
            </w:r>
          </w:p>
        </w:tc>
        <w:tc>
          <w:tcPr>
            <w:tcW w:w="1417" w:type="dxa"/>
          </w:tcPr>
          <w:p w14:paraId="75239686" w14:textId="77777777" w:rsidR="009068B6" w:rsidRPr="00C30093" w:rsidRDefault="0075734E">
            <w:pPr>
              <w:rPr>
                <w:lang w:val="es-AR"/>
              </w:rPr>
            </w:pPr>
            <w:r w:rsidRPr="00C30093">
              <w:rPr>
                <w:sz w:val="14"/>
                <w:lang w:val="es-AR"/>
              </w:rPr>
              <w:t>Set completo de cuidado facial, 4500 pesos.</w:t>
            </w:r>
          </w:p>
        </w:tc>
        <w:tc>
          <w:tcPr>
            <w:tcW w:w="1417" w:type="dxa"/>
          </w:tcPr>
          <w:p w14:paraId="7152823F" w14:textId="77777777" w:rsidR="009068B6" w:rsidRPr="00C30093" w:rsidRDefault="0075734E">
            <w:pPr>
              <w:rPr>
                <w:lang w:val="es-AR"/>
              </w:rPr>
            </w:pPr>
            <w:r w:rsidRPr="00C30093">
              <w:rPr>
                <w:sz w:val="14"/>
                <w:lang w:val="es-AR"/>
              </w:rPr>
              <w:t>R2 dígito+palabra-moneda: dentro del límite</w:t>
            </w:r>
          </w:p>
        </w:tc>
        <w:tc>
          <w:tcPr>
            <w:tcW w:w="1417" w:type="dxa"/>
          </w:tcPr>
          <w:p w14:paraId="055B9690" w14:textId="77777777" w:rsidR="009068B6" w:rsidRDefault="0075734E">
            <w:r>
              <w:rPr>
                <w:sz w:val="14"/>
              </w:rPr>
              <w:t>Infractor</w:t>
            </w:r>
          </w:p>
        </w:tc>
        <w:tc>
          <w:tcPr>
            <w:tcW w:w="1417" w:type="dxa"/>
          </w:tcPr>
          <w:p w14:paraId="25ABC68A" w14:textId="77777777" w:rsidR="009068B6" w:rsidRDefault="0075734E">
            <w:r>
              <w:rPr>
                <w:sz w:val="14"/>
              </w:rPr>
              <w:t>VP</w:t>
            </w:r>
          </w:p>
        </w:tc>
        <w:tc>
          <w:tcPr>
            <w:tcW w:w="1417" w:type="dxa"/>
          </w:tcPr>
          <w:p w14:paraId="49EC66C3" w14:textId="77777777" w:rsidR="009068B6" w:rsidRDefault="0075734E">
            <w:r>
              <w:rPr>
                <w:sz w:val="14"/>
              </w:rPr>
              <w:t>VP</w:t>
            </w:r>
          </w:p>
        </w:tc>
      </w:tr>
      <w:tr w:rsidR="009068B6" w14:paraId="367B1ED3" w14:textId="77777777">
        <w:tc>
          <w:tcPr>
            <w:tcW w:w="1417" w:type="dxa"/>
          </w:tcPr>
          <w:p w14:paraId="63870A92" w14:textId="77777777" w:rsidR="009068B6" w:rsidRDefault="0075734E">
            <w:r>
              <w:rPr>
                <w:sz w:val="14"/>
              </w:rPr>
              <w:t>L06</w:t>
            </w:r>
          </w:p>
        </w:tc>
        <w:tc>
          <w:tcPr>
            <w:tcW w:w="1417" w:type="dxa"/>
          </w:tcPr>
          <w:p w14:paraId="4EAD784D"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6FED0613" w14:textId="77777777" w:rsidR="009068B6" w:rsidRPr="00C30093" w:rsidRDefault="0075734E">
            <w:pPr>
              <w:rPr>
                <w:lang w:val="es-AR"/>
              </w:rPr>
            </w:pPr>
            <w:r w:rsidRPr="00C30093">
              <w:rPr>
                <w:sz w:val="14"/>
                <w:lang w:val="es-AR"/>
              </w:rPr>
              <w:t>R2 borde: precio en palabras, sin dígito</w:t>
            </w:r>
          </w:p>
        </w:tc>
        <w:tc>
          <w:tcPr>
            <w:tcW w:w="1417" w:type="dxa"/>
          </w:tcPr>
          <w:p w14:paraId="730EFA84" w14:textId="77777777" w:rsidR="009068B6" w:rsidRDefault="0075734E">
            <w:r>
              <w:rPr>
                <w:sz w:val="14"/>
              </w:rPr>
              <w:t>Infractor</w:t>
            </w:r>
          </w:p>
        </w:tc>
        <w:tc>
          <w:tcPr>
            <w:tcW w:w="1417" w:type="dxa"/>
          </w:tcPr>
          <w:p w14:paraId="20AD7E49" w14:textId="77777777" w:rsidR="009068B6" w:rsidRDefault="0075734E">
            <w:r>
              <w:rPr>
                <w:sz w:val="14"/>
              </w:rPr>
              <w:t>FN</w:t>
            </w:r>
          </w:p>
        </w:tc>
        <w:tc>
          <w:tcPr>
            <w:tcW w:w="1417" w:type="dxa"/>
          </w:tcPr>
          <w:p w14:paraId="3AD27263" w14:textId="77777777" w:rsidR="009068B6" w:rsidRDefault="0075734E">
            <w:r>
              <w:rPr>
                <w:sz w:val="14"/>
              </w:rPr>
              <w:t>FN</w:t>
            </w:r>
          </w:p>
        </w:tc>
      </w:tr>
      <w:tr w:rsidR="009068B6" w14:paraId="591A1F27" w14:textId="77777777">
        <w:tc>
          <w:tcPr>
            <w:tcW w:w="1417" w:type="dxa"/>
          </w:tcPr>
          <w:p w14:paraId="2C5A5CD8" w14:textId="77777777" w:rsidR="009068B6" w:rsidRDefault="0075734E">
            <w:r>
              <w:rPr>
                <w:sz w:val="14"/>
              </w:rPr>
              <w:t>L07</w:t>
            </w:r>
          </w:p>
        </w:tc>
        <w:tc>
          <w:tcPr>
            <w:tcW w:w="1417" w:type="dxa"/>
          </w:tcPr>
          <w:p w14:paraId="21A89C4B" w14:textId="77777777" w:rsidR="009068B6" w:rsidRPr="00C30093" w:rsidRDefault="0075734E">
            <w:pPr>
              <w:rPr>
                <w:lang w:val="es-AR"/>
              </w:rPr>
            </w:pPr>
            <w:r w:rsidRPr="00C30093">
              <w:rPr>
                <w:sz w:val="14"/>
                <w:lang w:val="es-AR"/>
              </w:rPr>
              <w:t>Set completo de cuidado facial, 4500  pesos.</w:t>
            </w:r>
          </w:p>
        </w:tc>
        <w:tc>
          <w:tcPr>
            <w:tcW w:w="1417" w:type="dxa"/>
          </w:tcPr>
          <w:p w14:paraId="5C80AA35" w14:textId="77777777" w:rsidR="009068B6" w:rsidRPr="00C30093" w:rsidRDefault="0075734E">
            <w:pPr>
              <w:rPr>
                <w:lang w:val="es-AR"/>
              </w:rPr>
            </w:pPr>
            <w:r w:rsidRPr="00C30093">
              <w:rPr>
                <w:sz w:val="14"/>
                <w:lang w:val="es-AR"/>
              </w:rPr>
              <w:t>R2 borde: dos espacios (contrasta con R1)</w:t>
            </w:r>
          </w:p>
        </w:tc>
        <w:tc>
          <w:tcPr>
            <w:tcW w:w="1417" w:type="dxa"/>
          </w:tcPr>
          <w:p w14:paraId="4F0E9F9A" w14:textId="77777777" w:rsidR="009068B6" w:rsidRDefault="0075734E">
            <w:r>
              <w:rPr>
                <w:sz w:val="14"/>
              </w:rPr>
              <w:t>Infractor</w:t>
            </w:r>
          </w:p>
        </w:tc>
        <w:tc>
          <w:tcPr>
            <w:tcW w:w="1417" w:type="dxa"/>
          </w:tcPr>
          <w:p w14:paraId="7F0DA372" w14:textId="77777777" w:rsidR="009068B6" w:rsidRDefault="0075734E">
            <w:r>
              <w:rPr>
                <w:sz w:val="14"/>
              </w:rPr>
              <w:t>VP</w:t>
            </w:r>
          </w:p>
        </w:tc>
        <w:tc>
          <w:tcPr>
            <w:tcW w:w="1417" w:type="dxa"/>
          </w:tcPr>
          <w:p w14:paraId="494437B6" w14:textId="77777777" w:rsidR="009068B6" w:rsidRDefault="0075734E">
            <w:r>
              <w:rPr>
                <w:sz w:val="14"/>
              </w:rPr>
              <w:t>VP</w:t>
            </w:r>
          </w:p>
        </w:tc>
      </w:tr>
      <w:tr w:rsidR="009068B6" w14:paraId="5A53D232" w14:textId="77777777">
        <w:tc>
          <w:tcPr>
            <w:tcW w:w="1417" w:type="dxa"/>
          </w:tcPr>
          <w:p w14:paraId="5A29F36F" w14:textId="77777777" w:rsidR="009068B6" w:rsidRDefault="0075734E">
            <w:r>
              <w:rPr>
                <w:sz w:val="14"/>
              </w:rPr>
              <w:t>L08</w:t>
            </w:r>
          </w:p>
        </w:tc>
        <w:tc>
          <w:tcPr>
            <w:tcW w:w="1417" w:type="dxa"/>
          </w:tcPr>
          <w:p w14:paraId="166CC21E" w14:textId="77777777" w:rsidR="009068B6" w:rsidRPr="00C30093" w:rsidRDefault="0075734E">
            <w:pPr>
              <w:rPr>
                <w:lang w:val="es-AR"/>
              </w:rPr>
            </w:pPr>
            <w:r w:rsidRPr="00C30093">
              <w:rPr>
                <w:sz w:val="14"/>
                <w:lang w:val="es-AR"/>
              </w:rPr>
              <w:t>Hidratación que se siente durante 24 horas.</w:t>
            </w:r>
          </w:p>
        </w:tc>
        <w:tc>
          <w:tcPr>
            <w:tcW w:w="1417" w:type="dxa"/>
          </w:tcPr>
          <w:p w14:paraId="655FB5BD" w14:textId="77777777" w:rsidR="009068B6" w:rsidRPr="00C30093" w:rsidRDefault="0075734E">
            <w:pPr>
              <w:rPr>
                <w:lang w:val="es-AR"/>
              </w:rPr>
            </w:pPr>
            <w:r w:rsidRPr="00C30093">
              <w:rPr>
                <w:sz w:val="14"/>
                <w:lang w:val="es-AR"/>
              </w:rPr>
              <w:t>R2 borde: dígito y palabra que no es moneda</w:t>
            </w:r>
          </w:p>
        </w:tc>
        <w:tc>
          <w:tcPr>
            <w:tcW w:w="1417" w:type="dxa"/>
          </w:tcPr>
          <w:p w14:paraId="23CC0062" w14:textId="77777777" w:rsidR="009068B6" w:rsidRDefault="0075734E">
            <w:r>
              <w:rPr>
                <w:sz w:val="14"/>
              </w:rPr>
              <w:t>Limpio</w:t>
            </w:r>
          </w:p>
        </w:tc>
        <w:tc>
          <w:tcPr>
            <w:tcW w:w="1417" w:type="dxa"/>
          </w:tcPr>
          <w:p w14:paraId="64377894" w14:textId="77777777" w:rsidR="009068B6" w:rsidRDefault="0075734E">
            <w:r>
              <w:rPr>
                <w:sz w:val="14"/>
              </w:rPr>
              <w:t>VN</w:t>
            </w:r>
          </w:p>
        </w:tc>
        <w:tc>
          <w:tcPr>
            <w:tcW w:w="1417" w:type="dxa"/>
          </w:tcPr>
          <w:p w14:paraId="3F19C2D2" w14:textId="77777777" w:rsidR="009068B6" w:rsidRDefault="0075734E">
            <w:r>
              <w:rPr>
                <w:sz w:val="14"/>
              </w:rPr>
              <w:t>VN</w:t>
            </w:r>
          </w:p>
        </w:tc>
      </w:tr>
      <w:tr w:rsidR="009068B6" w14:paraId="3B902216" w14:textId="77777777">
        <w:tc>
          <w:tcPr>
            <w:tcW w:w="1417" w:type="dxa"/>
          </w:tcPr>
          <w:p w14:paraId="5CB3B52F" w14:textId="77777777" w:rsidR="009068B6" w:rsidRDefault="0075734E">
            <w:r>
              <w:rPr>
                <w:sz w:val="14"/>
              </w:rPr>
              <w:t>L09</w:t>
            </w:r>
          </w:p>
        </w:tc>
        <w:tc>
          <w:tcPr>
            <w:tcW w:w="1417" w:type="dxa"/>
          </w:tcPr>
          <w:p w14:paraId="753AB0ED" w14:textId="77777777" w:rsidR="009068B6" w:rsidRPr="00C30093" w:rsidRDefault="0075734E">
            <w:pPr>
              <w:rPr>
                <w:lang w:val="es-AR"/>
              </w:rPr>
            </w:pPr>
            <w:r w:rsidRPr="00C30093">
              <w:rPr>
                <w:sz w:val="14"/>
                <w:lang w:val="es-AR"/>
              </w:rPr>
              <w:t>Set de 3 productos, 12.500 todo junto.</w:t>
            </w:r>
          </w:p>
        </w:tc>
        <w:tc>
          <w:tcPr>
            <w:tcW w:w="1417" w:type="dxa"/>
          </w:tcPr>
          <w:p w14:paraId="67A260AB" w14:textId="77777777" w:rsidR="009068B6" w:rsidRPr="00C30093" w:rsidRDefault="0075734E">
            <w:pPr>
              <w:rPr>
                <w:lang w:val="es-AR"/>
              </w:rPr>
            </w:pPr>
            <w:r w:rsidRPr="00C30093">
              <w:rPr>
                <w:sz w:val="14"/>
                <w:lang w:val="es-AR"/>
              </w:rPr>
              <w:t>R3 separador de miles: dentro del límite</w:t>
            </w:r>
          </w:p>
        </w:tc>
        <w:tc>
          <w:tcPr>
            <w:tcW w:w="1417" w:type="dxa"/>
          </w:tcPr>
          <w:p w14:paraId="5B63619A" w14:textId="77777777" w:rsidR="009068B6" w:rsidRDefault="0075734E">
            <w:r>
              <w:rPr>
                <w:sz w:val="14"/>
              </w:rPr>
              <w:t>Infractor</w:t>
            </w:r>
          </w:p>
        </w:tc>
        <w:tc>
          <w:tcPr>
            <w:tcW w:w="1417" w:type="dxa"/>
          </w:tcPr>
          <w:p w14:paraId="0EA436DA" w14:textId="77777777" w:rsidR="009068B6" w:rsidRDefault="0075734E">
            <w:r>
              <w:rPr>
                <w:sz w:val="14"/>
              </w:rPr>
              <w:t>VP</w:t>
            </w:r>
          </w:p>
        </w:tc>
        <w:tc>
          <w:tcPr>
            <w:tcW w:w="1417" w:type="dxa"/>
          </w:tcPr>
          <w:p w14:paraId="4CD8FDDF" w14:textId="77777777" w:rsidR="009068B6" w:rsidRDefault="0075734E">
            <w:r>
              <w:rPr>
                <w:sz w:val="14"/>
              </w:rPr>
              <w:t>VP</w:t>
            </w:r>
          </w:p>
        </w:tc>
      </w:tr>
      <w:tr w:rsidR="009068B6" w14:paraId="094D295E" w14:textId="77777777">
        <w:tc>
          <w:tcPr>
            <w:tcW w:w="1417" w:type="dxa"/>
          </w:tcPr>
          <w:p w14:paraId="23788A2C" w14:textId="77777777" w:rsidR="009068B6" w:rsidRDefault="0075734E">
            <w:r>
              <w:rPr>
                <w:sz w:val="14"/>
              </w:rPr>
              <w:t>L10</w:t>
            </w:r>
          </w:p>
        </w:tc>
        <w:tc>
          <w:tcPr>
            <w:tcW w:w="1417" w:type="dxa"/>
          </w:tcPr>
          <w:p w14:paraId="62598E34" w14:textId="77777777" w:rsidR="009068B6" w:rsidRDefault="0075734E">
            <w:r w:rsidRPr="00C30093">
              <w:rPr>
                <w:sz w:val="14"/>
                <w:lang w:val="es-AR"/>
              </w:rPr>
              <w:t xml:space="preserve">Ya somos 10.000 en la comunidad. </w:t>
            </w:r>
            <w:r>
              <w:rPr>
                <w:sz w:val="14"/>
              </w:rPr>
              <w:t>Gracias por confiar.</w:t>
            </w:r>
          </w:p>
        </w:tc>
        <w:tc>
          <w:tcPr>
            <w:tcW w:w="1417" w:type="dxa"/>
          </w:tcPr>
          <w:p w14:paraId="20B14107" w14:textId="77777777" w:rsidR="009068B6" w:rsidRPr="00C30093" w:rsidRDefault="0075734E">
            <w:pPr>
              <w:rPr>
                <w:lang w:val="es-AR"/>
              </w:rPr>
            </w:pPr>
            <w:r w:rsidRPr="00C30093">
              <w:rPr>
                <w:sz w:val="14"/>
                <w:lang w:val="es-AR"/>
              </w:rPr>
              <w:t>R3 borde: separador de miles que no es precio</w:t>
            </w:r>
          </w:p>
        </w:tc>
        <w:tc>
          <w:tcPr>
            <w:tcW w:w="1417" w:type="dxa"/>
          </w:tcPr>
          <w:p w14:paraId="4B185EBE" w14:textId="77777777" w:rsidR="009068B6" w:rsidRDefault="0075734E">
            <w:r>
              <w:rPr>
                <w:sz w:val="14"/>
              </w:rPr>
              <w:t>Limpio</w:t>
            </w:r>
          </w:p>
        </w:tc>
        <w:tc>
          <w:tcPr>
            <w:tcW w:w="1417" w:type="dxa"/>
          </w:tcPr>
          <w:p w14:paraId="00F77785" w14:textId="77777777" w:rsidR="009068B6" w:rsidRDefault="0075734E">
            <w:r>
              <w:rPr>
                <w:sz w:val="14"/>
              </w:rPr>
              <w:t>FP</w:t>
            </w:r>
          </w:p>
        </w:tc>
        <w:tc>
          <w:tcPr>
            <w:tcW w:w="1417" w:type="dxa"/>
          </w:tcPr>
          <w:p w14:paraId="30B0CA49" w14:textId="77777777" w:rsidR="009068B6" w:rsidRDefault="0075734E">
            <w:r>
              <w:rPr>
                <w:sz w:val="14"/>
              </w:rPr>
              <w:t>FP</w:t>
            </w:r>
          </w:p>
        </w:tc>
      </w:tr>
      <w:tr w:rsidR="009068B6" w14:paraId="7464AACA" w14:textId="77777777">
        <w:tc>
          <w:tcPr>
            <w:tcW w:w="1417" w:type="dxa"/>
          </w:tcPr>
          <w:p w14:paraId="7038A7C4" w14:textId="77777777" w:rsidR="009068B6" w:rsidRDefault="0075734E">
            <w:r>
              <w:rPr>
                <w:sz w:val="14"/>
              </w:rPr>
              <w:t>L11</w:t>
            </w:r>
          </w:p>
        </w:tc>
        <w:tc>
          <w:tcPr>
            <w:tcW w:w="1417" w:type="dxa"/>
          </w:tcPr>
          <w:p w14:paraId="4888FDA1"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4A76EF9D" w14:textId="77777777" w:rsidR="009068B6" w:rsidRPr="00C30093" w:rsidRDefault="0075734E">
            <w:pPr>
              <w:rPr>
                <w:lang w:val="es-AR"/>
              </w:rPr>
            </w:pPr>
            <w:r w:rsidRPr="00C30093">
              <w:rPr>
                <w:sz w:val="14"/>
                <w:lang w:val="es-AR"/>
              </w:rPr>
              <w:t>R3 borde: año con separador de miles</w:t>
            </w:r>
          </w:p>
        </w:tc>
        <w:tc>
          <w:tcPr>
            <w:tcW w:w="1417" w:type="dxa"/>
          </w:tcPr>
          <w:p w14:paraId="4FD349FA" w14:textId="77777777" w:rsidR="009068B6" w:rsidRDefault="0075734E">
            <w:r>
              <w:rPr>
                <w:sz w:val="14"/>
              </w:rPr>
              <w:t>Limpio</w:t>
            </w:r>
          </w:p>
        </w:tc>
        <w:tc>
          <w:tcPr>
            <w:tcW w:w="1417" w:type="dxa"/>
          </w:tcPr>
          <w:p w14:paraId="77C9E3E5" w14:textId="77777777" w:rsidR="009068B6" w:rsidRDefault="0075734E">
            <w:r>
              <w:rPr>
                <w:sz w:val="14"/>
              </w:rPr>
              <w:t>FP</w:t>
            </w:r>
          </w:p>
        </w:tc>
        <w:tc>
          <w:tcPr>
            <w:tcW w:w="1417" w:type="dxa"/>
          </w:tcPr>
          <w:p w14:paraId="1738AD7F" w14:textId="77777777" w:rsidR="009068B6" w:rsidRDefault="0075734E">
            <w:r>
              <w:rPr>
                <w:sz w:val="14"/>
              </w:rPr>
              <w:t>FP</w:t>
            </w:r>
          </w:p>
        </w:tc>
      </w:tr>
      <w:tr w:rsidR="009068B6" w14:paraId="4511E8BE" w14:textId="77777777">
        <w:tc>
          <w:tcPr>
            <w:tcW w:w="1417" w:type="dxa"/>
          </w:tcPr>
          <w:p w14:paraId="54F8F66D" w14:textId="77777777" w:rsidR="009068B6" w:rsidRDefault="0075734E">
            <w:r>
              <w:rPr>
                <w:sz w:val="14"/>
              </w:rPr>
              <w:t>L12</w:t>
            </w:r>
          </w:p>
        </w:tc>
        <w:tc>
          <w:tcPr>
            <w:tcW w:w="1417" w:type="dxa"/>
          </w:tcPr>
          <w:p w14:paraId="6E1294ED" w14:textId="77777777" w:rsidR="009068B6" w:rsidRDefault="0075734E">
            <w:r w:rsidRPr="00C30093">
              <w:rPr>
                <w:sz w:val="14"/>
                <w:lang w:val="es-AR"/>
              </w:rPr>
              <w:t xml:space="preserve">Ya somos 10000 en la comunidad. </w:t>
            </w:r>
            <w:r>
              <w:rPr>
                <w:sz w:val="14"/>
              </w:rPr>
              <w:t>Gracias por confiar.</w:t>
            </w:r>
          </w:p>
        </w:tc>
        <w:tc>
          <w:tcPr>
            <w:tcW w:w="1417" w:type="dxa"/>
          </w:tcPr>
          <w:p w14:paraId="59E8466D" w14:textId="77777777" w:rsidR="009068B6" w:rsidRPr="00C30093" w:rsidRDefault="0075734E">
            <w:pPr>
              <w:rPr>
                <w:lang w:val="es-AR"/>
              </w:rPr>
            </w:pPr>
            <w:r w:rsidRPr="00C30093">
              <w:rPr>
                <w:sz w:val="14"/>
                <w:lang w:val="es-AR"/>
              </w:rPr>
              <w:t>R3 control: L10 sin el punto separador</w:t>
            </w:r>
          </w:p>
        </w:tc>
        <w:tc>
          <w:tcPr>
            <w:tcW w:w="1417" w:type="dxa"/>
          </w:tcPr>
          <w:p w14:paraId="3EE2A707" w14:textId="77777777" w:rsidR="009068B6" w:rsidRDefault="0075734E">
            <w:r>
              <w:rPr>
                <w:sz w:val="14"/>
              </w:rPr>
              <w:t>Limpio</w:t>
            </w:r>
          </w:p>
        </w:tc>
        <w:tc>
          <w:tcPr>
            <w:tcW w:w="1417" w:type="dxa"/>
          </w:tcPr>
          <w:p w14:paraId="182E92CF" w14:textId="77777777" w:rsidR="009068B6" w:rsidRDefault="0075734E">
            <w:r>
              <w:rPr>
                <w:sz w:val="14"/>
              </w:rPr>
              <w:t>VN</w:t>
            </w:r>
          </w:p>
        </w:tc>
        <w:tc>
          <w:tcPr>
            <w:tcW w:w="1417" w:type="dxa"/>
          </w:tcPr>
          <w:p w14:paraId="4DC2CBD1" w14:textId="77777777" w:rsidR="009068B6" w:rsidRDefault="0075734E">
            <w:r>
              <w:rPr>
                <w:sz w:val="14"/>
              </w:rPr>
              <w:t>VN</w:t>
            </w:r>
          </w:p>
        </w:tc>
      </w:tr>
      <w:tr w:rsidR="009068B6" w14:paraId="6733AE8F" w14:textId="77777777">
        <w:tc>
          <w:tcPr>
            <w:tcW w:w="1417" w:type="dxa"/>
          </w:tcPr>
          <w:p w14:paraId="5B1A965E" w14:textId="77777777" w:rsidR="009068B6" w:rsidRDefault="0075734E">
            <w:r>
              <w:rPr>
                <w:sz w:val="14"/>
              </w:rPr>
              <w:t>L13</w:t>
            </w:r>
          </w:p>
        </w:tc>
        <w:tc>
          <w:tcPr>
            <w:tcW w:w="1417" w:type="dxa"/>
          </w:tcPr>
          <w:p w14:paraId="260769B8" w14:textId="77777777" w:rsidR="009068B6" w:rsidRPr="00C30093" w:rsidRDefault="0075734E">
            <w:pPr>
              <w:rPr>
                <w:lang w:val="es-AR"/>
              </w:rPr>
            </w:pPr>
            <w:r w:rsidRPr="00C30093">
              <w:rPr>
                <w:sz w:val="14"/>
                <w:lang w:val="es-AR"/>
              </w:rPr>
              <w:t>Limpiador 4 en 1: 30% OFF esta semana.</w:t>
            </w:r>
          </w:p>
        </w:tc>
        <w:tc>
          <w:tcPr>
            <w:tcW w:w="1417" w:type="dxa"/>
          </w:tcPr>
          <w:p w14:paraId="056F7BF5" w14:textId="77777777" w:rsidR="009068B6" w:rsidRPr="00C30093" w:rsidRDefault="0075734E">
            <w:pPr>
              <w:rPr>
                <w:lang w:val="es-AR"/>
              </w:rPr>
            </w:pPr>
            <w:r w:rsidRPr="00C30093">
              <w:rPr>
                <w:sz w:val="14"/>
                <w:lang w:val="es-AR"/>
              </w:rPr>
              <w:t>R4 porcentaje+off: dentro del límite</w:t>
            </w:r>
          </w:p>
        </w:tc>
        <w:tc>
          <w:tcPr>
            <w:tcW w:w="1417" w:type="dxa"/>
          </w:tcPr>
          <w:p w14:paraId="20F31DC1" w14:textId="77777777" w:rsidR="009068B6" w:rsidRDefault="0075734E">
            <w:r>
              <w:rPr>
                <w:sz w:val="14"/>
              </w:rPr>
              <w:t>Infractor</w:t>
            </w:r>
          </w:p>
        </w:tc>
        <w:tc>
          <w:tcPr>
            <w:tcW w:w="1417" w:type="dxa"/>
          </w:tcPr>
          <w:p w14:paraId="29C92DFC" w14:textId="77777777" w:rsidR="009068B6" w:rsidRDefault="0075734E">
            <w:r>
              <w:rPr>
                <w:sz w:val="14"/>
              </w:rPr>
              <w:t>VP</w:t>
            </w:r>
          </w:p>
        </w:tc>
        <w:tc>
          <w:tcPr>
            <w:tcW w:w="1417" w:type="dxa"/>
          </w:tcPr>
          <w:p w14:paraId="25F5F138" w14:textId="77777777" w:rsidR="009068B6" w:rsidRDefault="0075734E">
            <w:r>
              <w:rPr>
                <w:sz w:val="14"/>
              </w:rPr>
              <w:t>VP</w:t>
            </w:r>
          </w:p>
        </w:tc>
      </w:tr>
      <w:tr w:rsidR="009068B6" w14:paraId="69FF50B5" w14:textId="77777777">
        <w:tc>
          <w:tcPr>
            <w:tcW w:w="1417" w:type="dxa"/>
          </w:tcPr>
          <w:p w14:paraId="44BC8D26" w14:textId="77777777" w:rsidR="009068B6" w:rsidRDefault="0075734E">
            <w:r>
              <w:rPr>
                <w:sz w:val="14"/>
              </w:rPr>
              <w:t>L14</w:t>
            </w:r>
          </w:p>
        </w:tc>
        <w:tc>
          <w:tcPr>
            <w:tcW w:w="1417" w:type="dxa"/>
          </w:tcPr>
          <w:p w14:paraId="107FC58C" w14:textId="77777777" w:rsidR="009068B6" w:rsidRPr="00C30093" w:rsidRDefault="0075734E">
            <w:pPr>
              <w:rPr>
                <w:lang w:val="es-AR"/>
              </w:rPr>
            </w:pPr>
            <w:r w:rsidRPr="00C30093">
              <w:rPr>
                <w:sz w:val="14"/>
                <w:lang w:val="es-AR"/>
              </w:rPr>
              <w:t>Limpiador 4 en 1: 30% menos esta semana.</w:t>
            </w:r>
          </w:p>
        </w:tc>
        <w:tc>
          <w:tcPr>
            <w:tcW w:w="1417" w:type="dxa"/>
          </w:tcPr>
          <w:p w14:paraId="10CA3E11" w14:textId="77777777" w:rsidR="009068B6" w:rsidRPr="00C30093" w:rsidRDefault="0075734E">
            <w:pPr>
              <w:rPr>
                <w:lang w:val="es-AR"/>
              </w:rPr>
            </w:pPr>
            <w:r w:rsidRPr="00C30093">
              <w:rPr>
                <w:sz w:val="14"/>
                <w:lang w:val="es-AR"/>
              </w:rPr>
              <w:t>R4 borde: descuento sin la palabra gatillo</w:t>
            </w:r>
          </w:p>
        </w:tc>
        <w:tc>
          <w:tcPr>
            <w:tcW w:w="1417" w:type="dxa"/>
          </w:tcPr>
          <w:p w14:paraId="39BBBA1D" w14:textId="77777777" w:rsidR="009068B6" w:rsidRDefault="0075734E">
            <w:r>
              <w:rPr>
                <w:sz w:val="14"/>
              </w:rPr>
              <w:t>Infractor</w:t>
            </w:r>
          </w:p>
        </w:tc>
        <w:tc>
          <w:tcPr>
            <w:tcW w:w="1417" w:type="dxa"/>
          </w:tcPr>
          <w:p w14:paraId="71DFBD41" w14:textId="77777777" w:rsidR="009068B6" w:rsidRDefault="0075734E">
            <w:r>
              <w:rPr>
                <w:sz w:val="14"/>
              </w:rPr>
              <w:t>FN</w:t>
            </w:r>
          </w:p>
        </w:tc>
        <w:tc>
          <w:tcPr>
            <w:tcW w:w="1417" w:type="dxa"/>
          </w:tcPr>
          <w:p w14:paraId="2F6C54D6" w14:textId="77777777" w:rsidR="009068B6" w:rsidRDefault="0075734E">
            <w:r>
              <w:rPr>
                <w:sz w:val="14"/>
              </w:rPr>
              <w:t>FN</w:t>
            </w:r>
          </w:p>
        </w:tc>
      </w:tr>
      <w:tr w:rsidR="009068B6" w14:paraId="2E20116E" w14:textId="77777777">
        <w:tc>
          <w:tcPr>
            <w:tcW w:w="1417" w:type="dxa"/>
          </w:tcPr>
          <w:p w14:paraId="02C82E16" w14:textId="77777777" w:rsidR="009068B6" w:rsidRDefault="0075734E">
            <w:r>
              <w:rPr>
                <w:sz w:val="14"/>
              </w:rPr>
              <w:t>L15</w:t>
            </w:r>
          </w:p>
        </w:tc>
        <w:tc>
          <w:tcPr>
            <w:tcW w:w="1417" w:type="dxa"/>
          </w:tcPr>
          <w:p w14:paraId="549CBEE8" w14:textId="77777777" w:rsidR="009068B6" w:rsidRPr="00C30093" w:rsidRDefault="0075734E">
            <w:pPr>
              <w:rPr>
                <w:lang w:val="es-AR"/>
              </w:rPr>
            </w:pPr>
            <w:r w:rsidRPr="00C30093">
              <w:rPr>
                <w:sz w:val="14"/>
                <w:lang w:val="es-AR"/>
              </w:rPr>
              <w:t>Limpiador 4 en 1: -30% sólo por esta semana.</w:t>
            </w:r>
          </w:p>
        </w:tc>
        <w:tc>
          <w:tcPr>
            <w:tcW w:w="1417" w:type="dxa"/>
          </w:tcPr>
          <w:p w14:paraId="1C54BDFA" w14:textId="77777777" w:rsidR="009068B6" w:rsidRPr="00C30093" w:rsidRDefault="0075734E">
            <w:pPr>
              <w:rPr>
                <w:lang w:val="es-AR"/>
              </w:rPr>
            </w:pPr>
            <w:r w:rsidRPr="00C30093">
              <w:rPr>
                <w:sz w:val="14"/>
                <w:lang w:val="es-AR"/>
              </w:rPr>
              <w:t>R4 borde: descuento con signo menos</w:t>
            </w:r>
          </w:p>
        </w:tc>
        <w:tc>
          <w:tcPr>
            <w:tcW w:w="1417" w:type="dxa"/>
          </w:tcPr>
          <w:p w14:paraId="7A08D551" w14:textId="77777777" w:rsidR="009068B6" w:rsidRDefault="0075734E">
            <w:r>
              <w:rPr>
                <w:sz w:val="14"/>
              </w:rPr>
              <w:t>Infractor</w:t>
            </w:r>
          </w:p>
        </w:tc>
        <w:tc>
          <w:tcPr>
            <w:tcW w:w="1417" w:type="dxa"/>
          </w:tcPr>
          <w:p w14:paraId="3FEC78CA" w14:textId="77777777" w:rsidR="009068B6" w:rsidRDefault="0075734E">
            <w:r>
              <w:rPr>
                <w:sz w:val="14"/>
              </w:rPr>
              <w:t>FN</w:t>
            </w:r>
          </w:p>
        </w:tc>
        <w:tc>
          <w:tcPr>
            <w:tcW w:w="1417" w:type="dxa"/>
          </w:tcPr>
          <w:p w14:paraId="6DE2BAAB" w14:textId="77777777" w:rsidR="009068B6" w:rsidRDefault="0075734E">
            <w:r>
              <w:rPr>
                <w:sz w:val="14"/>
              </w:rPr>
              <w:t>FN</w:t>
            </w:r>
          </w:p>
        </w:tc>
      </w:tr>
      <w:tr w:rsidR="009068B6" w14:paraId="4EBA61F9" w14:textId="77777777">
        <w:tc>
          <w:tcPr>
            <w:tcW w:w="1417" w:type="dxa"/>
          </w:tcPr>
          <w:p w14:paraId="1F49849A" w14:textId="77777777" w:rsidR="009068B6" w:rsidRDefault="0075734E">
            <w:r>
              <w:rPr>
                <w:sz w:val="14"/>
              </w:rPr>
              <w:t>L16</w:t>
            </w:r>
          </w:p>
        </w:tc>
        <w:tc>
          <w:tcPr>
            <w:tcW w:w="1417" w:type="dxa"/>
          </w:tcPr>
          <w:p w14:paraId="6270C10A" w14:textId="77777777" w:rsidR="009068B6" w:rsidRPr="00C30093" w:rsidRDefault="0075734E">
            <w:pPr>
              <w:rPr>
                <w:lang w:val="es-AR"/>
              </w:rPr>
            </w:pPr>
            <w:r w:rsidRPr="00C30093">
              <w:rPr>
                <w:sz w:val="14"/>
                <w:lang w:val="es-AR"/>
              </w:rPr>
              <w:t>El 90% de las clientas repite la rutina de 3 pasos.</w:t>
            </w:r>
          </w:p>
        </w:tc>
        <w:tc>
          <w:tcPr>
            <w:tcW w:w="1417" w:type="dxa"/>
          </w:tcPr>
          <w:p w14:paraId="1AAA8636" w14:textId="77777777" w:rsidR="009068B6" w:rsidRPr="00C30093" w:rsidRDefault="0075734E">
            <w:pPr>
              <w:rPr>
                <w:lang w:val="es-AR"/>
              </w:rPr>
            </w:pPr>
            <w:r w:rsidRPr="00C30093">
              <w:rPr>
                <w:sz w:val="14"/>
                <w:lang w:val="es-AR"/>
              </w:rPr>
              <w:t>R4 borde: porcentaje que no es descuento</w:t>
            </w:r>
          </w:p>
        </w:tc>
        <w:tc>
          <w:tcPr>
            <w:tcW w:w="1417" w:type="dxa"/>
          </w:tcPr>
          <w:p w14:paraId="1AEB7679" w14:textId="77777777" w:rsidR="009068B6" w:rsidRDefault="0075734E">
            <w:r>
              <w:rPr>
                <w:sz w:val="14"/>
              </w:rPr>
              <w:t>Limpio</w:t>
            </w:r>
          </w:p>
        </w:tc>
        <w:tc>
          <w:tcPr>
            <w:tcW w:w="1417" w:type="dxa"/>
          </w:tcPr>
          <w:p w14:paraId="562CC3EA" w14:textId="77777777" w:rsidR="009068B6" w:rsidRDefault="0075734E">
            <w:r>
              <w:rPr>
                <w:sz w:val="14"/>
              </w:rPr>
              <w:t>VN</w:t>
            </w:r>
          </w:p>
        </w:tc>
        <w:tc>
          <w:tcPr>
            <w:tcW w:w="1417" w:type="dxa"/>
          </w:tcPr>
          <w:p w14:paraId="0E64DE8C" w14:textId="77777777" w:rsidR="009068B6" w:rsidRDefault="0075734E">
            <w:r>
              <w:rPr>
                <w:sz w:val="14"/>
              </w:rPr>
              <w:t>VN</w:t>
            </w:r>
          </w:p>
        </w:tc>
      </w:tr>
      <w:tr w:rsidR="009068B6" w14:paraId="1D649278" w14:textId="77777777">
        <w:tc>
          <w:tcPr>
            <w:tcW w:w="1417" w:type="dxa"/>
          </w:tcPr>
          <w:p w14:paraId="5F4D6160" w14:textId="77777777" w:rsidR="009068B6" w:rsidRDefault="0075734E">
            <w:r>
              <w:rPr>
                <w:sz w:val="14"/>
              </w:rPr>
              <w:t>L17</w:t>
            </w:r>
          </w:p>
        </w:tc>
        <w:tc>
          <w:tcPr>
            <w:tcW w:w="1417" w:type="dxa"/>
          </w:tcPr>
          <w:p w14:paraId="369D8A80" w14:textId="77777777" w:rsidR="009068B6" w:rsidRPr="00C30093" w:rsidRDefault="0075734E">
            <w:pPr>
              <w:rPr>
                <w:lang w:val="es-AR"/>
              </w:rPr>
            </w:pPr>
            <w:r w:rsidRPr="00C30093">
              <w:rPr>
                <w:sz w:val="14"/>
                <w:lang w:val="es-AR"/>
              </w:rPr>
              <w:t>Aprovechá la promo de primavera en cuidado facial.</w:t>
            </w:r>
          </w:p>
        </w:tc>
        <w:tc>
          <w:tcPr>
            <w:tcW w:w="1417" w:type="dxa"/>
          </w:tcPr>
          <w:p w14:paraId="54D7162F" w14:textId="77777777" w:rsidR="009068B6" w:rsidRPr="00C30093" w:rsidRDefault="0075734E">
            <w:pPr>
              <w:rPr>
                <w:lang w:val="es-AR"/>
              </w:rPr>
            </w:pPr>
            <w:r w:rsidRPr="00C30093">
              <w:rPr>
                <w:sz w:val="14"/>
                <w:lang w:val="es-AR"/>
              </w:rPr>
              <w:t>R5 vocabulario comercial: dentro del límite</w:t>
            </w:r>
          </w:p>
        </w:tc>
        <w:tc>
          <w:tcPr>
            <w:tcW w:w="1417" w:type="dxa"/>
          </w:tcPr>
          <w:p w14:paraId="5A7AE011" w14:textId="77777777" w:rsidR="009068B6" w:rsidRDefault="0075734E">
            <w:r>
              <w:rPr>
                <w:sz w:val="14"/>
              </w:rPr>
              <w:t>Infractor</w:t>
            </w:r>
          </w:p>
        </w:tc>
        <w:tc>
          <w:tcPr>
            <w:tcW w:w="1417" w:type="dxa"/>
          </w:tcPr>
          <w:p w14:paraId="36F2C198" w14:textId="77777777" w:rsidR="009068B6" w:rsidRDefault="0075734E">
            <w:r>
              <w:rPr>
                <w:sz w:val="14"/>
              </w:rPr>
              <w:t>VP</w:t>
            </w:r>
          </w:p>
        </w:tc>
        <w:tc>
          <w:tcPr>
            <w:tcW w:w="1417" w:type="dxa"/>
          </w:tcPr>
          <w:p w14:paraId="19F9C0C2" w14:textId="77777777" w:rsidR="009068B6" w:rsidRDefault="0075734E">
            <w:r>
              <w:rPr>
                <w:sz w:val="14"/>
              </w:rPr>
              <w:t>VP</w:t>
            </w:r>
          </w:p>
        </w:tc>
      </w:tr>
      <w:tr w:rsidR="009068B6" w14:paraId="2A4EF83C" w14:textId="77777777">
        <w:tc>
          <w:tcPr>
            <w:tcW w:w="1417" w:type="dxa"/>
          </w:tcPr>
          <w:p w14:paraId="3653BDB7" w14:textId="77777777" w:rsidR="009068B6" w:rsidRDefault="0075734E">
            <w:r>
              <w:rPr>
                <w:sz w:val="14"/>
              </w:rPr>
              <w:t>L18</w:t>
            </w:r>
          </w:p>
        </w:tc>
        <w:tc>
          <w:tcPr>
            <w:tcW w:w="1417" w:type="dxa"/>
          </w:tcPr>
          <w:p w14:paraId="45A1F131"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70AECB3A" w14:textId="77777777" w:rsidR="009068B6" w:rsidRPr="00C30093" w:rsidRDefault="0075734E">
            <w:pPr>
              <w:rPr>
                <w:lang w:val="es-AR"/>
              </w:rPr>
            </w:pPr>
            <w:r w:rsidRPr="00C30093">
              <w:rPr>
                <w:sz w:val="14"/>
                <w:lang w:val="es-AR"/>
              </w:rPr>
              <w:t>R5 borde: plural (la lista carecía de «s» opcional)</w:t>
            </w:r>
          </w:p>
        </w:tc>
        <w:tc>
          <w:tcPr>
            <w:tcW w:w="1417" w:type="dxa"/>
          </w:tcPr>
          <w:p w14:paraId="7CB75585" w14:textId="77777777" w:rsidR="009068B6" w:rsidRDefault="0075734E">
            <w:r>
              <w:rPr>
                <w:sz w:val="14"/>
              </w:rPr>
              <w:t>Infractor</w:t>
            </w:r>
          </w:p>
        </w:tc>
        <w:tc>
          <w:tcPr>
            <w:tcW w:w="1417" w:type="dxa"/>
          </w:tcPr>
          <w:p w14:paraId="2058CD6C" w14:textId="77777777" w:rsidR="009068B6" w:rsidRDefault="0075734E">
            <w:r>
              <w:rPr>
                <w:sz w:val="14"/>
              </w:rPr>
              <w:t>FN</w:t>
            </w:r>
          </w:p>
        </w:tc>
        <w:tc>
          <w:tcPr>
            <w:tcW w:w="1417" w:type="dxa"/>
          </w:tcPr>
          <w:p w14:paraId="09CD76B0" w14:textId="77777777" w:rsidR="009068B6" w:rsidRDefault="0075734E">
            <w:r>
              <w:rPr>
                <w:sz w:val="14"/>
              </w:rPr>
              <w:t>VP</w:t>
            </w:r>
          </w:p>
        </w:tc>
      </w:tr>
      <w:tr w:rsidR="009068B6" w14:paraId="6908FCE2" w14:textId="77777777">
        <w:tc>
          <w:tcPr>
            <w:tcW w:w="1417" w:type="dxa"/>
          </w:tcPr>
          <w:p w14:paraId="3295D56A" w14:textId="77777777" w:rsidR="009068B6" w:rsidRDefault="0075734E">
            <w:r>
              <w:rPr>
                <w:sz w:val="14"/>
              </w:rPr>
              <w:t>L19</w:t>
            </w:r>
          </w:p>
        </w:tc>
        <w:tc>
          <w:tcPr>
            <w:tcW w:w="1417" w:type="dxa"/>
          </w:tcPr>
          <w:p w14:paraId="3928FF27"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4D1451F" w14:textId="77777777" w:rsidR="009068B6" w:rsidRPr="00C30093" w:rsidRDefault="0075734E">
            <w:pPr>
              <w:rPr>
                <w:lang w:val="es-AR"/>
              </w:rPr>
            </w:pPr>
            <w:r w:rsidRPr="00C30093">
              <w:rPr>
                <w:sz w:val="14"/>
                <w:lang w:val="es-AR"/>
              </w:rPr>
              <w:t>R5 borde: plural de «oferta»</w:t>
            </w:r>
          </w:p>
        </w:tc>
        <w:tc>
          <w:tcPr>
            <w:tcW w:w="1417" w:type="dxa"/>
          </w:tcPr>
          <w:p w14:paraId="1B559AD1" w14:textId="77777777" w:rsidR="009068B6" w:rsidRDefault="0075734E">
            <w:r>
              <w:rPr>
                <w:sz w:val="14"/>
              </w:rPr>
              <w:t>Infractor</w:t>
            </w:r>
          </w:p>
        </w:tc>
        <w:tc>
          <w:tcPr>
            <w:tcW w:w="1417" w:type="dxa"/>
          </w:tcPr>
          <w:p w14:paraId="3E2114C6" w14:textId="77777777" w:rsidR="009068B6" w:rsidRDefault="0075734E">
            <w:r>
              <w:rPr>
                <w:sz w:val="14"/>
              </w:rPr>
              <w:t>FN</w:t>
            </w:r>
          </w:p>
        </w:tc>
        <w:tc>
          <w:tcPr>
            <w:tcW w:w="1417" w:type="dxa"/>
          </w:tcPr>
          <w:p w14:paraId="1626C966" w14:textId="77777777" w:rsidR="009068B6" w:rsidRDefault="0075734E">
            <w:r>
              <w:rPr>
                <w:sz w:val="14"/>
              </w:rPr>
              <w:t>VP</w:t>
            </w:r>
          </w:p>
        </w:tc>
      </w:tr>
      <w:tr w:rsidR="009068B6" w14:paraId="1D5A6455" w14:textId="77777777">
        <w:tc>
          <w:tcPr>
            <w:tcW w:w="1417" w:type="dxa"/>
          </w:tcPr>
          <w:p w14:paraId="18DA5819" w14:textId="77777777" w:rsidR="009068B6" w:rsidRDefault="0075734E">
            <w:r>
              <w:rPr>
                <w:sz w:val="14"/>
              </w:rPr>
              <w:t>L20</w:t>
            </w:r>
          </w:p>
        </w:tc>
        <w:tc>
          <w:tcPr>
            <w:tcW w:w="1417" w:type="dxa"/>
          </w:tcPr>
          <w:p w14:paraId="0B728370" w14:textId="77777777" w:rsidR="009068B6" w:rsidRPr="00C30093" w:rsidRDefault="0075734E">
            <w:pPr>
              <w:rPr>
                <w:lang w:val="es-AR"/>
              </w:rPr>
            </w:pPr>
            <w:r w:rsidRPr="00C30093">
              <w:rPr>
                <w:sz w:val="14"/>
                <w:lang w:val="es-AR"/>
              </w:rPr>
              <w:t>El suero rebaja la apariencia de las líneas finas.</w:t>
            </w:r>
          </w:p>
        </w:tc>
        <w:tc>
          <w:tcPr>
            <w:tcW w:w="1417" w:type="dxa"/>
          </w:tcPr>
          <w:p w14:paraId="432916AF" w14:textId="77777777" w:rsidR="009068B6" w:rsidRPr="00C30093" w:rsidRDefault="0075734E">
            <w:pPr>
              <w:rPr>
                <w:lang w:val="es-AR"/>
              </w:rPr>
            </w:pPr>
            <w:r w:rsidRPr="00C30093">
              <w:rPr>
                <w:sz w:val="14"/>
                <w:lang w:val="es-AR"/>
              </w:rPr>
              <w:t>R5 borde: «rebaja» como verbo cosmético</w:t>
            </w:r>
          </w:p>
        </w:tc>
        <w:tc>
          <w:tcPr>
            <w:tcW w:w="1417" w:type="dxa"/>
          </w:tcPr>
          <w:p w14:paraId="1A581DDB" w14:textId="77777777" w:rsidR="009068B6" w:rsidRDefault="0075734E">
            <w:r>
              <w:rPr>
                <w:sz w:val="14"/>
              </w:rPr>
              <w:t>Limpio</w:t>
            </w:r>
          </w:p>
        </w:tc>
        <w:tc>
          <w:tcPr>
            <w:tcW w:w="1417" w:type="dxa"/>
          </w:tcPr>
          <w:p w14:paraId="417E0BB6" w14:textId="77777777" w:rsidR="009068B6" w:rsidRDefault="0075734E">
            <w:r>
              <w:rPr>
                <w:sz w:val="14"/>
              </w:rPr>
              <w:t>FP</w:t>
            </w:r>
          </w:p>
        </w:tc>
        <w:tc>
          <w:tcPr>
            <w:tcW w:w="1417" w:type="dxa"/>
          </w:tcPr>
          <w:p w14:paraId="1B9424F4" w14:textId="77777777" w:rsidR="009068B6" w:rsidRDefault="0075734E">
            <w:r>
              <w:rPr>
                <w:sz w:val="14"/>
              </w:rPr>
              <w:t>FP</w:t>
            </w:r>
          </w:p>
        </w:tc>
      </w:tr>
      <w:tr w:rsidR="009068B6" w14:paraId="4B85C455" w14:textId="77777777">
        <w:tc>
          <w:tcPr>
            <w:tcW w:w="1417" w:type="dxa"/>
          </w:tcPr>
          <w:p w14:paraId="2FC7D37E" w14:textId="77777777" w:rsidR="009068B6" w:rsidRDefault="0075734E">
            <w:r>
              <w:rPr>
                <w:sz w:val="14"/>
              </w:rPr>
              <w:t>L21</w:t>
            </w:r>
          </w:p>
        </w:tc>
        <w:tc>
          <w:tcPr>
            <w:tcW w:w="1417" w:type="dxa"/>
          </w:tcPr>
          <w:p w14:paraId="20094E9C"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2019753D" w14:textId="77777777" w:rsidR="009068B6" w:rsidRPr="00C30093" w:rsidRDefault="0075734E">
            <w:pPr>
              <w:rPr>
                <w:lang w:val="es-AR"/>
              </w:rPr>
            </w:pPr>
            <w:r w:rsidRPr="00C30093">
              <w:rPr>
                <w:sz w:val="14"/>
                <w:lang w:val="es-AR"/>
              </w:rPr>
              <w:t>R5 borde: «económica» referida al tiempo</w:t>
            </w:r>
          </w:p>
        </w:tc>
        <w:tc>
          <w:tcPr>
            <w:tcW w:w="1417" w:type="dxa"/>
          </w:tcPr>
          <w:p w14:paraId="0BB37257" w14:textId="77777777" w:rsidR="009068B6" w:rsidRDefault="0075734E">
            <w:r>
              <w:rPr>
                <w:sz w:val="14"/>
              </w:rPr>
              <w:t>Limpio</w:t>
            </w:r>
          </w:p>
        </w:tc>
        <w:tc>
          <w:tcPr>
            <w:tcW w:w="1417" w:type="dxa"/>
          </w:tcPr>
          <w:p w14:paraId="7E362A86" w14:textId="77777777" w:rsidR="009068B6" w:rsidRDefault="0075734E">
            <w:r>
              <w:rPr>
                <w:sz w:val="14"/>
              </w:rPr>
              <w:t>FP</w:t>
            </w:r>
          </w:p>
        </w:tc>
        <w:tc>
          <w:tcPr>
            <w:tcW w:w="1417" w:type="dxa"/>
          </w:tcPr>
          <w:p w14:paraId="7F0A5C59" w14:textId="77777777" w:rsidR="009068B6" w:rsidRDefault="0075734E">
            <w:r>
              <w:rPr>
                <w:sz w:val="14"/>
              </w:rPr>
              <w:t>FP</w:t>
            </w:r>
          </w:p>
        </w:tc>
      </w:tr>
      <w:tr w:rsidR="009068B6" w14:paraId="0CFE5FF5" w14:textId="77777777">
        <w:tc>
          <w:tcPr>
            <w:tcW w:w="1417" w:type="dxa"/>
          </w:tcPr>
          <w:p w14:paraId="65C9D069" w14:textId="77777777" w:rsidR="009068B6" w:rsidRDefault="0075734E">
            <w:r>
              <w:rPr>
                <w:sz w:val="14"/>
              </w:rPr>
              <w:t>L22</w:t>
            </w:r>
          </w:p>
        </w:tc>
        <w:tc>
          <w:tcPr>
            <w:tcW w:w="1417" w:type="dxa"/>
          </w:tcPr>
          <w:p w14:paraId="0A4D3CB1" w14:textId="77777777" w:rsidR="009068B6" w:rsidRPr="00C30093" w:rsidRDefault="0075734E">
            <w:pPr>
              <w:rPr>
                <w:lang w:val="es-AR"/>
              </w:rPr>
            </w:pPr>
            <w:r w:rsidRPr="00C30093">
              <w:rPr>
                <w:sz w:val="14"/>
                <w:lang w:val="es-AR"/>
              </w:rPr>
              <w:t>Labial matte nuevo, precio 3200. Consultame.</w:t>
            </w:r>
          </w:p>
        </w:tc>
        <w:tc>
          <w:tcPr>
            <w:tcW w:w="1417" w:type="dxa"/>
          </w:tcPr>
          <w:p w14:paraId="501DFF08" w14:textId="77777777" w:rsidR="009068B6" w:rsidRPr="00C30093" w:rsidRDefault="0075734E">
            <w:pPr>
              <w:rPr>
                <w:lang w:val="es-AR"/>
              </w:rPr>
            </w:pPr>
            <w:r w:rsidRPr="00C30093">
              <w:rPr>
                <w:sz w:val="14"/>
                <w:lang w:val="es-AR"/>
              </w:rPr>
              <w:t>R6 palabra-precio+dígito: dentro del límite</w:t>
            </w:r>
          </w:p>
        </w:tc>
        <w:tc>
          <w:tcPr>
            <w:tcW w:w="1417" w:type="dxa"/>
          </w:tcPr>
          <w:p w14:paraId="29CDC09B" w14:textId="77777777" w:rsidR="009068B6" w:rsidRDefault="0075734E">
            <w:r>
              <w:rPr>
                <w:sz w:val="14"/>
              </w:rPr>
              <w:t>Infractor</w:t>
            </w:r>
          </w:p>
        </w:tc>
        <w:tc>
          <w:tcPr>
            <w:tcW w:w="1417" w:type="dxa"/>
          </w:tcPr>
          <w:p w14:paraId="5562C6F6" w14:textId="77777777" w:rsidR="009068B6" w:rsidRDefault="0075734E">
            <w:r>
              <w:rPr>
                <w:sz w:val="14"/>
              </w:rPr>
              <w:t>VP</w:t>
            </w:r>
          </w:p>
        </w:tc>
        <w:tc>
          <w:tcPr>
            <w:tcW w:w="1417" w:type="dxa"/>
          </w:tcPr>
          <w:p w14:paraId="49779E3D" w14:textId="77777777" w:rsidR="009068B6" w:rsidRDefault="0075734E">
            <w:r>
              <w:rPr>
                <w:sz w:val="14"/>
              </w:rPr>
              <w:t>VP</w:t>
            </w:r>
          </w:p>
        </w:tc>
      </w:tr>
      <w:tr w:rsidR="009068B6" w14:paraId="165BE790" w14:textId="77777777">
        <w:tc>
          <w:tcPr>
            <w:tcW w:w="1417" w:type="dxa"/>
          </w:tcPr>
          <w:p w14:paraId="15B3ECA9" w14:textId="77777777" w:rsidR="009068B6" w:rsidRDefault="0075734E">
            <w:r>
              <w:rPr>
                <w:sz w:val="14"/>
              </w:rPr>
              <w:t>L23</w:t>
            </w:r>
          </w:p>
        </w:tc>
        <w:tc>
          <w:tcPr>
            <w:tcW w:w="1417" w:type="dxa"/>
          </w:tcPr>
          <w:p w14:paraId="328ABAC7"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0F2C44A7" w14:textId="77777777" w:rsidR="009068B6" w:rsidRPr="00C30093" w:rsidRDefault="0075734E">
            <w:pPr>
              <w:rPr>
                <w:lang w:val="es-AR"/>
              </w:rPr>
            </w:pPr>
            <w:r w:rsidRPr="00C30093">
              <w:rPr>
                <w:sz w:val="14"/>
                <w:lang w:val="es-AR"/>
              </w:rPr>
              <w:t>R6 borde: plural y dos puntos intermedios</w:t>
            </w:r>
          </w:p>
        </w:tc>
        <w:tc>
          <w:tcPr>
            <w:tcW w:w="1417" w:type="dxa"/>
          </w:tcPr>
          <w:p w14:paraId="305284C6" w14:textId="77777777" w:rsidR="009068B6" w:rsidRDefault="0075734E">
            <w:r>
              <w:rPr>
                <w:sz w:val="14"/>
              </w:rPr>
              <w:t>Infractor</w:t>
            </w:r>
          </w:p>
        </w:tc>
        <w:tc>
          <w:tcPr>
            <w:tcW w:w="1417" w:type="dxa"/>
          </w:tcPr>
          <w:p w14:paraId="68BC6C0E" w14:textId="77777777" w:rsidR="009068B6" w:rsidRDefault="0075734E">
            <w:r>
              <w:rPr>
                <w:sz w:val="14"/>
              </w:rPr>
              <w:t>FN</w:t>
            </w:r>
          </w:p>
        </w:tc>
        <w:tc>
          <w:tcPr>
            <w:tcW w:w="1417" w:type="dxa"/>
          </w:tcPr>
          <w:p w14:paraId="1F8A43E8" w14:textId="77777777" w:rsidR="009068B6" w:rsidRDefault="0075734E">
            <w:r>
              <w:rPr>
                <w:sz w:val="14"/>
              </w:rPr>
              <w:t>VP</w:t>
            </w:r>
          </w:p>
        </w:tc>
      </w:tr>
      <w:tr w:rsidR="009068B6" w14:paraId="048A96DF" w14:textId="77777777">
        <w:tc>
          <w:tcPr>
            <w:tcW w:w="1417" w:type="dxa"/>
          </w:tcPr>
          <w:p w14:paraId="5ECF2F57" w14:textId="77777777" w:rsidR="009068B6" w:rsidRDefault="0075734E">
            <w:r>
              <w:rPr>
                <w:sz w:val="14"/>
              </w:rPr>
              <w:t>L24</w:t>
            </w:r>
          </w:p>
        </w:tc>
        <w:tc>
          <w:tcPr>
            <w:tcW w:w="1417" w:type="dxa"/>
          </w:tcPr>
          <w:p w14:paraId="4D580701" w14:textId="77777777" w:rsidR="009068B6" w:rsidRDefault="0075734E">
            <w:r w:rsidRPr="00C30093">
              <w:rPr>
                <w:sz w:val="14"/>
                <w:lang w:val="es-AR"/>
              </w:rPr>
              <w:t xml:space="preserve">Labial matte nuevo, el precio es 3200. </w:t>
            </w:r>
            <w:r>
              <w:rPr>
                <w:sz w:val="14"/>
              </w:rPr>
              <w:t>Consultame.</w:t>
            </w:r>
          </w:p>
        </w:tc>
        <w:tc>
          <w:tcPr>
            <w:tcW w:w="1417" w:type="dxa"/>
          </w:tcPr>
          <w:p w14:paraId="45118881" w14:textId="77777777" w:rsidR="009068B6" w:rsidRPr="00C30093" w:rsidRDefault="0075734E">
            <w:pPr>
              <w:rPr>
                <w:lang w:val="es-AR"/>
              </w:rPr>
            </w:pPr>
            <w:r w:rsidRPr="00C30093">
              <w:rPr>
                <w:sz w:val="14"/>
                <w:lang w:val="es-AR"/>
              </w:rPr>
              <w:t>R6 borde: la forma más natural en español</w:t>
            </w:r>
          </w:p>
        </w:tc>
        <w:tc>
          <w:tcPr>
            <w:tcW w:w="1417" w:type="dxa"/>
          </w:tcPr>
          <w:p w14:paraId="4CAEA038" w14:textId="77777777" w:rsidR="009068B6" w:rsidRDefault="0075734E">
            <w:r>
              <w:rPr>
                <w:sz w:val="14"/>
              </w:rPr>
              <w:t>Infractor</w:t>
            </w:r>
          </w:p>
        </w:tc>
        <w:tc>
          <w:tcPr>
            <w:tcW w:w="1417" w:type="dxa"/>
          </w:tcPr>
          <w:p w14:paraId="624558A3" w14:textId="77777777" w:rsidR="009068B6" w:rsidRDefault="0075734E">
            <w:r>
              <w:rPr>
                <w:sz w:val="14"/>
              </w:rPr>
              <w:t>FN</w:t>
            </w:r>
          </w:p>
        </w:tc>
        <w:tc>
          <w:tcPr>
            <w:tcW w:w="1417" w:type="dxa"/>
          </w:tcPr>
          <w:p w14:paraId="19664C52" w14:textId="77777777" w:rsidR="009068B6" w:rsidRDefault="0075734E">
            <w:r>
              <w:rPr>
                <w:sz w:val="14"/>
              </w:rPr>
              <w:t>VP</w:t>
            </w:r>
          </w:p>
        </w:tc>
      </w:tr>
      <w:tr w:rsidR="009068B6" w14:paraId="22AADE30" w14:textId="77777777">
        <w:tc>
          <w:tcPr>
            <w:tcW w:w="1417" w:type="dxa"/>
          </w:tcPr>
          <w:p w14:paraId="53CA9B83" w14:textId="77777777" w:rsidR="009068B6" w:rsidRDefault="0075734E">
            <w:r>
              <w:rPr>
                <w:sz w:val="14"/>
              </w:rPr>
              <w:t>L25</w:t>
            </w:r>
          </w:p>
        </w:tc>
        <w:tc>
          <w:tcPr>
            <w:tcW w:w="1417" w:type="dxa"/>
          </w:tcPr>
          <w:p w14:paraId="1EBCDAC4" w14:textId="77777777" w:rsidR="009068B6" w:rsidRPr="00C30093" w:rsidRDefault="0075734E">
            <w:pPr>
              <w:rPr>
                <w:lang w:val="es-AR"/>
              </w:rPr>
            </w:pPr>
            <w:r w:rsidRPr="00C30093">
              <w:rPr>
                <w:sz w:val="14"/>
                <w:lang w:val="es-AR"/>
              </w:rPr>
              <w:t>Vale la pena cuidar tu piel todos los días.</w:t>
            </w:r>
          </w:p>
        </w:tc>
        <w:tc>
          <w:tcPr>
            <w:tcW w:w="1417" w:type="dxa"/>
          </w:tcPr>
          <w:p w14:paraId="4E215370" w14:textId="77777777" w:rsidR="009068B6" w:rsidRPr="00C30093" w:rsidRDefault="0075734E">
            <w:pPr>
              <w:rPr>
                <w:lang w:val="es-AR"/>
              </w:rPr>
            </w:pPr>
            <w:r w:rsidRPr="00C30093">
              <w:rPr>
                <w:sz w:val="14"/>
                <w:lang w:val="es-AR"/>
              </w:rPr>
              <w:t>R6 borde: «vale» como verbo, sin número</w:t>
            </w:r>
          </w:p>
        </w:tc>
        <w:tc>
          <w:tcPr>
            <w:tcW w:w="1417" w:type="dxa"/>
          </w:tcPr>
          <w:p w14:paraId="6F8ADF67" w14:textId="77777777" w:rsidR="009068B6" w:rsidRDefault="0075734E">
            <w:r>
              <w:rPr>
                <w:sz w:val="14"/>
              </w:rPr>
              <w:t>Limpio</w:t>
            </w:r>
          </w:p>
        </w:tc>
        <w:tc>
          <w:tcPr>
            <w:tcW w:w="1417" w:type="dxa"/>
          </w:tcPr>
          <w:p w14:paraId="3DA96BF4" w14:textId="77777777" w:rsidR="009068B6" w:rsidRDefault="0075734E">
            <w:r>
              <w:rPr>
                <w:sz w:val="14"/>
              </w:rPr>
              <w:t>VN</w:t>
            </w:r>
          </w:p>
        </w:tc>
        <w:tc>
          <w:tcPr>
            <w:tcW w:w="1417" w:type="dxa"/>
          </w:tcPr>
          <w:p w14:paraId="279F3B18" w14:textId="77777777" w:rsidR="009068B6" w:rsidRDefault="0075734E">
            <w:r>
              <w:rPr>
                <w:sz w:val="14"/>
              </w:rPr>
              <w:t>VN</w:t>
            </w:r>
          </w:p>
        </w:tc>
      </w:tr>
    </w:tbl>
    <w:p w14:paraId="101AA272" w14:textId="77777777" w:rsidR="009068B6" w:rsidRDefault="0075734E">
      <w:r>
        <w:rPr>
          <w:rFonts w:ascii="Arial" w:hAnsi="Arial"/>
          <w:i/>
        </w:rPr>
        <w:lastRenderedPageBreak/>
        <w:t>Nota. Elaboración propia. VP: verdadero positivo; FN: falso negativo; VN: verdadero negativo; FP: falso positivo. «Antes» y «Después» refieren a la corrección del detector descrita en el §5.1.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8D69C12" w14:textId="77777777" w:rsidR="00234065" w:rsidRDefault="00000000">
      <w:pPr>
        <w:pStyle w:val="Heading4"/>
      </w:pPr>
      <w:r>
        <w:t>E.1.4 Divergencia entre el flujo inmediato y el flujo programado</w:t>
      </w:r>
    </w:p>
    <w:p w14:paraId="0C2E4246" w14:textId="77777777" w:rsidR="00234065" w:rsidRDefault="00000000">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§5.1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65B121D6" w14:textId="77777777" w:rsidR="009068B6" w:rsidRDefault="0075734E">
      <w:pPr>
        <w:pStyle w:val="Heading3"/>
      </w:pPr>
      <w:bookmarkStart w:id="143" w:name="_Toc240552480"/>
      <w:r>
        <w:t>E.2 Protocolo de cronometraje del tiempo operativo</w:t>
      </w:r>
      <w:bookmarkEnd w:id="143"/>
    </w:p>
    <w:p w14:paraId="576C079A" w14:textId="77777777" w:rsidR="009068B6" w:rsidRDefault="0075734E">
      <w:pPr>
        <w:jc w:val="both"/>
      </w:pPr>
      <w:r>
        <w:rPr>
          <w:rFonts w:ascii="Arial" w:hAnsi="Arial"/>
        </w:rPr>
        <w:t xml:space="preserve">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sistemática, por lo que la segunda ronda puede reflejar un efecto de aprendizaje; la limitación se declara en el §5.4. La tarea estándar, idéntica en ambas condiciones, fue crear y publicar una publicación de feed en Instagram y 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w:t>
      </w:r>
      <w:r>
        <w:rPr>
          <w:rFonts w:ascii="Arial" w:hAnsi="Arial"/>
        </w:rPr>
        <w:lastRenderedPageBreak/>
        <w:t>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14:paraId="666C7842" w14:textId="77777777" w:rsidR="009068B6" w:rsidRDefault="0075734E">
      <w:pPr>
        <w:pStyle w:val="Heading3"/>
      </w:pPr>
      <w:bookmarkStart w:id="144" w:name="_Toc240552481"/>
      <w:r>
        <w:t>E.3 Cuestionario de aceptación tecnológica (TAM)</w:t>
      </w:r>
      <w:bookmarkEnd w:id="144"/>
    </w:p>
    <w:p w14:paraId="6A4E6998" w14:textId="77777777" w:rsidR="009068B6" w:rsidRDefault="0075734E">
      <w:pPr>
        <w:jc w:val="both"/>
      </w:pPr>
      <w:r>
        <w:rPr>
          <w:rFonts w:ascii="Arial" w:hAnsi="Arial"/>
        </w:rPr>
        <w:t>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«Usar Postly me permite crear y publicar contenido más rápido». PU2: «Usar Postly reduce el esfuerzo que dedico a gestionar mis redes». PU3: «Postly me ayuda a cumplir las normas de Mary Kay sin tener que revisar todo 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14:paraId="5D35E274" w14:textId="77777777" w:rsidR="009068B6" w:rsidRDefault="0075734E">
      <w:pPr>
        <w:pStyle w:val="Heading3"/>
      </w:pPr>
      <w:bookmarkStart w:id="145" w:name="_Toc240552482"/>
      <w:r>
        <w:t>E.4 Reproducibilidad de los análisis</w:t>
      </w:r>
      <w:bookmarkEnd w:id="145"/>
    </w:p>
    <w:p w14:paraId="773D6E1A" w14:textId="77777777" w:rsidR="009068B6" w:rsidRDefault="0075734E">
      <w:pPr>
        <w:jc w:val="both"/>
      </w:pPr>
      <w:r>
        <w:rPr>
          <w:rFonts w:ascii="Arial" w:hAnsi="Arial"/>
        </w:rPr>
        <w:t xml:space="preserve">Los cuatro análisis se ejecutan con scripts que replican la lógica desplegada, sin reimplementarla.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casos (E.1.4). La corrección del </w:t>
      </w:r>
      <w:r>
        <w:rPr>
          <w:rFonts w:ascii="Arial" w:hAnsi="Arial"/>
        </w:rPr>
        <w:lastRenderedPageBreak/>
        <w:t>detector descrita en el §5.1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§5.1 son reconstruibles sin volver a ejecutar nada. Los scripts y los conjuntos de datos se entregan como material complementario junto al presente documento.</w:t>
      </w:r>
    </w:p>
    <w:p w14:paraId="0AB5E637" w14:textId="77777777" w:rsidR="00FB0D4F" w:rsidRDefault="00000000">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con el SHA-256 del código de cada nodo, y lo compara carácter por carácter contra lo que declaran los dos scripts de evidencia. La corrida deja constancia de tres cosas. Que los cuatro nodos llevan el mismo conjunto de seis expresiones tras la corrección de la divergencia de HU10 (E.1.4); que las seis del script de texto son exactamente las del nodo desplegado; y que el prompt de visión coincide en sus 967 caracteres. El extracto no contiene identificadores de la instancia —ni webhook, ni credenciales, ni URL—, de modo que acompaña al material complementario sin exponer el despliegue. Con él, la correspondencia entre lo que este capítulo mide y lo que el sistema ejecuta deja de ser una afirmación del trabajo para volverse verificable por quien lea la entrega.</w:t>
      </w:r>
    </w:p>
    <w:p w14:paraId="7F4D8EBD" w14:textId="77777777" w:rsidR="00234065" w:rsidRDefault="00000000">
      <w:pPr>
        <w:pStyle w:val="Heading3"/>
      </w:pPr>
      <w:bookmarkStart w:id="146" w:name="_Toc240552483"/>
      <w:r>
        <w:t>E.5 Baterías de validación técnica</w:t>
      </w:r>
      <w:bookmarkEnd w:id="146"/>
    </w:p>
    <w:p w14:paraId="5D69E2CB" w14:textId="77777777" w:rsidR="0017566B" w:rsidRDefault="00000000">
      <w:pPr>
        <w:jc w:val="both"/>
      </w:pPr>
      <w:r>
        <w:rPr>
          <w:rFonts w:ascii="Arial" w:hAnsi="Arial"/>
        </w:rPr>
        <w:t xml:space="preserve">Las cuatro baterías se ejecutan con run_baterias.mjs, sobre la instancia de n8n en marcha. La de integración multimodal es la que el §3.4.2 declara. Reproduce contra el webhook de producción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w:t>
      </w:r>
      <w:r>
        <w:rPr>
          <w:rFonts w:ascii="Arial" w:hAnsi="Arial"/>
        </w:rPr>
        <w:lastRenderedPageBreak/>
        <w:t>repetición queda en B1b_desglose.csv, que lo extrae del historial de ejecuciones sin disparar ninguna nueva.</w:t>
      </w:r>
    </w:p>
    <w:p w14:paraId="422E6295" w14:textId="77777777" w:rsidR="00234065" w:rsidRDefault="00000000">
      <w:pPr>
        <w:jc w:val="both"/>
      </w:pPr>
      <w:r>
        <w:rPr>
          <w:rFonts w:ascii="Arial" w:hAnsi="Arial"/>
        </w:rPr>
        <w:t>La batería de interfaz envía diez veces el comando de inicio al webhook de producción del disparador de Telegram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0888C9FF" w14:textId="6BFF1357" w:rsidR="00234065" w:rsidRDefault="00000000">
      <w:bookmarkStart w:id="147" w:name="_Toc240552497"/>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8254A">
        <w:rPr>
          <w:rFonts w:ascii="Arial" w:hAnsi="Arial"/>
          <w:noProof/>
        </w:rPr>
        <w:t>11</w:t>
      </w:r>
      <w:r>
        <w:rPr>
          <w:rFonts w:ascii="Arial" w:hAnsi="Arial"/>
        </w:rPr>
        <w:fldChar w:fldCharType="end"/>
      </w:r>
      <w:r>
        <w:rPr>
          <w:rFonts w:ascii="Arial" w:hAnsi="Arial"/>
        </w:rPr>
        <w:t>. Resultados de las baterías de validación técnica del sistema</w:t>
      </w:r>
      <w:bookmarkEnd w:id="147"/>
    </w:p>
    <w:tbl>
      <w:tblPr>
        <w:tblStyle w:val="TableGrid"/>
        <w:tblW w:w="0" w:type="auto"/>
        <w:tblLook w:val="04A0" w:firstRow="1" w:lastRow="0" w:firstColumn="1" w:lastColumn="0" w:noHBand="0" w:noVBand="1"/>
      </w:tblPr>
      <w:tblGrid>
        <w:gridCol w:w="1417"/>
        <w:gridCol w:w="1417"/>
        <w:gridCol w:w="1414"/>
        <w:gridCol w:w="1416"/>
        <w:gridCol w:w="1415"/>
        <w:gridCol w:w="1415"/>
      </w:tblGrid>
      <w:tr w:rsidR="00234065" w14:paraId="560987EC" w14:textId="77777777">
        <w:tc>
          <w:tcPr>
            <w:tcW w:w="1417" w:type="dxa"/>
          </w:tcPr>
          <w:p w14:paraId="02B9E347" w14:textId="77777777" w:rsidR="00234065" w:rsidRDefault="00000000">
            <w:r>
              <w:rPr>
                <w:b/>
                <w:sz w:val="18"/>
              </w:rPr>
              <w:t>Batería</w:t>
            </w:r>
          </w:p>
        </w:tc>
        <w:tc>
          <w:tcPr>
            <w:tcW w:w="1417" w:type="dxa"/>
          </w:tcPr>
          <w:p w14:paraId="3050D1A4" w14:textId="77777777" w:rsidR="00234065" w:rsidRDefault="00000000">
            <w:r>
              <w:rPr>
                <w:b/>
                <w:sz w:val="18"/>
              </w:rPr>
              <w:t>Métrica</w:t>
            </w:r>
          </w:p>
        </w:tc>
        <w:tc>
          <w:tcPr>
            <w:tcW w:w="1417" w:type="dxa"/>
          </w:tcPr>
          <w:p w14:paraId="278758EC" w14:textId="77777777" w:rsidR="00234065" w:rsidRDefault="00000000">
            <w:r>
              <w:rPr>
                <w:b/>
                <w:sz w:val="18"/>
              </w:rPr>
              <w:t>n</w:t>
            </w:r>
          </w:p>
        </w:tc>
        <w:tc>
          <w:tcPr>
            <w:tcW w:w="1417" w:type="dxa"/>
          </w:tcPr>
          <w:p w14:paraId="0E6B2623" w14:textId="77777777" w:rsidR="00234065" w:rsidRDefault="00000000">
            <w:r>
              <w:rPr>
                <w:b/>
                <w:sz w:val="18"/>
              </w:rPr>
              <w:t>Valor</w:t>
            </w:r>
          </w:p>
        </w:tc>
        <w:tc>
          <w:tcPr>
            <w:tcW w:w="1417" w:type="dxa"/>
          </w:tcPr>
          <w:p w14:paraId="3FA2BC5F" w14:textId="77777777" w:rsidR="00234065" w:rsidRDefault="00000000">
            <w:r>
              <w:rPr>
                <w:b/>
                <w:sz w:val="18"/>
              </w:rPr>
              <w:t>Umbral</w:t>
            </w:r>
          </w:p>
        </w:tc>
        <w:tc>
          <w:tcPr>
            <w:tcW w:w="1417" w:type="dxa"/>
          </w:tcPr>
          <w:p w14:paraId="61215011" w14:textId="77777777" w:rsidR="00234065" w:rsidRDefault="00000000">
            <w:r>
              <w:rPr>
                <w:b/>
                <w:sz w:val="18"/>
              </w:rPr>
              <w:t>Cumple</w:t>
            </w:r>
          </w:p>
        </w:tc>
      </w:tr>
      <w:tr w:rsidR="00234065" w14:paraId="7F5A2251" w14:textId="77777777">
        <w:tc>
          <w:tcPr>
            <w:tcW w:w="1417" w:type="dxa"/>
          </w:tcPr>
          <w:p w14:paraId="46B04A37" w14:textId="77777777" w:rsidR="00234065" w:rsidRDefault="00000000">
            <w:r>
              <w:rPr>
                <w:sz w:val="18"/>
              </w:rPr>
              <w:t>Integración multimodal</w:t>
            </w:r>
          </w:p>
        </w:tc>
        <w:tc>
          <w:tcPr>
            <w:tcW w:w="1417" w:type="dxa"/>
          </w:tcPr>
          <w:p w14:paraId="741C05E1"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721A8A23" w14:textId="77777777" w:rsidR="00234065" w:rsidRDefault="00000000">
            <w:r>
              <w:rPr>
                <w:sz w:val="18"/>
              </w:rPr>
              <w:t>9</w:t>
            </w:r>
          </w:p>
        </w:tc>
        <w:tc>
          <w:tcPr>
            <w:tcW w:w="1417" w:type="dxa"/>
          </w:tcPr>
          <w:p w14:paraId="7F32553A" w14:textId="77777777" w:rsidR="00234065" w:rsidRDefault="00000000">
            <w:r>
              <w:rPr>
                <w:sz w:val="18"/>
              </w:rPr>
              <w:t>59,7 s (DE 40,6; máx. 143,1)</w:t>
            </w:r>
          </w:p>
        </w:tc>
        <w:tc>
          <w:tcPr>
            <w:tcW w:w="1417" w:type="dxa"/>
          </w:tcPr>
          <w:p w14:paraId="48FC7D4B" w14:textId="77777777" w:rsidR="00234065" w:rsidRDefault="00000000">
            <w:r>
              <w:rPr>
                <w:sz w:val="18"/>
              </w:rPr>
              <w:t>Las HU no fijan umbral para este tramo</w:t>
            </w:r>
          </w:p>
        </w:tc>
        <w:tc>
          <w:tcPr>
            <w:tcW w:w="1417" w:type="dxa"/>
          </w:tcPr>
          <w:p w14:paraId="195F7D64" w14:textId="77777777" w:rsidR="00234065" w:rsidRDefault="00000000">
            <w:r>
              <w:rPr>
                <w:sz w:val="18"/>
              </w:rPr>
              <w:t>—</w:t>
            </w:r>
          </w:p>
        </w:tc>
      </w:tr>
      <w:tr w:rsidR="00234065" w14:paraId="726F3E55" w14:textId="77777777">
        <w:tc>
          <w:tcPr>
            <w:tcW w:w="1417" w:type="dxa"/>
          </w:tcPr>
          <w:p w14:paraId="3FE37815" w14:textId="77777777" w:rsidR="00234065" w:rsidRDefault="00000000">
            <w:r>
              <w:rPr>
                <w:sz w:val="18"/>
              </w:rPr>
              <w:t>Integración multimodal</w:t>
            </w:r>
          </w:p>
        </w:tc>
        <w:tc>
          <w:tcPr>
            <w:tcW w:w="1417" w:type="dxa"/>
          </w:tcPr>
          <w:p w14:paraId="1482A4CF" w14:textId="77777777" w:rsidR="00234065" w:rsidRPr="00C30093" w:rsidRDefault="00000000">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72F9513E" w14:textId="77777777" w:rsidR="00234065" w:rsidRDefault="00000000">
            <w:r>
              <w:rPr>
                <w:sz w:val="18"/>
              </w:rPr>
              <w:t>9</w:t>
            </w:r>
          </w:p>
        </w:tc>
        <w:tc>
          <w:tcPr>
            <w:tcW w:w="1417" w:type="dxa"/>
          </w:tcPr>
          <w:p w14:paraId="61AEB2A1" w14:textId="77777777" w:rsidR="00234065" w:rsidRDefault="00000000">
            <w:r>
              <w:rPr>
                <w:sz w:val="18"/>
              </w:rPr>
              <w:t>9/9</w:t>
            </w:r>
          </w:p>
        </w:tc>
        <w:tc>
          <w:tcPr>
            <w:tcW w:w="1417" w:type="dxa"/>
          </w:tcPr>
          <w:p w14:paraId="0607B51D" w14:textId="77777777" w:rsidR="00234065" w:rsidRDefault="00000000">
            <w:r>
              <w:rPr>
                <w:sz w:val="18"/>
              </w:rPr>
              <w:t>—</w:t>
            </w:r>
          </w:p>
        </w:tc>
        <w:tc>
          <w:tcPr>
            <w:tcW w:w="1417" w:type="dxa"/>
          </w:tcPr>
          <w:p w14:paraId="70BBDF37" w14:textId="77777777" w:rsidR="00234065" w:rsidRDefault="00000000">
            <w:r>
              <w:rPr>
                <w:sz w:val="18"/>
              </w:rPr>
              <w:t>—</w:t>
            </w:r>
          </w:p>
        </w:tc>
      </w:tr>
      <w:tr w:rsidR="00234065" w14:paraId="37ED8863" w14:textId="77777777">
        <w:tc>
          <w:tcPr>
            <w:tcW w:w="1417" w:type="dxa"/>
          </w:tcPr>
          <w:p w14:paraId="30B73EBD" w14:textId="77777777" w:rsidR="00234065" w:rsidRDefault="00000000">
            <w:r>
              <w:rPr>
                <w:sz w:val="18"/>
              </w:rPr>
              <w:t>Interfaz conversacional</w:t>
            </w:r>
          </w:p>
        </w:tc>
        <w:tc>
          <w:tcPr>
            <w:tcW w:w="1417" w:type="dxa"/>
          </w:tcPr>
          <w:p w14:paraId="00EE95E1" w14:textId="77777777" w:rsidR="00234065" w:rsidRPr="00C30093" w:rsidRDefault="00000000">
            <w:pPr>
              <w:rPr>
                <w:lang w:val="es-AR"/>
              </w:rPr>
            </w:pPr>
            <w:r w:rsidRPr="00C30093">
              <w:rPr>
                <w:sz w:val="18"/>
                <w:lang w:val="es-AR"/>
              </w:rPr>
              <w:t>Acuse de recepción del webhook</w:t>
            </w:r>
          </w:p>
        </w:tc>
        <w:tc>
          <w:tcPr>
            <w:tcW w:w="1417" w:type="dxa"/>
          </w:tcPr>
          <w:p w14:paraId="5BF89B93" w14:textId="77777777" w:rsidR="00234065" w:rsidRDefault="00000000">
            <w:r>
              <w:rPr>
                <w:sz w:val="18"/>
              </w:rPr>
              <w:t>10</w:t>
            </w:r>
          </w:p>
        </w:tc>
        <w:tc>
          <w:tcPr>
            <w:tcW w:w="1417" w:type="dxa"/>
          </w:tcPr>
          <w:p w14:paraId="6B753124" w14:textId="77777777" w:rsidR="00234065" w:rsidRDefault="00000000">
            <w:r>
              <w:rPr>
                <w:sz w:val="18"/>
              </w:rPr>
              <w:t>0,10 s (DE 0,05)</w:t>
            </w:r>
          </w:p>
        </w:tc>
        <w:tc>
          <w:tcPr>
            <w:tcW w:w="1417" w:type="dxa"/>
          </w:tcPr>
          <w:p w14:paraId="09EB161C" w14:textId="77777777" w:rsidR="00234065" w:rsidRDefault="00000000">
            <w:r>
              <w:rPr>
                <w:sz w:val="18"/>
              </w:rPr>
              <w:t>—</w:t>
            </w:r>
          </w:p>
        </w:tc>
        <w:tc>
          <w:tcPr>
            <w:tcW w:w="1417" w:type="dxa"/>
          </w:tcPr>
          <w:p w14:paraId="1ABBF688" w14:textId="77777777" w:rsidR="00234065" w:rsidRDefault="00000000">
            <w:r>
              <w:rPr>
                <w:sz w:val="18"/>
              </w:rPr>
              <w:t>—</w:t>
            </w:r>
          </w:p>
        </w:tc>
      </w:tr>
      <w:tr w:rsidR="00234065" w14:paraId="007134E1" w14:textId="77777777">
        <w:tc>
          <w:tcPr>
            <w:tcW w:w="1417" w:type="dxa"/>
          </w:tcPr>
          <w:p w14:paraId="2E9614A9" w14:textId="77777777" w:rsidR="00234065" w:rsidRDefault="00000000">
            <w:r>
              <w:rPr>
                <w:sz w:val="18"/>
              </w:rPr>
              <w:t>Interfaz conversacional</w:t>
            </w:r>
          </w:p>
        </w:tc>
        <w:tc>
          <w:tcPr>
            <w:tcW w:w="1417" w:type="dxa"/>
          </w:tcPr>
          <w:p w14:paraId="4EA350F0"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6A64F435" w14:textId="77777777" w:rsidR="00234065" w:rsidRDefault="00000000">
            <w:r>
              <w:rPr>
                <w:sz w:val="18"/>
              </w:rPr>
              <w:t>10</w:t>
            </w:r>
          </w:p>
        </w:tc>
        <w:tc>
          <w:tcPr>
            <w:tcW w:w="1417" w:type="dxa"/>
          </w:tcPr>
          <w:p w14:paraId="3DF97A1C" w14:textId="77777777" w:rsidR="00234065" w:rsidRDefault="00000000">
            <w:r>
              <w:rPr>
                <w:sz w:val="18"/>
              </w:rPr>
              <w:t>1,85 s (DE 0,42; máx. 2,69)</w:t>
            </w:r>
          </w:p>
        </w:tc>
        <w:tc>
          <w:tcPr>
            <w:tcW w:w="1417" w:type="dxa"/>
          </w:tcPr>
          <w:p w14:paraId="26CE4A62" w14:textId="77777777" w:rsidR="00234065" w:rsidRDefault="00000000">
            <w:r>
              <w:rPr>
                <w:sz w:val="18"/>
              </w:rPr>
              <w:t>&lt; 3 s (HU1)</w:t>
            </w:r>
          </w:p>
        </w:tc>
        <w:tc>
          <w:tcPr>
            <w:tcW w:w="1417" w:type="dxa"/>
          </w:tcPr>
          <w:p w14:paraId="53084CA5" w14:textId="77777777" w:rsidR="00234065" w:rsidRDefault="00000000">
            <w:r>
              <w:rPr>
                <w:sz w:val="18"/>
              </w:rPr>
              <w:t>Sí</w:t>
            </w:r>
          </w:p>
        </w:tc>
      </w:tr>
      <w:tr w:rsidR="00234065" w14:paraId="5DB617AB" w14:textId="77777777">
        <w:tc>
          <w:tcPr>
            <w:tcW w:w="1417" w:type="dxa"/>
          </w:tcPr>
          <w:p w14:paraId="12065489" w14:textId="77777777" w:rsidR="00234065" w:rsidRDefault="00000000">
            <w:r>
              <w:rPr>
                <w:sz w:val="18"/>
              </w:rPr>
              <w:t>Procesamiento multimedia</w:t>
            </w:r>
          </w:p>
        </w:tc>
        <w:tc>
          <w:tcPr>
            <w:tcW w:w="1417" w:type="dxa"/>
          </w:tcPr>
          <w:p w14:paraId="17E5D979" w14:textId="77777777" w:rsidR="00234065" w:rsidRPr="00C30093" w:rsidRDefault="00000000">
            <w:pPr>
              <w:rPr>
                <w:lang w:val="es-AR"/>
              </w:rPr>
            </w:pPr>
            <w:r w:rsidRPr="00C30093">
              <w:rPr>
                <w:sz w:val="18"/>
                <w:lang w:val="es-AR"/>
              </w:rPr>
              <w:t>Pico de memoria de FFmpeg en la normalización</w:t>
            </w:r>
          </w:p>
        </w:tc>
        <w:tc>
          <w:tcPr>
            <w:tcW w:w="1417" w:type="dxa"/>
          </w:tcPr>
          <w:p w14:paraId="67D4C3CB" w14:textId="77777777" w:rsidR="00234065" w:rsidRDefault="00000000">
            <w:r>
              <w:rPr>
                <w:sz w:val="18"/>
              </w:rPr>
              <w:t>1</w:t>
            </w:r>
          </w:p>
        </w:tc>
        <w:tc>
          <w:tcPr>
            <w:tcW w:w="1417" w:type="dxa"/>
          </w:tcPr>
          <w:p w14:paraId="68683A38" w14:textId="77777777" w:rsidR="00234065" w:rsidRDefault="00000000">
            <w:r>
              <w:rPr>
                <w:sz w:val="18"/>
              </w:rPr>
              <w:t>654 MB</w:t>
            </w:r>
          </w:p>
        </w:tc>
        <w:tc>
          <w:tcPr>
            <w:tcW w:w="1417" w:type="dxa"/>
          </w:tcPr>
          <w:p w14:paraId="018E550F" w14:textId="77777777" w:rsidR="00234065" w:rsidRDefault="00000000">
            <w:r>
              <w:rPr>
                <w:sz w:val="18"/>
              </w:rPr>
              <w:t>2048 MB de RAM (Anexo B.1)</w:t>
            </w:r>
          </w:p>
        </w:tc>
        <w:tc>
          <w:tcPr>
            <w:tcW w:w="1417" w:type="dxa"/>
          </w:tcPr>
          <w:p w14:paraId="4C61C457" w14:textId="77777777" w:rsidR="00234065" w:rsidRDefault="00000000">
            <w:r>
              <w:rPr>
                <w:sz w:val="18"/>
              </w:rPr>
              <w:t>Sí</w:t>
            </w:r>
          </w:p>
        </w:tc>
      </w:tr>
      <w:tr w:rsidR="00234065" w14:paraId="26B22629" w14:textId="77777777">
        <w:tc>
          <w:tcPr>
            <w:tcW w:w="1417" w:type="dxa"/>
          </w:tcPr>
          <w:p w14:paraId="2DB6ED2A" w14:textId="77777777" w:rsidR="00234065" w:rsidRDefault="00000000">
            <w:r>
              <w:rPr>
                <w:sz w:val="18"/>
              </w:rPr>
              <w:t>Procesamiento multimedia</w:t>
            </w:r>
          </w:p>
        </w:tc>
        <w:tc>
          <w:tcPr>
            <w:tcW w:w="1417" w:type="dxa"/>
          </w:tcPr>
          <w:p w14:paraId="5DB52944" w14:textId="77777777" w:rsidR="00234065" w:rsidRPr="00C30093" w:rsidRDefault="00000000">
            <w:pPr>
              <w:rPr>
                <w:lang w:val="es-AR"/>
              </w:rPr>
            </w:pPr>
            <w:r w:rsidRPr="00C30093">
              <w:rPr>
                <w:sz w:val="18"/>
                <w:lang w:val="es-AR"/>
              </w:rPr>
              <w:t>Tiempo de normalización de un clip de 45 s</w:t>
            </w:r>
          </w:p>
        </w:tc>
        <w:tc>
          <w:tcPr>
            <w:tcW w:w="1417" w:type="dxa"/>
          </w:tcPr>
          <w:p w14:paraId="09FCFAB6" w14:textId="77777777" w:rsidR="00234065" w:rsidRDefault="00000000">
            <w:r>
              <w:rPr>
                <w:sz w:val="18"/>
              </w:rPr>
              <w:t>1</w:t>
            </w:r>
          </w:p>
        </w:tc>
        <w:tc>
          <w:tcPr>
            <w:tcW w:w="1417" w:type="dxa"/>
          </w:tcPr>
          <w:p w14:paraId="492AC5E6" w14:textId="77777777" w:rsidR="00234065" w:rsidRDefault="00000000">
            <w:r>
              <w:rPr>
                <w:sz w:val="18"/>
              </w:rPr>
              <w:t>8,4 s</w:t>
            </w:r>
          </w:p>
        </w:tc>
        <w:tc>
          <w:tcPr>
            <w:tcW w:w="1417" w:type="dxa"/>
          </w:tcPr>
          <w:p w14:paraId="08F6E1B9" w14:textId="77777777" w:rsidR="00234065" w:rsidRDefault="00000000">
            <w:r>
              <w:rPr>
                <w:sz w:val="18"/>
              </w:rPr>
              <w:t>—</w:t>
            </w:r>
          </w:p>
        </w:tc>
        <w:tc>
          <w:tcPr>
            <w:tcW w:w="1417" w:type="dxa"/>
          </w:tcPr>
          <w:p w14:paraId="023E2F88" w14:textId="77777777" w:rsidR="00234065" w:rsidRDefault="00000000">
            <w:r>
              <w:rPr>
                <w:sz w:val="18"/>
              </w:rPr>
              <w:t>—</w:t>
            </w:r>
          </w:p>
        </w:tc>
      </w:tr>
      <w:tr w:rsidR="00234065" w14:paraId="7686E06C" w14:textId="77777777">
        <w:tc>
          <w:tcPr>
            <w:tcW w:w="1417" w:type="dxa"/>
          </w:tcPr>
          <w:p w14:paraId="1B6EBDC1" w14:textId="77777777" w:rsidR="00234065" w:rsidRDefault="00000000">
            <w:r>
              <w:rPr>
                <w:sz w:val="18"/>
              </w:rPr>
              <w:t>Transacciones OAuth 2.0</w:t>
            </w:r>
          </w:p>
        </w:tc>
        <w:tc>
          <w:tcPr>
            <w:tcW w:w="1417" w:type="dxa"/>
          </w:tcPr>
          <w:p w14:paraId="02724AD7" w14:textId="77777777" w:rsidR="00234065" w:rsidRPr="00C30093" w:rsidRDefault="00000000">
            <w:pPr>
              <w:rPr>
                <w:lang w:val="es-AR"/>
              </w:rPr>
            </w:pPr>
            <w:r w:rsidRPr="00C30093">
              <w:rPr>
                <w:sz w:val="18"/>
                <w:lang w:val="es-AR"/>
              </w:rPr>
              <w:t>Latencia de la validación preventiva del token</w:t>
            </w:r>
          </w:p>
        </w:tc>
        <w:tc>
          <w:tcPr>
            <w:tcW w:w="1417" w:type="dxa"/>
          </w:tcPr>
          <w:p w14:paraId="75ADD6A5" w14:textId="77777777" w:rsidR="00234065" w:rsidRDefault="00000000">
            <w:r>
              <w:rPr>
                <w:sz w:val="18"/>
              </w:rPr>
              <w:t>10</w:t>
            </w:r>
          </w:p>
        </w:tc>
        <w:tc>
          <w:tcPr>
            <w:tcW w:w="1417" w:type="dxa"/>
          </w:tcPr>
          <w:p w14:paraId="29106F28" w14:textId="77777777" w:rsidR="00234065" w:rsidRDefault="00000000">
            <w:r>
              <w:rPr>
                <w:sz w:val="18"/>
              </w:rPr>
              <w:t>0,31 s (DE 0,21; máx. 0,89)</w:t>
            </w:r>
          </w:p>
        </w:tc>
        <w:tc>
          <w:tcPr>
            <w:tcW w:w="1417" w:type="dxa"/>
          </w:tcPr>
          <w:p w14:paraId="76851BA2" w14:textId="77777777" w:rsidR="00234065" w:rsidRDefault="00000000">
            <w:r>
              <w:rPr>
                <w:sz w:val="18"/>
              </w:rPr>
              <w:t>HU3 no fija umbral</w:t>
            </w:r>
          </w:p>
        </w:tc>
        <w:tc>
          <w:tcPr>
            <w:tcW w:w="1417" w:type="dxa"/>
          </w:tcPr>
          <w:p w14:paraId="6B820857" w14:textId="77777777" w:rsidR="00234065" w:rsidRDefault="00000000">
            <w:r>
              <w:rPr>
                <w:sz w:val="18"/>
              </w:rPr>
              <w:t>—</w:t>
            </w:r>
          </w:p>
        </w:tc>
      </w:tr>
      <w:tr w:rsidR="00234065" w14:paraId="0367314B" w14:textId="77777777">
        <w:tc>
          <w:tcPr>
            <w:tcW w:w="1417" w:type="dxa"/>
          </w:tcPr>
          <w:p w14:paraId="2F5C81F3" w14:textId="77777777" w:rsidR="00234065" w:rsidRDefault="00000000">
            <w:r>
              <w:rPr>
                <w:sz w:val="18"/>
              </w:rPr>
              <w:lastRenderedPageBreak/>
              <w:t>Transacciones OAuth 2.0</w:t>
            </w:r>
          </w:p>
        </w:tc>
        <w:tc>
          <w:tcPr>
            <w:tcW w:w="1417" w:type="dxa"/>
          </w:tcPr>
          <w:p w14:paraId="0AF224B7" w14:textId="77777777" w:rsidR="00234065" w:rsidRPr="00C30093" w:rsidRDefault="00000000">
            <w:pPr>
              <w:rPr>
                <w:lang w:val="es-AR"/>
              </w:rPr>
            </w:pPr>
            <w:r w:rsidRPr="00C30093">
              <w:rPr>
                <w:sz w:val="18"/>
                <w:lang w:val="es-AR"/>
              </w:rPr>
              <w:t>Refresco a token de larga duración</w:t>
            </w:r>
          </w:p>
        </w:tc>
        <w:tc>
          <w:tcPr>
            <w:tcW w:w="1417" w:type="dxa"/>
          </w:tcPr>
          <w:p w14:paraId="0677475E" w14:textId="77777777" w:rsidR="00234065" w:rsidRDefault="00000000">
            <w:r>
              <w:rPr>
                <w:sz w:val="18"/>
              </w:rPr>
              <w:t>1</w:t>
            </w:r>
          </w:p>
        </w:tc>
        <w:tc>
          <w:tcPr>
            <w:tcW w:w="1417" w:type="dxa"/>
          </w:tcPr>
          <w:p w14:paraId="28F98E2F" w14:textId="77777777" w:rsidR="00234065" w:rsidRPr="00951B0B" w:rsidRDefault="00000000">
            <w:pPr>
              <w:rPr>
                <w:lang w:val="es-AR"/>
              </w:rPr>
            </w:pPr>
            <w:r w:rsidRPr="00951B0B">
              <w:rPr>
                <w:sz w:val="18"/>
                <w:lang w:val="es-AR"/>
              </w:rPr>
              <w:t>Token devuelto en 0,23 s, sin campo de expiración</w:t>
            </w:r>
          </w:p>
        </w:tc>
        <w:tc>
          <w:tcPr>
            <w:tcW w:w="1417" w:type="dxa"/>
          </w:tcPr>
          <w:p w14:paraId="08D05AEC" w14:textId="77777777" w:rsidR="00234065" w:rsidRPr="00951B0B" w:rsidRDefault="00000000">
            <w:pPr>
              <w:rPr>
                <w:lang w:val="es-AR"/>
              </w:rPr>
            </w:pPr>
            <w:r w:rsidRPr="00951B0B">
              <w:rPr>
                <w:sz w:val="18"/>
                <w:lang w:val="es-AR"/>
              </w:rPr>
              <w:t>Token de larga duración (HU2)</w:t>
            </w:r>
          </w:p>
        </w:tc>
        <w:tc>
          <w:tcPr>
            <w:tcW w:w="1417" w:type="dxa"/>
          </w:tcPr>
          <w:p w14:paraId="3C3CCBE7" w14:textId="77777777" w:rsidR="00234065" w:rsidRDefault="00000000">
            <w:r>
              <w:rPr>
                <w:sz w:val="18"/>
              </w:rPr>
              <w:t>Sí</w:t>
            </w:r>
          </w:p>
        </w:tc>
      </w:tr>
    </w:tbl>
    <w:p w14:paraId="28DAAB97" w14:textId="77777777" w:rsidR="00234065" w:rsidRDefault="00000000">
      <w:r>
        <w:rPr>
          <w:rFonts w:ascii="Arial" w:hAnsi="Arial"/>
          <w:i/>
        </w:rPr>
        <w:t>Nota. Elaboración propia. Mediciones tomadas sobre la instancia desplegada con el script run_baterias.mjs (Anexo E.5), sin carga concurrente. DE: desvío estándar. Las baterías que el §3.4.2 declara son las de integración multimodal, procesamiento multimedia y transacciones OAuth 2.0. La de interfaz conversacional no está declarada ahí: se agrega porque mide el umbral de respuesta de HU1.</w:t>
      </w:r>
    </w:p>
    <w:p w14:paraId="67F5932C" w14:textId="77777777" w:rsidR="00234065" w:rsidRDefault="00000000">
      <w:pPr>
        <w:pStyle w:val="Heading3"/>
      </w:pPr>
      <w:bookmarkStart w:id="148" w:name="_Toc240552484"/>
      <w:r>
        <w:t>E.6 Conjunto ampliado del canal de imagen (HU8)</w:t>
      </w:r>
      <w:bookmarkEnd w:id="148"/>
    </w:p>
    <w:p w14:paraId="531BFE96" w14:textId="77777777" w:rsidR="00234065" w:rsidRDefault="00000000">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7402A724" w14:textId="77777777" w:rsidR="00234065" w:rsidRDefault="00000000">
      <w:pPr>
        <w:jc w:val="both"/>
      </w:pPr>
      <w:r>
        <w:rPr>
          <w:rFonts w:ascii="Arial" w:hAnsi="Arial"/>
        </w:rPr>
        <w:t>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24D30A70" w14:textId="77777777" w:rsidR="003A6FF6" w:rsidRDefault="00000000">
      <w:pPr>
        <w:jc w:val="both"/>
      </w:pPr>
      <w:r>
        <w:rPr>
          <w:rFonts w:ascii="Arial" w:hAnsi="Arial"/>
        </w:rP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w:t>
      </w:r>
    </w:p>
    <w:p w14:paraId="4F4435FD" w14:textId="77777777" w:rsidR="003A6FF6" w:rsidRDefault="00000000">
      <w:pPr>
        <w:jc w:val="both"/>
      </w:pPr>
      <w:r>
        <w:rPr>
          <w:rFonts w:ascii="Arial" w:hAnsi="Arial"/>
        </w:rPr>
        <w:lastRenderedPageBreak/>
        <w:t>Esa misma consultora precisó de dónde sale el material, y el relato conviene registrarlo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06D819CF" w14:textId="77777777" w:rsidR="00FB0D4F" w:rsidRDefault="00000000">
      <w:pPr>
        <w:jc w:val="both"/>
      </w:pPr>
      <w:r>
        <w:rPr>
          <w:rFonts w:ascii="Arial" w:hAnsi="Arial"/>
        </w:rPr>
        <w:t>Corresponde señalar una tensión que este procedimiento deja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Componer sobre arte de catálogo las placas, etiquetas y marcas de agua de los diez casos infractores es, por esa letra, una modificación de material de la marca. El alcance de la objeción es acotado. Las Pautas gobiernan la publicación en los medios sociales, y ninguna de estas composiciones se publicó: su único destino fue el banco de pruebas de un detector, en un entorno de laboratorio y sin difusión. Pero el trabajo somete el uso de activos de marca a un estándar explícito en su propio marco teórico, y corresponde declarar que la práctica de investigación se apartó de esa letra, aun sin infringir la norma. Hay además una segunda lectura, más pertinente. Si la edición del arte oficial es, como recoge el párrafo anterior, una práctica corriente del canal, la letra que el §2.4 invoca convive con un uso extendido que la contradice. Eso no autoriza la composición de laboratorio, pero explica por qué el detector debe operar sobre material de marca modificado: es el estado en que ese material circula.</w:t>
      </w:r>
    </w:p>
    <w:p w14:paraId="2B62C715" w14:textId="77777777" w:rsidR="00234065" w:rsidRDefault="00000000">
      <w:pPr>
        <w:jc w:val="both"/>
      </w:pPr>
      <w:r>
        <w:rPr>
          <w:rFonts w:ascii="Arial" w:hAnsi="Arial"/>
        </w:rPr>
        <w:t xml:space="preserve">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producción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w:t>
      </w:r>
      <w:r>
        <w:rPr>
          <w:rFonts w:ascii="Arial" w:hAnsi="Arial"/>
        </w:rPr>
        <w:lastRenderedPageBreak/>
        <w:t>efectivamente los del nodo lo comprueba verificar_patrones_desplegados.mjs (E.4). Archivo de resultados, con el veredicto del modelo y la justificación que devolvió para cada caso: Casos_Compliance_Imagen_resultados.csv.</w:t>
      </w:r>
    </w:p>
    <w:p w14:paraId="077C42E7" w14:textId="152F1EB5" w:rsidR="00234065" w:rsidRDefault="00000000">
      <w:bookmarkStart w:id="149" w:name="_Toc240552498"/>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8254A">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149"/>
    </w:p>
    <w:tbl>
      <w:tblPr>
        <w:tblStyle w:val="TableGrid"/>
        <w:tblW w:w="0" w:type="auto"/>
        <w:jc w:val="center"/>
        <w:tblLook w:val="04A0" w:firstRow="1" w:lastRow="0" w:firstColumn="1" w:lastColumn="0" w:noHBand="0" w:noVBand="1"/>
      </w:tblPr>
      <w:tblGrid>
        <w:gridCol w:w="2832"/>
        <w:gridCol w:w="2831"/>
        <w:gridCol w:w="2831"/>
      </w:tblGrid>
      <w:tr w:rsidR="00BA05FF" w14:paraId="6C4E6A65" w14:textId="77777777">
        <w:trPr>
          <w:jc w:val="center"/>
        </w:trPr>
        <w:tc>
          <w:tcPr>
            <w:tcW w:w="2835" w:type="dxa"/>
          </w:tcPr>
          <w:p w14:paraId="451F5C54" w14:textId="77777777" w:rsidR="00BA05FF" w:rsidRPr="00680AF0" w:rsidRDefault="00BA05FF">
            <w:pPr>
              <w:rPr>
                <w:lang w:val="es-AR"/>
              </w:rPr>
            </w:pPr>
          </w:p>
        </w:tc>
        <w:tc>
          <w:tcPr>
            <w:tcW w:w="2835" w:type="dxa"/>
          </w:tcPr>
          <w:p w14:paraId="5F25D622" w14:textId="77777777" w:rsidR="00BA05FF" w:rsidRDefault="00C832E5">
            <w:pPr>
              <w:jc w:val="center"/>
            </w:pPr>
            <w:r>
              <w:rPr>
                <w:rFonts w:ascii="Arial" w:hAnsi="Arial"/>
                <w:b/>
              </w:rPr>
              <w:t>Sistema bloqueó</w:t>
            </w:r>
          </w:p>
        </w:tc>
        <w:tc>
          <w:tcPr>
            <w:tcW w:w="2835" w:type="dxa"/>
          </w:tcPr>
          <w:p w14:paraId="4994CB77" w14:textId="77777777" w:rsidR="00BA05FF" w:rsidRDefault="00C832E5">
            <w:pPr>
              <w:jc w:val="center"/>
            </w:pPr>
            <w:r>
              <w:rPr>
                <w:rFonts w:ascii="Arial" w:hAnsi="Arial"/>
                <w:b/>
              </w:rPr>
              <w:t>Sistema publicó</w:t>
            </w:r>
          </w:p>
        </w:tc>
      </w:tr>
      <w:tr w:rsidR="00BA05FF" w14:paraId="3F629A34" w14:textId="77777777">
        <w:trPr>
          <w:jc w:val="center"/>
        </w:trPr>
        <w:tc>
          <w:tcPr>
            <w:tcW w:w="2835" w:type="dxa"/>
          </w:tcPr>
          <w:p w14:paraId="1754A08D" w14:textId="77777777" w:rsidR="00BA05FF" w:rsidRDefault="00C832E5">
            <w:r>
              <w:rPr>
                <w:rFonts w:ascii="Arial" w:hAnsi="Arial"/>
                <w:b/>
              </w:rPr>
              <w:t>Clase real: Infractor</w:t>
            </w:r>
          </w:p>
        </w:tc>
        <w:tc>
          <w:tcPr>
            <w:tcW w:w="2835" w:type="dxa"/>
          </w:tcPr>
          <w:p w14:paraId="249FFE71" w14:textId="77777777" w:rsidR="00BA05FF" w:rsidRDefault="00C832E5">
            <w:pPr>
              <w:jc w:val="center"/>
            </w:pPr>
            <w:r>
              <w:rPr>
                <w:rFonts w:ascii="Arial" w:hAnsi="Arial"/>
              </w:rPr>
              <w:t>VP = 10</w:t>
            </w:r>
          </w:p>
        </w:tc>
        <w:tc>
          <w:tcPr>
            <w:tcW w:w="2835" w:type="dxa"/>
          </w:tcPr>
          <w:p w14:paraId="28F0F7E3" w14:textId="77777777" w:rsidR="00BA05FF" w:rsidRDefault="00C832E5">
            <w:pPr>
              <w:jc w:val="center"/>
            </w:pPr>
            <w:r>
              <w:rPr>
                <w:rFonts w:ascii="Arial" w:hAnsi="Arial"/>
              </w:rPr>
              <w:t>FN = 0</w:t>
            </w:r>
          </w:p>
        </w:tc>
      </w:tr>
      <w:tr w:rsidR="00BA05FF" w14:paraId="7BCBF1CD" w14:textId="77777777">
        <w:trPr>
          <w:jc w:val="center"/>
        </w:trPr>
        <w:tc>
          <w:tcPr>
            <w:tcW w:w="2835" w:type="dxa"/>
          </w:tcPr>
          <w:p w14:paraId="44C29575" w14:textId="77777777" w:rsidR="00BA05FF" w:rsidRDefault="00C832E5">
            <w:r>
              <w:rPr>
                <w:rFonts w:ascii="Arial" w:hAnsi="Arial"/>
                <w:b/>
              </w:rPr>
              <w:t>Clase real: Limpio</w:t>
            </w:r>
          </w:p>
        </w:tc>
        <w:tc>
          <w:tcPr>
            <w:tcW w:w="2835" w:type="dxa"/>
          </w:tcPr>
          <w:p w14:paraId="77EC77CD" w14:textId="77777777" w:rsidR="00BA05FF" w:rsidRDefault="00C832E5">
            <w:pPr>
              <w:jc w:val="center"/>
            </w:pPr>
            <w:r>
              <w:rPr>
                <w:rFonts w:ascii="Arial" w:hAnsi="Arial"/>
              </w:rPr>
              <w:t>FP = 0</w:t>
            </w:r>
          </w:p>
        </w:tc>
        <w:tc>
          <w:tcPr>
            <w:tcW w:w="2835" w:type="dxa"/>
          </w:tcPr>
          <w:p w14:paraId="45BCEC8F" w14:textId="77777777" w:rsidR="00BA05FF" w:rsidRDefault="00C832E5">
            <w:pPr>
              <w:jc w:val="center"/>
            </w:pPr>
            <w:r>
              <w:rPr>
                <w:rFonts w:ascii="Arial" w:hAnsi="Arial"/>
              </w:rPr>
              <w:t>VN = 10</w:t>
            </w:r>
          </w:p>
        </w:tc>
      </w:tr>
    </w:tbl>
    <w:p w14:paraId="5A084D17" w14:textId="77777777" w:rsidR="00234065" w:rsidRDefault="00000000">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w:t>
      </w:r>
    </w:p>
    <w:p w14:paraId="0B8262DF" w14:textId="77777777" w:rsidR="00D5338A" w:rsidRDefault="00000000">
      <w:r>
        <w:rPr>
          <w:rFonts w:ascii="Arial" w:hAnsi="Arial"/>
          <w:i/>
        </w:rPr>
        <w:t>La Tabla 12 reúne la evidencia del canal de imagen sobre las formas de incrustación habituales; el Anexo E.8 la extiende a los casos de legibilidad extrema. El conjunto y su archivo de resultados, con la justificación que el modelo devolvió para cada caso, quedan en casos_imagen/ dentro del material complementario, de modo que la matriz sea reproducible caso por caso. Las salvedades sobre qué acota este resultado —la dificultad del conjunto y el carácter único de la corrida— se declaran en el §5.1 y quedan atendidas en el Anexo E.8.</w:t>
      </w:r>
    </w:p>
    <w:p w14:paraId="2417ADA0" w14:textId="77777777" w:rsidR="00D5338A" w:rsidRDefault="00000000">
      <w:pPr>
        <w:pStyle w:val="Heading3"/>
      </w:pPr>
      <w:bookmarkStart w:id="150" w:name="_Toc240552485"/>
      <w:r>
        <w:t>E.7 Verificación de los umbrales de las Historias de Usuario</w:t>
      </w:r>
      <w:bookmarkEnd w:id="150"/>
    </w:p>
    <w:p w14:paraId="3B6C97D6" w14:textId="77777777" w:rsidR="00D5338A" w:rsidRDefault="00000000">
      <w:r>
        <w:rPr>
          <w:rFonts w:ascii="Arial" w:hAnsi="Arial"/>
          <w:i/>
        </w:rPr>
        <w:t>Las Historias de Usuario fijan nueve umbrales numéricos. Dos los miden las baterías del E.5; los siete restantes los recorre el script run_umbrales.mjs. El script no dispara ejecuciones nuevas: lee la configuración del workflow desplegado y el historial de ejecuciones que el propio motor conserva. Las cifras provienen, por lo tanto, del uso real del sistema y no de un banco de pruebas armado para la ocasión. 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«No verificado» se declara como tal, sin reformular el umbral para que encaje con lo que sí se midió. Archivo de resultados: Umbrales_HU_resultados.csv.</w:t>
      </w:r>
    </w:p>
    <w:p w14:paraId="5009B5DF" w14:textId="5884B9D8" w:rsidR="00D5338A" w:rsidRDefault="00000000">
      <w:bookmarkStart w:id="151" w:name="_Toc240552499"/>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8254A">
        <w:rPr>
          <w:rFonts w:ascii="Arial" w:hAnsi="Arial"/>
          <w:noProof/>
        </w:rPr>
        <w:t>13</w:t>
      </w:r>
      <w:r>
        <w:rPr>
          <w:rFonts w:ascii="Arial" w:hAnsi="Arial"/>
        </w:rPr>
        <w:fldChar w:fldCharType="end"/>
      </w:r>
      <w:r>
        <w:rPr>
          <w:rFonts w:ascii="Arial" w:hAnsi="Arial"/>
        </w:rPr>
        <w:t>. Verificación de los umbrales numéricos de las Historias de Usuario</w:t>
      </w:r>
      <w:bookmarkEnd w:id="151"/>
    </w:p>
    <w:tbl>
      <w:tblPr>
        <w:tblStyle w:val="TableGrid"/>
        <w:tblW w:w="0" w:type="auto"/>
        <w:tblLook w:val="04A0" w:firstRow="1" w:lastRow="0" w:firstColumn="1" w:lastColumn="0" w:noHBand="0" w:noVBand="1"/>
      </w:tblPr>
      <w:tblGrid>
        <w:gridCol w:w="1272"/>
        <w:gridCol w:w="1389"/>
        <w:gridCol w:w="1394"/>
        <w:gridCol w:w="1227"/>
        <w:gridCol w:w="1904"/>
        <w:gridCol w:w="1308"/>
      </w:tblGrid>
      <w:tr w:rsidR="00234065" w14:paraId="33DDD0C7" w14:textId="77777777">
        <w:tc>
          <w:tcPr>
            <w:tcW w:w="1417" w:type="dxa"/>
          </w:tcPr>
          <w:p w14:paraId="1F9310A5" w14:textId="77777777" w:rsidR="00234065" w:rsidRDefault="00000000">
            <w:r>
              <w:rPr>
                <w:b/>
                <w:sz w:val="18"/>
              </w:rPr>
              <w:t>HU</w:t>
            </w:r>
          </w:p>
        </w:tc>
        <w:tc>
          <w:tcPr>
            <w:tcW w:w="1417" w:type="dxa"/>
          </w:tcPr>
          <w:p w14:paraId="67F23B3E" w14:textId="77777777" w:rsidR="00234065" w:rsidRDefault="00000000">
            <w:r>
              <w:rPr>
                <w:b/>
                <w:sz w:val="18"/>
              </w:rPr>
              <w:t>Umbral declarado</w:t>
            </w:r>
          </w:p>
        </w:tc>
        <w:tc>
          <w:tcPr>
            <w:tcW w:w="1417" w:type="dxa"/>
          </w:tcPr>
          <w:p w14:paraId="52D7A74B" w14:textId="77777777" w:rsidR="00234065" w:rsidRDefault="00000000">
            <w:r>
              <w:rPr>
                <w:b/>
                <w:sz w:val="18"/>
              </w:rPr>
              <w:t>Verificación</w:t>
            </w:r>
          </w:p>
        </w:tc>
        <w:tc>
          <w:tcPr>
            <w:tcW w:w="1417" w:type="dxa"/>
          </w:tcPr>
          <w:p w14:paraId="3639C60F" w14:textId="77777777" w:rsidR="00234065" w:rsidRDefault="00000000">
            <w:r>
              <w:rPr>
                <w:b/>
                <w:sz w:val="18"/>
              </w:rPr>
              <w:t>n</w:t>
            </w:r>
          </w:p>
        </w:tc>
        <w:tc>
          <w:tcPr>
            <w:tcW w:w="1417" w:type="dxa"/>
          </w:tcPr>
          <w:p w14:paraId="616FF0CF" w14:textId="77777777" w:rsidR="00234065" w:rsidRDefault="00000000">
            <w:r>
              <w:rPr>
                <w:b/>
                <w:sz w:val="18"/>
              </w:rPr>
              <w:t>Observado</w:t>
            </w:r>
          </w:p>
        </w:tc>
        <w:tc>
          <w:tcPr>
            <w:tcW w:w="1417" w:type="dxa"/>
          </w:tcPr>
          <w:p w14:paraId="1E761A5B" w14:textId="77777777" w:rsidR="00234065" w:rsidRDefault="00000000">
            <w:r>
              <w:rPr>
                <w:b/>
                <w:sz w:val="18"/>
              </w:rPr>
              <w:t>Cumple</w:t>
            </w:r>
          </w:p>
        </w:tc>
      </w:tr>
      <w:tr w:rsidR="00234065" w14:paraId="08D8D5AB" w14:textId="77777777">
        <w:tc>
          <w:tcPr>
            <w:tcW w:w="1417" w:type="dxa"/>
          </w:tcPr>
          <w:p w14:paraId="5F9F3337" w14:textId="77777777" w:rsidR="00234065" w:rsidRDefault="00000000">
            <w:r>
              <w:rPr>
                <w:sz w:val="18"/>
              </w:rPr>
              <w:t>HU1</w:t>
            </w:r>
          </w:p>
        </w:tc>
        <w:tc>
          <w:tcPr>
            <w:tcW w:w="1417" w:type="dxa"/>
          </w:tcPr>
          <w:p w14:paraId="797CA569" w14:textId="77777777" w:rsidR="00234065" w:rsidRPr="00C30093" w:rsidRDefault="00000000">
            <w:pPr>
              <w:rPr>
                <w:lang w:val="es-AR"/>
              </w:rPr>
            </w:pPr>
            <w:r w:rsidRPr="00C30093">
              <w:rPr>
                <w:sz w:val="18"/>
                <w:lang w:val="es-AR"/>
              </w:rPr>
              <w:t xml:space="preserve">Respuesta al comando </w:t>
            </w:r>
            <w:r w:rsidRPr="00C30093">
              <w:rPr>
                <w:sz w:val="18"/>
                <w:lang w:val="es-AR"/>
              </w:rPr>
              <w:lastRenderedPageBreak/>
              <w:t>/start en menos de 3 s</w:t>
            </w:r>
          </w:p>
        </w:tc>
        <w:tc>
          <w:tcPr>
            <w:tcW w:w="1417" w:type="dxa"/>
          </w:tcPr>
          <w:p w14:paraId="3DE2A495" w14:textId="77777777" w:rsidR="00234065" w:rsidRDefault="00000000">
            <w:r>
              <w:rPr>
                <w:sz w:val="18"/>
              </w:rPr>
              <w:lastRenderedPageBreak/>
              <w:t>Medición</w:t>
            </w:r>
          </w:p>
        </w:tc>
        <w:tc>
          <w:tcPr>
            <w:tcW w:w="1417" w:type="dxa"/>
          </w:tcPr>
          <w:p w14:paraId="3AD0B049" w14:textId="77777777" w:rsidR="00234065" w:rsidRDefault="00000000">
            <w:r>
              <w:rPr>
                <w:sz w:val="18"/>
              </w:rPr>
              <w:t>20</w:t>
            </w:r>
          </w:p>
        </w:tc>
        <w:tc>
          <w:tcPr>
            <w:tcW w:w="1417" w:type="dxa"/>
          </w:tcPr>
          <w:p w14:paraId="7307B749" w14:textId="77777777" w:rsidR="00234065" w:rsidRPr="00951B0B" w:rsidRDefault="00000000">
            <w:pPr>
              <w:rPr>
                <w:lang w:val="es-AR"/>
              </w:rPr>
            </w:pPr>
            <w:r w:rsidRPr="00951B0B">
              <w:rPr>
                <w:sz w:val="18"/>
                <w:lang w:val="es-AR"/>
              </w:rPr>
              <w:t xml:space="preserve">envío del mensaje de bienvenida: media </w:t>
            </w:r>
            <w:r w:rsidRPr="00951B0B">
              <w:rPr>
                <w:sz w:val="18"/>
                <w:lang w:val="es-AR"/>
              </w:rPr>
              <w:lastRenderedPageBreak/>
              <w:t>0,923 s, max 1,882 s (la latencia de extremo a extremo, 1,85 s, la mide la Tabla 11)</w:t>
            </w:r>
          </w:p>
        </w:tc>
        <w:tc>
          <w:tcPr>
            <w:tcW w:w="1417" w:type="dxa"/>
          </w:tcPr>
          <w:p w14:paraId="0A0F5266" w14:textId="77777777" w:rsidR="00234065" w:rsidRDefault="00000000">
            <w:r>
              <w:rPr>
                <w:sz w:val="18"/>
              </w:rPr>
              <w:lastRenderedPageBreak/>
              <w:t>Sí</w:t>
            </w:r>
          </w:p>
        </w:tc>
      </w:tr>
      <w:tr w:rsidR="00234065" w14:paraId="1F0696FE" w14:textId="77777777">
        <w:tc>
          <w:tcPr>
            <w:tcW w:w="1417" w:type="dxa"/>
          </w:tcPr>
          <w:p w14:paraId="0189C6F5" w14:textId="77777777" w:rsidR="00234065" w:rsidRDefault="00000000">
            <w:r>
              <w:rPr>
                <w:sz w:val="18"/>
              </w:rPr>
              <w:t>HU1</w:t>
            </w:r>
          </w:p>
        </w:tc>
        <w:tc>
          <w:tcPr>
            <w:tcW w:w="1417" w:type="dxa"/>
          </w:tcPr>
          <w:p w14:paraId="1DA26392" w14:textId="77777777" w:rsidR="00234065" w:rsidRPr="00C30093" w:rsidRDefault="00000000">
            <w:pPr>
              <w:rPr>
                <w:lang w:val="es-AR"/>
              </w:rPr>
            </w:pPr>
            <w:r w:rsidRPr="00C30093">
              <w:rPr>
                <w:sz w:val="18"/>
                <w:lang w:val="es-AR"/>
              </w:rPr>
              <w:t>Consulta asincrónica a la base de datos en menos de 2 s</w:t>
            </w:r>
          </w:p>
        </w:tc>
        <w:tc>
          <w:tcPr>
            <w:tcW w:w="1417" w:type="dxa"/>
          </w:tcPr>
          <w:p w14:paraId="79D2A537" w14:textId="77777777" w:rsidR="00234065" w:rsidRDefault="00000000">
            <w:r>
              <w:rPr>
                <w:sz w:val="18"/>
              </w:rPr>
              <w:t>Medición</w:t>
            </w:r>
          </w:p>
        </w:tc>
        <w:tc>
          <w:tcPr>
            <w:tcW w:w="1417" w:type="dxa"/>
          </w:tcPr>
          <w:p w14:paraId="211917C5" w14:textId="77777777" w:rsidR="00234065" w:rsidRDefault="00000000">
            <w:r>
              <w:rPr>
                <w:sz w:val="18"/>
              </w:rPr>
              <w:t>32</w:t>
            </w:r>
          </w:p>
        </w:tc>
        <w:tc>
          <w:tcPr>
            <w:tcW w:w="1417" w:type="dxa"/>
          </w:tcPr>
          <w:p w14:paraId="5AB1A845" w14:textId="77777777" w:rsidR="00234065" w:rsidRDefault="00000000">
            <w:r>
              <w:rPr>
                <w:sz w:val="18"/>
              </w:rPr>
              <w:t>media 0,849 s · DE 0,338 s · max 2,276 s</w:t>
            </w:r>
          </w:p>
        </w:tc>
        <w:tc>
          <w:tcPr>
            <w:tcW w:w="1417" w:type="dxa"/>
          </w:tcPr>
          <w:p w14:paraId="6C9158BF" w14:textId="77777777" w:rsidR="00234065" w:rsidRDefault="00000000">
            <w:r>
              <w:rPr>
                <w:sz w:val="18"/>
              </w:rPr>
              <w:t>Parcial</w:t>
            </w:r>
          </w:p>
        </w:tc>
      </w:tr>
      <w:tr w:rsidR="00234065" w14:paraId="0B598E91" w14:textId="77777777">
        <w:tc>
          <w:tcPr>
            <w:tcW w:w="1417" w:type="dxa"/>
          </w:tcPr>
          <w:p w14:paraId="5ADB4EA3" w14:textId="77777777" w:rsidR="00234065" w:rsidRDefault="00000000">
            <w:r>
              <w:rPr>
                <w:sz w:val="18"/>
              </w:rPr>
              <w:t>HU2</w:t>
            </w:r>
          </w:p>
        </w:tc>
        <w:tc>
          <w:tcPr>
            <w:tcW w:w="1417" w:type="dxa"/>
          </w:tcPr>
          <w:p w14:paraId="2A649E2E"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711511D1" w14:textId="77777777" w:rsidR="00234065" w:rsidRDefault="00000000">
            <w:r>
              <w:rPr>
                <w:sz w:val="18"/>
              </w:rPr>
              <w:t>No verificado</w:t>
            </w:r>
          </w:p>
        </w:tc>
        <w:tc>
          <w:tcPr>
            <w:tcW w:w="1417" w:type="dxa"/>
          </w:tcPr>
          <w:p w14:paraId="5059673A" w14:textId="77777777" w:rsidR="00234065" w:rsidRDefault="00000000">
            <w:r>
              <w:rPr>
                <w:sz w:val="18"/>
              </w:rPr>
              <w:t>—</w:t>
            </w:r>
          </w:p>
        </w:tc>
        <w:tc>
          <w:tcPr>
            <w:tcW w:w="1417" w:type="dxa"/>
          </w:tcPr>
          <w:p w14:paraId="10D9EFEB"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13D5C7AA" w14:textId="77777777" w:rsidR="00234065" w:rsidRDefault="00000000">
            <w:r>
              <w:rPr>
                <w:sz w:val="18"/>
              </w:rPr>
              <w:t>—</w:t>
            </w:r>
          </w:p>
        </w:tc>
      </w:tr>
      <w:tr w:rsidR="00234065" w14:paraId="7EA0D969" w14:textId="77777777">
        <w:tc>
          <w:tcPr>
            <w:tcW w:w="1417" w:type="dxa"/>
          </w:tcPr>
          <w:p w14:paraId="05BF00EF" w14:textId="77777777" w:rsidR="00234065" w:rsidRDefault="00000000">
            <w:r>
              <w:rPr>
                <w:sz w:val="18"/>
              </w:rPr>
              <w:t>HU2</w:t>
            </w:r>
          </w:p>
        </w:tc>
        <w:tc>
          <w:tcPr>
            <w:tcW w:w="1417" w:type="dxa"/>
          </w:tcPr>
          <w:p w14:paraId="0B938368" w14:textId="77777777" w:rsidR="00234065" w:rsidRPr="00C30093" w:rsidRDefault="00000000">
            <w:pPr>
              <w:rPr>
                <w:lang w:val="es-AR"/>
              </w:rPr>
            </w:pPr>
            <w:r w:rsidRPr="00C30093">
              <w:rPr>
                <w:sz w:val="18"/>
                <w:lang w:val="es-AR"/>
              </w:rPr>
              <w:t>Intercambio por un token de larga duración</w:t>
            </w:r>
          </w:p>
        </w:tc>
        <w:tc>
          <w:tcPr>
            <w:tcW w:w="1417" w:type="dxa"/>
          </w:tcPr>
          <w:p w14:paraId="3524D133" w14:textId="77777777" w:rsidR="00234065" w:rsidRDefault="00000000">
            <w:r>
              <w:rPr>
                <w:sz w:val="18"/>
              </w:rPr>
              <w:t>Medición</w:t>
            </w:r>
          </w:p>
        </w:tc>
        <w:tc>
          <w:tcPr>
            <w:tcW w:w="1417" w:type="dxa"/>
          </w:tcPr>
          <w:p w14:paraId="607A4FA4" w14:textId="77777777" w:rsidR="00234065" w:rsidRDefault="00000000">
            <w:r>
              <w:rPr>
                <w:sz w:val="18"/>
              </w:rPr>
              <w:t>1</w:t>
            </w:r>
          </w:p>
        </w:tc>
        <w:tc>
          <w:tcPr>
            <w:tcW w:w="1417" w:type="dxa"/>
          </w:tcPr>
          <w:p w14:paraId="4F4E36AC" w14:textId="77777777" w:rsidR="00234065" w:rsidRPr="00951B0B" w:rsidRDefault="00000000">
            <w:pPr>
              <w:rPr>
                <w:lang w:val="es-AR"/>
              </w:rPr>
            </w:pPr>
            <w:r w:rsidRPr="00951B0B">
              <w:rPr>
                <w:sz w:val="18"/>
                <w:lang w:val="es-AR"/>
              </w:rPr>
              <w:t>la Graph API devolvió el token de página sin campo de expiración (ver Tabla 11)</w:t>
            </w:r>
          </w:p>
        </w:tc>
        <w:tc>
          <w:tcPr>
            <w:tcW w:w="1417" w:type="dxa"/>
          </w:tcPr>
          <w:p w14:paraId="06943423" w14:textId="77777777" w:rsidR="00234065" w:rsidRDefault="00000000">
            <w:r>
              <w:rPr>
                <w:sz w:val="18"/>
              </w:rPr>
              <w:t>Sí</w:t>
            </w:r>
          </w:p>
        </w:tc>
      </w:tr>
      <w:tr w:rsidR="00234065" w14:paraId="3B640465" w14:textId="77777777">
        <w:tc>
          <w:tcPr>
            <w:tcW w:w="1417" w:type="dxa"/>
          </w:tcPr>
          <w:p w14:paraId="7BC181E9" w14:textId="77777777" w:rsidR="00234065" w:rsidRDefault="00000000">
            <w:r>
              <w:rPr>
                <w:sz w:val="18"/>
              </w:rPr>
              <w:t>HU4</w:t>
            </w:r>
          </w:p>
        </w:tc>
        <w:tc>
          <w:tcPr>
            <w:tcW w:w="1417" w:type="dxa"/>
          </w:tcPr>
          <w:p w14:paraId="49A1AFB8"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5ADF0B38" w14:textId="77777777" w:rsidR="00234065" w:rsidRDefault="00000000">
            <w:r>
              <w:rPr>
                <w:sz w:val="18"/>
              </w:rPr>
              <w:t>No verificado</w:t>
            </w:r>
          </w:p>
        </w:tc>
        <w:tc>
          <w:tcPr>
            <w:tcW w:w="1417" w:type="dxa"/>
          </w:tcPr>
          <w:p w14:paraId="39BE5A55" w14:textId="77777777" w:rsidR="00234065" w:rsidRDefault="00000000">
            <w:r>
              <w:rPr>
                <w:sz w:val="18"/>
              </w:rPr>
              <w:t>—</w:t>
            </w:r>
          </w:p>
        </w:tc>
        <w:tc>
          <w:tcPr>
            <w:tcW w:w="1417" w:type="dxa"/>
          </w:tcPr>
          <w:p w14:paraId="569C3370"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416E313F" w14:textId="77777777" w:rsidR="00234065" w:rsidRDefault="00000000">
            <w:r>
              <w:rPr>
                <w:sz w:val="18"/>
              </w:rPr>
              <w:t>—</w:t>
            </w:r>
          </w:p>
        </w:tc>
      </w:tr>
      <w:tr w:rsidR="00234065" w14:paraId="1DAC3F81" w14:textId="77777777">
        <w:tc>
          <w:tcPr>
            <w:tcW w:w="1417" w:type="dxa"/>
          </w:tcPr>
          <w:p w14:paraId="07096D9D" w14:textId="77777777" w:rsidR="00234065" w:rsidRDefault="00000000">
            <w:r>
              <w:rPr>
                <w:sz w:val="18"/>
              </w:rPr>
              <w:t>HU5</w:t>
            </w:r>
          </w:p>
        </w:tc>
        <w:tc>
          <w:tcPr>
            <w:tcW w:w="1417" w:type="dxa"/>
          </w:tcPr>
          <w:p w14:paraId="0FBEC820"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25102DEC" w14:textId="77777777" w:rsidR="00234065" w:rsidRDefault="00000000">
            <w:r>
              <w:rPr>
                <w:sz w:val="18"/>
              </w:rPr>
              <w:t>Configuración</w:t>
            </w:r>
          </w:p>
        </w:tc>
        <w:tc>
          <w:tcPr>
            <w:tcW w:w="1417" w:type="dxa"/>
          </w:tcPr>
          <w:p w14:paraId="78BE7658" w14:textId="77777777" w:rsidR="00234065" w:rsidRDefault="00000000">
            <w:r>
              <w:rPr>
                <w:sz w:val="18"/>
              </w:rPr>
              <w:t>—</w:t>
            </w:r>
          </w:p>
        </w:tc>
        <w:tc>
          <w:tcPr>
            <w:tcW w:w="1417" w:type="dxa"/>
          </w:tcPr>
          <w:p w14:paraId="3DCF1657"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4C98D18F" w14:textId="77777777" w:rsidR="00234065" w:rsidRDefault="00000000">
            <w:r>
              <w:rPr>
                <w:sz w:val="18"/>
              </w:rPr>
              <w:t>Sí</w:t>
            </w:r>
          </w:p>
        </w:tc>
      </w:tr>
      <w:tr w:rsidR="00234065" w14:paraId="1A1C6FFC" w14:textId="77777777">
        <w:tc>
          <w:tcPr>
            <w:tcW w:w="1417" w:type="dxa"/>
          </w:tcPr>
          <w:p w14:paraId="740D088F" w14:textId="77777777" w:rsidR="00234065" w:rsidRDefault="00000000">
            <w:r>
              <w:rPr>
                <w:sz w:val="18"/>
              </w:rPr>
              <w:t>HU6</w:t>
            </w:r>
          </w:p>
        </w:tc>
        <w:tc>
          <w:tcPr>
            <w:tcW w:w="1417" w:type="dxa"/>
          </w:tcPr>
          <w:p w14:paraId="330E47D7" w14:textId="77777777" w:rsidR="00234065" w:rsidRPr="00C30093" w:rsidRDefault="00000000">
            <w:pPr>
              <w:rPr>
                <w:lang w:val="es-AR"/>
              </w:rPr>
            </w:pPr>
            <w:r w:rsidRPr="00C30093">
              <w:rPr>
                <w:sz w:val="18"/>
                <w:lang w:val="es-AR"/>
              </w:rPr>
              <w:t>Cada bloque de texto respeta el límite de 2200 caracteres de Instagram</w:t>
            </w:r>
          </w:p>
        </w:tc>
        <w:tc>
          <w:tcPr>
            <w:tcW w:w="1417" w:type="dxa"/>
          </w:tcPr>
          <w:p w14:paraId="45E6E08A" w14:textId="77777777" w:rsidR="00234065" w:rsidRDefault="00000000">
            <w:r>
              <w:rPr>
                <w:sz w:val="18"/>
              </w:rPr>
              <w:t>Medición</w:t>
            </w:r>
          </w:p>
        </w:tc>
        <w:tc>
          <w:tcPr>
            <w:tcW w:w="1417" w:type="dxa"/>
          </w:tcPr>
          <w:p w14:paraId="4540FB61" w14:textId="77777777" w:rsidR="00234065" w:rsidRDefault="00000000">
            <w:r>
              <w:rPr>
                <w:sz w:val="18"/>
              </w:rPr>
              <w:t>6</w:t>
            </w:r>
          </w:p>
        </w:tc>
        <w:tc>
          <w:tcPr>
            <w:tcW w:w="1417" w:type="dxa"/>
          </w:tcPr>
          <w:p w14:paraId="68F88BA2" w14:textId="77777777" w:rsidR="00234065" w:rsidRPr="00951B0B" w:rsidRDefault="00000000">
            <w:pPr>
              <w:rPr>
                <w:lang w:val="es-AR"/>
              </w:rPr>
            </w:pPr>
            <w:r w:rsidRPr="00951B0B">
              <w:rPr>
                <w:sz w:val="18"/>
                <w:lang w:val="es-AR"/>
              </w:rPr>
              <w:t>largo de los copys efectivamente enviados: media 552 · max 580 caracteres; no impuesto por un truncado en el flujo</w:t>
            </w:r>
          </w:p>
        </w:tc>
        <w:tc>
          <w:tcPr>
            <w:tcW w:w="1417" w:type="dxa"/>
          </w:tcPr>
          <w:p w14:paraId="2211A610" w14:textId="77777777" w:rsidR="00234065" w:rsidRDefault="00000000">
            <w:r>
              <w:rPr>
                <w:sz w:val="18"/>
              </w:rPr>
              <w:t>Parcial</w:t>
            </w:r>
          </w:p>
        </w:tc>
      </w:tr>
      <w:tr w:rsidR="00234065" w14:paraId="443ED78E" w14:textId="77777777">
        <w:tc>
          <w:tcPr>
            <w:tcW w:w="1417" w:type="dxa"/>
          </w:tcPr>
          <w:p w14:paraId="5000C48D" w14:textId="77777777" w:rsidR="00234065" w:rsidRDefault="00000000">
            <w:r>
              <w:rPr>
                <w:sz w:val="18"/>
              </w:rPr>
              <w:t>HU12</w:t>
            </w:r>
          </w:p>
        </w:tc>
        <w:tc>
          <w:tcPr>
            <w:tcW w:w="1417" w:type="dxa"/>
          </w:tcPr>
          <w:p w14:paraId="4881434B" w14:textId="77777777" w:rsidR="00234065" w:rsidRPr="00C30093" w:rsidRDefault="00000000">
            <w:pPr>
              <w:rPr>
                <w:lang w:val="es-AR"/>
              </w:rPr>
            </w:pPr>
            <w:r w:rsidRPr="00C30093">
              <w:rPr>
                <w:sz w:val="18"/>
                <w:lang w:val="es-AR"/>
              </w:rPr>
              <w:t>Regeneración del copywriting en no más de 15 s</w:t>
            </w:r>
          </w:p>
        </w:tc>
        <w:tc>
          <w:tcPr>
            <w:tcW w:w="1417" w:type="dxa"/>
          </w:tcPr>
          <w:p w14:paraId="21FF6792" w14:textId="77777777" w:rsidR="00234065" w:rsidRDefault="00000000">
            <w:r>
              <w:rPr>
                <w:sz w:val="18"/>
              </w:rPr>
              <w:t>No verificado</w:t>
            </w:r>
          </w:p>
        </w:tc>
        <w:tc>
          <w:tcPr>
            <w:tcW w:w="1417" w:type="dxa"/>
          </w:tcPr>
          <w:p w14:paraId="5E34FEEA" w14:textId="77777777" w:rsidR="00234065" w:rsidRDefault="00000000">
            <w:r>
              <w:rPr>
                <w:sz w:val="18"/>
              </w:rPr>
              <w:t>—</w:t>
            </w:r>
          </w:p>
        </w:tc>
        <w:tc>
          <w:tcPr>
            <w:tcW w:w="1417" w:type="dxa"/>
          </w:tcPr>
          <w:p w14:paraId="32243DA9" w14:textId="77777777" w:rsidR="00234065" w:rsidRPr="00951B0B" w:rsidRDefault="00000000">
            <w:pPr>
              <w:rPr>
                <w:lang w:val="es-AR"/>
              </w:rPr>
            </w:pPr>
            <w:r w:rsidRPr="00951B0B">
              <w:rPr>
                <w:sz w:val="18"/>
                <w:lang w:val="es-AR"/>
              </w:rPr>
              <w:t>no se ejercitó: cada regeneración consume una petición del nivel gratuito de Gemini, cuyo tope diario se reserva para las baterías del canal de imagen</w:t>
            </w:r>
          </w:p>
        </w:tc>
        <w:tc>
          <w:tcPr>
            <w:tcW w:w="1417" w:type="dxa"/>
          </w:tcPr>
          <w:p w14:paraId="335E5064" w14:textId="77777777" w:rsidR="00234065" w:rsidRDefault="00000000">
            <w:r>
              <w:rPr>
                <w:sz w:val="18"/>
              </w:rPr>
              <w:t>—</w:t>
            </w:r>
          </w:p>
        </w:tc>
      </w:tr>
      <w:tr w:rsidR="00234065" w14:paraId="2AFBEC35" w14:textId="77777777">
        <w:tc>
          <w:tcPr>
            <w:tcW w:w="1417" w:type="dxa"/>
          </w:tcPr>
          <w:p w14:paraId="39E04A83" w14:textId="77777777" w:rsidR="00234065" w:rsidRDefault="00000000">
            <w:r>
              <w:rPr>
                <w:sz w:val="18"/>
              </w:rPr>
              <w:t>HU14</w:t>
            </w:r>
          </w:p>
        </w:tc>
        <w:tc>
          <w:tcPr>
            <w:tcW w:w="1417" w:type="dxa"/>
          </w:tcPr>
          <w:p w14:paraId="6C975AF4"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05893AE8" w14:textId="77777777" w:rsidR="00234065" w:rsidRDefault="00000000">
            <w:r>
              <w:rPr>
                <w:sz w:val="18"/>
              </w:rPr>
              <w:t>Configuración</w:t>
            </w:r>
          </w:p>
        </w:tc>
        <w:tc>
          <w:tcPr>
            <w:tcW w:w="1417" w:type="dxa"/>
          </w:tcPr>
          <w:p w14:paraId="7CA577EC" w14:textId="77777777" w:rsidR="00234065" w:rsidRDefault="00000000">
            <w:r>
              <w:rPr>
                <w:sz w:val="18"/>
              </w:rPr>
              <w:t>—</w:t>
            </w:r>
          </w:p>
        </w:tc>
        <w:tc>
          <w:tcPr>
            <w:tcW w:w="1417" w:type="dxa"/>
          </w:tcPr>
          <w:p w14:paraId="72F687ED" w14:textId="77777777" w:rsidR="00234065" w:rsidRPr="00951B0B" w:rsidRDefault="00000000">
            <w:pPr>
              <w:rPr>
                <w:lang w:val="es-AR"/>
              </w:rPr>
            </w:pPr>
            <w:r w:rsidRPr="00951B0B">
              <w:rPr>
                <w:sz w:val="18"/>
                <w:lang w:val="es-AR"/>
              </w:rPr>
              <w:t>disparo diario a las 10:00 (regla: {"triggerAtHour":10})</w:t>
            </w:r>
          </w:p>
        </w:tc>
        <w:tc>
          <w:tcPr>
            <w:tcW w:w="1417" w:type="dxa"/>
          </w:tcPr>
          <w:p w14:paraId="76C97E37" w14:textId="77777777" w:rsidR="00234065" w:rsidRDefault="00000000">
            <w:r>
              <w:rPr>
                <w:sz w:val="18"/>
              </w:rPr>
              <w:t>Sí</w:t>
            </w:r>
          </w:p>
        </w:tc>
      </w:tr>
    </w:tbl>
    <w:p w14:paraId="1DA17A35" w14:textId="77777777" w:rsidR="00D5338A" w:rsidRDefault="00000000">
      <w:r>
        <w:rPr>
          <w:rFonts w:ascii="Arial" w:hAnsi="Arial"/>
          <w:i/>
        </w:rPr>
        <w:t>Nota. Elaboración propia. Verificación producida por el script run_umbrales.mjs sobre la instancia desplegada, sin disparar ejecuciones nuevas. «Medición» = serie de tiempos del historial de ejecuciones; «Configuración» = parámetro leído del workflow; «No verificado» = sin evidencia, con el umbral declarado tal cual.</w:t>
      </w:r>
    </w:p>
    <w:p w14:paraId="56DA0BA2" w14:textId="77777777" w:rsidR="00D5338A" w:rsidRDefault="00000000">
      <w:r>
        <w:rPr>
          <w:rFonts w:ascii="Arial" w:hAnsi="Arial"/>
          <w:i/>
        </w:rPr>
        <w:t xml:space="preserve">Dos resultados de la tabla merecen lectura. El umbral de consulta a la base de datos de HU1 se cumple en la consulta del alta —«Buscar usuario», que es la que el criterio describe— pero lo excede una lectura de la agenda, de modo </w:t>
      </w:r>
      <w:r>
        <w:rPr>
          <w:rFonts w:ascii="Arial" w:hAnsi="Arial"/>
          <w:i/>
        </w:rPr>
        <w:lastRenderedPageBreak/>
        <w:t>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junto con la medición de extremo a extremo del tramo multimodal que el §6.2 recoge.</w:t>
      </w:r>
    </w:p>
    <w:p w14:paraId="05FD3187" w14:textId="77777777" w:rsidR="00F376F6" w:rsidRDefault="00000000">
      <w:pPr>
        <w:pStyle w:val="Heading3"/>
      </w:pPr>
      <w:bookmarkStart w:id="152" w:name="_Toc240552486"/>
      <w:r>
        <w:t>E.8 Casos difíciles del canal de imagen y variabilidad entre corridas</w:t>
      </w:r>
      <w:bookmarkEnd w:id="152"/>
    </w:p>
    <w:p w14:paraId="5D61BC31" w14:textId="77777777" w:rsidR="00F376F6" w:rsidRDefault="00000000">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097D8DD4" w14:textId="77777777" w:rsidR="00F376F6" w:rsidRDefault="00000000">
      <w:r>
        <w:rPr>
          <w:rFonts w:ascii="Arial" w:hAnsi="Arial"/>
          <w:i/>
        </w:rPr>
        <w:t>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declaraba como límite. R01 es el único caso cuya infracción no la fabricó el equipo, y el detector lo bloqueó citando la etiqueta, el porcentaje y los dos importes.</w:t>
      </w:r>
    </w:p>
    <w:p w14:paraId="30B6B251" w14:textId="77777777" w:rsidR="00F376F6" w:rsidRDefault="00000000">
      <w:r>
        <w:rPr>
          <w:rFonts w:ascii="Arial" w:hAnsi="Arial"/>
          <w:i/>
        </w:rPr>
        <w:t xml:space="preserve">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no llegó a leer y dejó pasar como imagen limpia; es el límite de resolución del canal, y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w:t>
      </w:r>
      <w:r>
        <w:rPr>
          <w:rFonts w:ascii="Arial" w:hAnsi="Arial"/>
          <w:i/>
        </w:rPr>
        <w:lastRenderedPageBreak/>
        <w:t>se paga en ese borde: ante la duda bloquea, y bloquear de más devuelve a la consultora a la edición manual que el sistema quiere evitar.</w:t>
      </w:r>
    </w:p>
    <w:p w14:paraId="6BE39F05" w14:textId="77777777" w:rsidR="00F376F6" w:rsidRDefault="00000000">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que el §5.1 declaraba pendiente. Los casos, el manifiesto y los dos archivos de resultados quedan en casos_imagen/ y casos_imagen_corrida2/ dentro del material complementario.</w:t>
      </w:r>
    </w:p>
    <w:p w14:paraId="16587B9B" w14:textId="04BE8C74" w:rsidR="00F376F6" w:rsidRDefault="00000000">
      <w:bookmarkStart w:id="153" w:name="_Toc240552500"/>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8254A">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153"/>
    </w:p>
    <w:tbl>
      <w:tblPr>
        <w:tblStyle w:val="TableGrid"/>
        <w:tblW w:w="0" w:type="auto"/>
        <w:jc w:val="center"/>
        <w:tblLook w:val="04A0" w:firstRow="1" w:lastRow="0" w:firstColumn="1" w:lastColumn="0" w:noHBand="0" w:noVBand="1"/>
      </w:tblPr>
      <w:tblGrid>
        <w:gridCol w:w="2832"/>
        <w:gridCol w:w="2831"/>
        <w:gridCol w:w="2831"/>
      </w:tblGrid>
      <w:tr w:rsidR="00BA05FF" w14:paraId="463AFF53" w14:textId="77777777">
        <w:trPr>
          <w:jc w:val="center"/>
        </w:trPr>
        <w:tc>
          <w:tcPr>
            <w:tcW w:w="2835" w:type="dxa"/>
          </w:tcPr>
          <w:p w14:paraId="5B8A954A" w14:textId="77777777" w:rsidR="00BA05FF" w:rsidRPr="00680AF0" w:rsidRDefault="00BA05FF">
            <w:pPr>
              <w:rPr>
                <w:lang w:val="es-AR"/>
              </w:rPr>
            </w:pPr>
          </w:p>
        </w:tc>
        <w:tc>
          <w:tcPr>
            <w:tcW w:w="2835" w:type="dxa"/>
          </w:tcPr>
          <w:p w14:paraId="6E8E299F" w14:textId="77777777" w:rsidR="00BA05FF" w:rsidRDefault="00C832E5">
            <w:pPr>
              <w:jc w:val="center"/>
            </w:pPr>
            <w:r>
              <w:rPr>
                <w:rFonts w:ascii="Arial" w:hAnsi="Arial"/>
                <w:b/>
              </w:rPr>
              <w:t>Sistema bloqueó</w:t>
            </w:r>
          </w:p>
        </w:tc>
        <w:tc>
          <w:tcPr>
            <w:tcW w:w="2835" w:type="dxa"/>
          </w:tcPr>
          <w:p w14:paraId="5EDFAE9F" w14:textId="77777777" w:rsidR="00BA05FF" w:rsidRDefault="00C832E5">
            <w:pPr>
              <w:jc w:val="center"/>
            </w:pPr>
            <w:r>
              <w:rPr>
                <w:rFonts w:ascii="Arial" w:hAnsi="Arial"/>
                <w:b/>
              </w:rPr>
              <w:t>Sistema publicó</w:t>
            </w:r>
          </w:p>
        </w:tc>
      </w:tr>
      <w:tr w:rsidR="00BA05FF" w14:paraId="6CB25BF3" w14:textId="77777777">
        <w:trPr>
          <w:jc w:val="center"/>
        </w:trPr>
        <w:tc>
          <w:tcPr>
            <w:tcW w:w="2835" w:type="dxa"/>
          </w:tcPr>
          <w:p w14:paraId="6061ECC4" w14:textId="77777777" w:rsidR="00BA05FF" w:rsidRDefault="00C832E5">
            <w:r>
              <w:rPr>
                <w:rFonts w:ascii="Arial" w:hAnsi="Arial"/>
                <w:b/>
              </w:rPr>
              <w:t>Clase real: Infractor</w:t>
            </w:r>
          </w:p>
        </w:tc>
        <w:tc>
          <w:tcPr>
            <w:tcW w:w="2835" w:type="dxa"/>
          </w:tcPr>
          <w:p w14:paraId="27C4FE56" w14:textId="77777777" w:rsidR="00BA05FF" w:rsidRDefault="00C832E5">
            <w:pPr>
              <w:jc w:val="center"/>
            </w:pPr>
            <w:r>
              <w:rPr>
                <w:rFonts w:ascii="Arial" w:hAnsi="Arial"/>
              </w:rPr>
              <w:t>VP = 5</w:t>
            </w:r>
          </w:p>
        </w:tc>
        <w:tc>
          <w:tcPr>
            <w:tcW w:w="2835" w:type="dxa"/>
          </w:tcPr>
          <w:p w14:paraId="4B5DE8A2" w14:textId="77777777" w:rsidR="00BA05FF" w:rsidRDefault="00C832E5">
            <w:pPr>
              <w:jc w:val="center"/>
            </w:pPr>
            <w:r>
              <w:rPr>
                <w:rFonts w:ascii="Arial" w:hAnsi="Arial"/>
              </w:rPr>
              <w:t>FN = 1</w:t>
            </w:r>
          </w:p>
        </w:tc>
      </w:tr>
      <w:tr w:rsidR="00BA05FF" w14:paraId="45EBF979" w14:textId="77777777">
        <w:trPr>
          <w:jc w:val="center"/>
        </w:trPr>
        <w:tc>
          <w:tcPr>
            <w:tcW w:w="2835" w:type="dxa"/>
          </w:tcPr>
          <w:p w14:paraId="117E75F6" w14:textId="77777777" w:rsidR="00BA05FF" w:rsidRDefault="00C832E5">
            <w:r>
              <w:rPr>
                <w:rFonts w:ascii="Arial" w:hAnsi="Arial"/>
                <w:b/>
              </w:rPr>
              <w:t>Clase real: Limpio</w:t>
            </w:r>
          </w:p>
        </w:tc>
        <w:tc>
          <w:tcPr>
            <w:tcW w:w="2835" w:type="dxa"/>
          </w:tcPr>
          <w:p w14:paraId="3B801B6F" w14:textId="77777777" w:rsidR="00BA05FF" w:rsidRDefault="00C832E5">
            <w:pPr>
              <w:jc w:val="center"/>
            </w:pPr>
            <w:r>
              <w:rPr>
                <w:rFonts w:ascii="Arial" w:hAnsi="Arial"/>
              </w:rPr>
              <w:t>FP = 1</w:t>
            </w:r>
          </w:p>
        </w:tc>
        <w:tc>
          <w:tcPr>
            <w:tcW w:w="2835" w:type="dxa"/>
          </w:tcPr>
          <w:p w14:paraId="3CA94C96" w14:textId="77777777" w:rsidR="00BA05FF" w:rsidRDefault="00C832E5">
            <w:pPr>
              <w:jc w:val="center"/>
            </w:pPr>
            <w:r>
              <w:rPr>
                <w:rFonts w:ascii="Arial" w:hAnsi="Arial"/>
              </w:rPr>
              <w:t>VN = 2</w:t>
            </w:r>
          </w:p>
        </w:tc>
      </w:tr>
    </w:tbl>
    <w:p w14:paraId="08CE6EC7" w14:textId="77777777" w:rsidR="00F376F6" w:rsidRDefault="00000000">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Resultados de run_compliance_vision.mjs sobre casos_imagen/ y casos_imagen_corrida2/.</w:t>
      </w:r>
    </w:p>
    <w:p w14:paraId="727C7745" w14:textId="77777777" w:rsidR="00F376F6" w:rsidRDefault="00000000">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§6.2. Aun sobre el corte difícil el canal visual queda muy por encima del textual, que es el contraste que sostiene la recomendación de sustituir el detector léxico.</w:t>
      </w:r>
    </w:p>
    <w:sectPr w:rsidR="00F376F6">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E7AE8" w14:textId="77777777" w:rsidR="00B252FF" w:rsidRDefault="00B252FF">
      <w:pPr>
        <w:spacing w:after="0" w:line="240" w:lineRule="auto"/>
      </w:pPr>
      <w:r>
        <w:separator/>
      </w:r>
    </w:p>
  </w:endnote>
  <w:endnote w:type="continuationSeparator" w:id="0">
    <w:p w14:paraId="0B95649C" w14:textId="77777777" w:rsidR="00B252FF" w:rsidRDefault="00B252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8B722951-65E3-4401-9D55-A8662B8DE156}"/>
    <w:embedBold r:id="rId2" w:fontKey="{FEB922BE-E0CA-4225-BA80-F46F9C78349E}"/>
    <w:embedItalic r:id="rId3" w:fontKey="{F0E1CAB9-561B-4F32-9835-B6D419E2DEF4}"/>
  </w:font>
  <w:font w:name="Play">
    <w:charset w:val="00"/>
    <w:family w:val="auto"/>
    <w:pitch w:val="default"/>
    <w:embedRegular r:id="rId4" w:fontKey="{F94F4C4E-7ED7-4610-9A1D-05834107E445}"/>
  </w:font>
  <w:font w:name="Cambria">
    <w:panose1 w:val="02040503050406030204"/>
    <w:charset w:val="00"/>
    <w:family w:val="roman"/>
    <w:pitch w:val="variable"/>
    <w:sig w:usb0="E00006FF" w:usb1="420024FF" w:usb2="02000000" w:usb3="00000000" w:csb0="0000019F" w:csb1="00000000"/>
    <w:embedRegular r:id="rId5" w:fontKey="{E93F09F5-0846-48F5-A24C-5549C3F74273}"/>
    <w:embedBold r:id="rId6" w:fontKey="{37675EF2-CDAC-4D4C-8170-A11651C491A4}"/>
  </w:font>
  <w:font w:name="Calibri">
    <w:panose1 w:val="020F0502020204030204"/>
    <w:charset w:val="00"/>
    <w:family w:val="swiss"/>
    <w:pitch w:val="variable"/>
    <w:sig w:usb0="E4002EFF" w:usb1="C200ACFF" w:usb2="00000009" w:usb3="00000000" w:csb0="000001FF" w:csb1="00000000"/>
    <w:embedRegular r:id="rId7" w:fontKey="{50840FFD-529B-4065-ADBE-0BCFFF85F2B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450BD6" w14:textId="77777777" w:rsidR="00B252FF" w:rsidRDefault="00B252FF">
      <w:pPr>
        <w:spacing w:after="0" w:line="240" w:lineRule="auto"/>
      </w:pPr>
      <w:r>
        <w:separator/>
      </w:r>
    </w:p>
  </w:footnote>
  <w:footnote w:type="continuationSeparator" w:id="0">
    <w:p w14:paraId="10077AB0" w14:textId="77777777" w:rsidR="00B252FF" w:rsidRDefault="00B252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CCD60"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25A32"/>
    <w:rsid w:val="0017566B"/>
    <w:rsid w:val="0020539F"/>
    <w:rsid w:val="00234065"/>
    <w:rsid w:val="0024785B"/>
    <w:rsid w:val="00350D54"/>
    <w:rsid w:val="00353816"/>
    <w:rsid w:val="003718F8"/>
    <w:rsid w:val="003A6FF6"/>
    <w:rsid w:val="003C4A0C"/>
    <w:rsid w:val="004201BC"/>
    <w:rsid w:val="004267EE"/>
    <w:rsid w:val="00493A58"/>
    <w:rsid w:val="004A149D"/>
    <w:rsid w:val="004B7B61"/>
    <w:rsid w:val="004C24AB"/>
    <w:rsid w:val="005012EA"/>
    <w:rsid w:val="00523D06"/>
    <w:rsid w:val="005612B4"/>
    <w:rsid w:val="00563118"/>
    <w:rsid w:val="006205AE"/>
    <w:rsid w:val="006234D4"/>
    <w:rsid w:val="00646319"/>
    <w:rsid w:val="006570C6"/>
    <w:rsid w:val="0067181E"/>
    <w:rsid w:val="00680AF0"/>
    <w:rsid w:val="006E5DC9"/>
    <w:rsid w:val="006E715E"/>
    <w:rsid w:val="006F3791"/>
    <w:rsid w:val="00727E5B"/>
    <w:rsid w:val="0075734E"/>
    <w:rsid w:val="008046E2"/>
    <w:rsid w:val="00815234"/>
    <w:rsid w:val="008469BE"/>
    <w:rsid w:val="008610E2"/>
    <w:rsid w:val="008763B9"/>
    <w:rsid w:val="009068B6"/>
    <w:rsid w:val="00951B0B"/>
    <w:rsid w:val="0097546E"/>
    <w:rsid w:val="009938F3"/>
    <w:rsid w:val="00A55C88"/>
    <w:rsid w:val="00AD4B64"/>
    <w:rsid w:val="00AF709F"/>
    <w:rsid w:val="00B252FF"/>
    <w:rsid w:val="00B73DD1"/>
    <w:rsid w:val="00BA05FF"/>
    <w:rsid w:val="00BF4AFB"/>
    <w:rsid w:val="00C21BE8"/>
    <w:rsid w:val="00C30093"/>
    <w:rsid w:val="00C832E5"/>
    <w:rsid w:val="00D50DA3"/>
    <w:rsid w:val="00D52917"/>
    <w:rsid w:val="00D5338A"/>
    <w:rsid w:val="00D73A8A"/>
    <w:rsid w:val="00D8254A"/>
    <w:rsid w:val="00E21FBE"/>
    <w:rsid w:val="00E30B88"/>
    <w:rsid w:val="00EE57FF"/>
    <w:rsid w:val="00EF2260"/>
    <w:rsid w:val="00F112D8"/>
    <w:rsid w:val="00F27F91"/>
    <w:rsid w:val="00F376F6"/>
    <w:rsid w:val="00F85013"/>
    <w:rsid w:val="00F91B8C"/>
    <w:rsid w:val="00FB0D4F"/>
    <w:rsid w:val="00FC5B64"/>
    <w:rsid w:val="00FD272C"/>
    <w:rsid w:val="00FE01C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986C763"/>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1</Pages>
  <Words>52674</Words>
  <Characters>289707</Characters>
  <Application>Microsoft Office Word</Application>
  <DocSecurity>0</DocSecurity>
  <Lines>2414</Lines>
  <Paragraphs>683</Paragraphs>
  <ScaleCrop>false</ScaleCrop>
  <Company/>
  <LinksUpToDate>false</LinksUpToDate>
  <CharactersWithSpaces>341698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31</cp:revision>
  <dcterms:created xsi:type="dcterms:W3CDTF">2026-09-13T05:48:00Z</dcterms:created>
  <dcterms:modified xsi:type="dcterms:W3CDTF">2026-09-17T18:46:00Z</dcterms:modified>
</cp:coreProperties>
</file>